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45"/>
        <w:gridCol w:w="4517"/>
      </w:tblGrid>
      <w:tr w:rsidR="0015679B" w:rsidRPr="00CE6B60" w:rsidTr="0015679B">
        <w:tc>
          <w:tcPr>
            <w:tcW w:w="4644" w:type="dxa"/>
          </w:tcPr>
          <w:p w:rsidR="0015679B" w:rsidRPr="00CE6B60" w:rsidRDefault="0015679B" w:rsidP="0015679B">
            <w:pPr>
              <w:rPr>
                <w:rFonts w:eastAsia="Times New Roman" w:cs="Times New Roman"/>
                <w:b/>
                <w:bCs/>
                <w:sz w:val="24"/>
                <w:szCs w:val="24"/>
                <w:lang w:val="sk-SK"/>
              </w:rPr>
            </w:pPr>
            <w:r w:rsidRPr="00CE6B60">
              <w:rPr>
                <w:rFonts w:eastAsia="Times New Roman" w:cs="Times New Roman"/>
                <w:noProof/>
                <w:sz w:val="24"/>
                <w:szCs w:val="24"/>
                <w:lang w:val="sk-SK"/>
              </w:rPr>
              <w:drawing>
                <wp:anchor distT="0" distB="0" distL="114300" distR="114300" simplePos="0" relativeHeight="251659264" behindDoc="0" locked="0" layoutInCell="1" allowOverlap="1" wp14:anchorId="6DB2DD31" wp14:editId="01DC9A1D">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15679B" w:rsidRPr="00CE6B60" w:rsidRDefault="0015679B" w:rsidP="0015679B">
            <w:pPr>
              <w:rPr>
                <w:rFonts w:eastAsia="Times New Roman" w:cs="Times New Roman"/>
                <w:b/>
                <w:bCs/>
                <w:sz w:val="24"/>
                <w:szCs w:val="24"/>
                <w:lang w:val="sk-SK"/>
              </w:rPr>
            </w:pPr>
          </w:p>
        </w:tc>
      </w:tr>
      <w:tr w:rsidR="0015679B" w:rsidRPr="00CE6B60" w:rsidTr="0015679B">
        <w:tc>
          <w:tcPr>
            <w:tcW w:w="9288" w:type="dxa"/>
            <w:gridSpan w:val="2"/>
          </w:tcPr>
          <w:p w:rsidR="0015679B" w:rsidRPr="00CE6B60" w:rsidRDefault="0015679B" w:rsidP="0015679B">
            <w:pPr>
              <w:jc w:val="center"/>
              <w:rPr>
                <w:rFonts w:eastAsia="Times New Roman" w:cs="Times New Roman"/>
                <w:b/>
                <w:bCs/>
                <w:sz w:val="24"/>
                <w:szCs w:val="24"/>
                <w:lang w:val="sk-SK"/>
              </w:rPr>
            </w:pPr>
          </w:p>
          <w:p w:rsidR="0015679B" w:rsidRPr="00CE6B60" w:rsidRDefault="0015679B" w:rsidP="0015679B">
            <w:pPr>
              <w:jc w:val="center"/>
              <w:rPr>
                <w:rFonts w:eastAsia="Times New Roman" w:cs="Times New Roman"/>
                <w:b/>
                <w:bCs/>
                <w:sz w:val="24"/>
                <w:szCs w:val="24"/>
                <w:lang w:val="sk-SK"/>
              </w:rPr>
            </w:pPr>
          </w:p>
          <w:p w:rsidR="0015679B" w:rsidRPr="00CE6B60" w:rsidRDefault="0015679B" w:rsidP="0015679B">
            <w:pPr>
              <w:ind w:left="-5245" w:firstLine="5245"/>
              <w:jc w:val="center"/>
              <w:rPr>
                <w:rFonts w:eastAsia="Times New Roman" w:cs="Times New Roman"/>
                <w:b/>
                <w:bCs/>
                <w:sz w:val="24"/>
                <w:szCs w:val="24"/>
                <w:lang w:val="sk-SK"/>
              </w:rPr>
            </w:pPr>
            <w:r w:rsidRPr="00CE6B60">
              <w:rPr>
                <w:rFonts w:eastAsia="Times New Roman" w:cs="Times New Roman"/>
                <w:b/>
                <w:bCs/>
                <w:sz w:val="24"/>
                <w:szCs w:val="24"/>
                <w:lang w:val="sk-SK"/>
              </w:rPr>
              <w:t>SRBSKÁ REPUBLIKA</w:t>
            </w:r>
          </w:p>
        </w:tc>
      </w:tr>
      <w:tr w:rsidR="0015679B" w:rsidRPr="00CE6B60" w:rsidTr="0015679B">
        <w:tc>
          <w:tcPr>
            <w:tcW w:w="9288" w:type="dxa"/>
            <w:gridSpan w:val="2"/>
          </w:tcPr>
          <w:p w:rsidR="0015679B" w:rsidRPr="00CE6B60" w:rsidRDefault="0015679B" w:rsidP="0015679B">
            <w:pPr>
              <w:jc w:val="center"/>
              <w:rPr>
                <w:rFonts w:eastAsia="Times New Roman" w:cs="Times New Roman"/>
                <w:b/>
                <w:bCs/>
                <w:sz w:val="24"/>
                <w:szCs w:val="24"/>
                <w:lang w:val="sk-SK"/>
              </w:rPr>
            </w:pPr>
            <w:r w:rsidRPr="00CE6B60">
              <w:rPr>
                <w:rFonts w:eastAsia="Times New Roman" w:cs="Times New Roman"/>
                <w:b/>
                <w:bCs/>
                <w:sz w:val="24"/>
                <w:szCs w:val="24"/>
                <w:lang w:val="sk-SK"/>
              </w:rPr>
              <w:t>AUTONÓMNA POKRAJINA VOJVODINA</w:t>
            </w:r>
          </w:p>
        </w:tc>
      </w:tr>
      <w:tr w:rsidR="0015679B" w:rsidRPr="00CE6B60" w:rsidTr="0015679B">
        <w:tc>
          <w:tcPr>
            <w:tcW w:w="9288" w:type="dxa"/>
            <w:gridSpan w:val="2"/>
          </w:tcPr>
          <w:p w:rsidR="0015679B" w:rsidRPr="00CE6B60" w:rsidRDefault="0015679B" w:rsidP="0015679B">
            <w:pPr>
              <w:jc w:val="center"/>
              <w:rPr>
                <w:rFonts w:eastAsia="Times New Roman" w:cs="Times New Roman"/>
                <w:b/>
                <w:bCs/>
                <w:sz w:val="24"/>
                <w:szCs w:val="24"/>
                <w:lang w:val="sk-SK"/>
              </w:rPr>
            </w:pPr>
            <w:r w:rsidRPr="00CE6B60">
              <w:rPr>
                <w:rFonts w:eastAsia="Times New Roman" w:cs="Times New Roman"/>
                <w:b/>
                <w:bCs/>
                <w:sz w:val="24"/>
                <w:szCs w:val="24"/>
                <w:lang w:val="sk-SK"/>
              </w:rPr>
              <w:t>POKRAJINSKÝ SEKRETARIÁT FINANCIÍ</w:t>
            </w:r>
          </w:p>
        </w:tc>
      </w:tr>
    </w:tbl>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jc w:val="center"/>
        <w:rPr>
          <w:rFonts w:eastAsia="Times New Roman" w:cs="Times New Roman"/>
          <w:b/>
          <w:bCs/>
          <w:sz w:val="24"/>
          <w:szCs w:val="24"/>
          <w:lang w:val="sk-SK"/>
        </w:rPr>
      </w:pPr>
    </w:p>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jc w:val="center"/>
        <w:rPr>
          <w:rFonts w:eastAsia="Times New Roman" w:cs="Times New Roman"/>
          <w:b/>
          <w:bCs/>
          <w:sz w:val="24"/>
          <w:szCs w:val="24"/>
          <w:lang w:val="sk-SK"/>
        </w:rPr>
      </w:pPr>
      <w:r w:rsidRPr="00CE6B60">
        <w:rPr>
          <w:rFonts w:eastAsia="Times New Roman" w:cs="Times New Roman"/>
          <w:b/>
          <w:bCs/>
          <w:sz w:val="24"/>
          <w:szCs w:val="24"/>
          <w:lang w:val="sk-SK"/>
        </w:rPr>
        <w:t>INFORMAČNÁ PRÍRUČKA</w:t>
      </w:r>
    </w:p>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jc w:val="center"/>
        <w:rPr>
          <w:rFonts w:eastAsia="Times New Roman" w:cs="Times New Roman"/>
          <w:b/>
          <w:bCs/>
          <w:sz w:val="24"/>
          <w:szCs w:val="24"/>
          <w:lang w:val="sk-SK"/>
        </w:rPr>
      </w:pPr>
      <w:r w:rsidRPr="00CE6B60">
        <w:rPr>
          <w:rFonts w:eastAsia="Times New Roman" w:cs="Times New Roman"/>
          <w:b/>
          <w:bCs/>
          <w:sz w:val="24"/>
          <w:szCs w:val="24"/>
          <w:lang w:val="sk-SK"/>
        </w:rPr>
        <w:t xml:space="preserve">O PRÁCI POKRAJINSKÉHO SEKRETARIÁTU FINANCIÍ </w:t>
      </w: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jc w:val="center"/>
        <w:rPr>
          <w:rFonts w:eastAsia="Times New Roman" w:cs="Times New Roman"/>
          <w:b/>
          <w:sz w:val="24"/>
          <w:szCs w:val="24"/>
          <w:lang w:val="sk-SK"/>
        </w:rPr>
      </w:pPr>
      <w:r w:rsidRPr="00CE6B60">
        <w:rPr>
          <w:rFonts w:eastAsia="Times New Roman" w:cs="Times New Roman"/>
          <w:b/>
          <w:sz w:val="24"/>
          <w:szCs w:val="24"/>
          <w:lang w:val="sk-SK"/>
        </w:rPr>
        <w:t>Nový Sad</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br w:type="page"/>
      </w:r>
    </w:p>
    <w:p w:rsidR="0015679B" w:rsidRPr="00CE6B60" w:rsidRDefault="0015679B" w:rsidP="0015679B">
      <w:pPr>
        <w:spacing w:after="0" w:line="240" w:lineRule="auto"/>
        <w:jc w:val="both"/>
        <w:rPr>
          <w:rFonts w:eastAsia="Times New Roman" w:cs="Times New Roman"/>
          <w:b/>
          <w:bCs/>
          <w:sz w:val="24"/>
          <w:szCs w:val="24"/>
          <w:u w:val="single"/>
          <w:lang w:val="sk-SK"/>
        </w:rPr>
      </w:pPr>
      <w:r w:rsidRPr="00CE6B60">
        <w:rPr>
          <w:rFonts w:eastAsia="Times New Roman" w:cs="Times New Roman"/>
          <w:b/>
          <w:bCs/>
          <w:sz w:val="24"/>
          <w:szCs w:val="24"/>
          <w:u w:val="single"/>
          <w:lang w:val="sk-SK"/>
        </w:rPr>
        <w:lastRenderedPageBreak/>
        <w:t>O b s a h:</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r w:rsidRPr="00CE6B60">
        <w:rPr>
          <w:rFonts w:eastAsia="Times New Roman" w:cs="Times New Roman"/>
          <w:i/>
          <w:iCs/>
          <w:sz w:val="24"/>
          <w:szCs w:val="24"/>
          <w:lang w:val="sk-SK"/>
        </w:rPr>
        <w:fldChar w:fldCharType="begin"/>
      </w:r>
      <w:r w:rsidRPr="00CE6B60">
        <w:rPr>
          <w:rFonts w:eastAsia="Times New Roman" w:cs="Times New Roman"/>
          <w:i/>
          <w:iCs/>
          <w:sz w:val="24"/>
          <w:szCs w:val="24"/>
          <w:lang w:val="sk-SK"/>
        </w:rPr>
        <w:instrText xml:space="preserve"> TOC \o "1-3" \h \z \u </w:instrText>
      </w:r>
      <w:r w:rsidRPr="00CE6B60">
        <w:rPr>
          <w:rFonts w:eastAsia="Times New Roman" w:cs="Times New Roman"/>
          <w:i/>
          <w:iCs/>
          <w:sz w:val="24"/>
          <w:szCs w:val="24"/>
          <w:lang w:val="sk-SK"/>
        </w:rPr>
        <w:fldChar w:fldCharType="separate"/>
      </w:r>
      <w:hyperlink w:anchor="_Toc411246113" w:history="1">
        <w:r w:rsidRPr="00CE6B60">
          <w:rPr>
            <w:rFonts w:eastAsia="Times New Roman" w:cs="Times New Roman"/>
            <w:i/>
            <w:iCs/>
            <w:noProof/>
            <w:kern w:val="36"/>
            <w:sz w:val="24"/>
            <w:szCs w:val="24"/>
            <w:u w:val="single"/>
            <w:lang w:val="sk-SK"/>
          </w:rPr>
          <w:t>1.</w:t>
        </w:r>
        <w:r w:rsidRPr="00CE6B60">
          <w:rPr>
            <w:rFonts w:eastAsia="Times New Roman" w:cs="Times New Roman"/>
            <w:noProof/>
            <w:sz w:val="24"/>
            <w:szCs w:val="24"/>
            <w:lang w:val="sk-SK" w:eastAsia="sr-Latn-RS"/>
          </w:rPr>
          <w:tab/>
        </w:r>
        <w:r w:rsidRPr="00CE6B60">
          <w:rPr>
            <w:rFonts w:eastAsia="Times New Roman" w:cs="Times New Roman"/>
            <w:i/>
            <w:iCs/>
            <w:noProof/>
            <w:kern w:val="36"/>
            <w:sz w:val="24"/>
            <w:szCs w:val="24"/>
            <w:u w:val="single"/>
            <w:lang w:val="sk-SK"/>
          </w:rPr>
          <w:t>Základné údaje o štátnom orgáne a informačnej príručke</w:t>
        </w:r>
        <w:r w:rsidRPr="00CE6B60">
          <w:rPr>
            <w:rFonts w:eastAsia="Times New Roman" w:cs="Times New Roman"/>
            <w:i/>
            <w:iCs/>
            <w:noProof/>
            <w:webHidden/>
            <w:sz w:val="24"/>
            <w:szCs w:val="24"/>
            <w:lang w:val="sk-SK"/>
          </w:rPr>
          <w:tab/>
        </w:r>
        <w:r w:rsidRPr="00CE6B60">
          <w:rPr>
            <w:rFonts w:eastAsia="Times New Roman" w:cs="Times New Roman"/>
            <w:i/>
            <w:iCs/>
            <w:noProof/>
            <w:sz w:val="24"/>
            <w:szCs w:val="24"/>
            <w:u w:val="single"/>
            <w:lang w:val="sk-SK"/>
          </w:rPr>
          <w:fldChar w:fldCharType="begin"/>
        </w:r>
        <w:r w:rsidRPr="00CE6B60">
          <w:rPr>
            <w:rFonts w:eastAsia="Times New Roman" w:cs="Times New Roman"/>
            <w:i/>
            <w:iCs/>
            <w:noProof/>
            <w:webHidden/>
            <w:sz w:val="24"/>
            <w:szCs w:val="24"/>
            <w:lang w:val="sk-SK"/>
          </w:rPr>
          <w:instrText xml:space="preserve"> PAGEREF _Toc411246113 \h </w:instrText>
        </w:r>
        <w:r w:rsidRPr="00CE6B60">
          <w:rPr>
            <w:rFonts w:eastAsia="Times New Roman" w:cs="Times New Roman"/>
            <w:i/>
            <w:iCs/>
            <w:noProof/>
            <w:sz w:val="24"/>
            <w:szCs w:val="24"/>
            <w:u w:val="single"/>
            <w:lang w:val="sk-SK"/>
          </w:rPr>
        </w:r>
        <w:r w:rsidRPr="00CE6B60">
          <w:rPr>
            <w:rFonts w:eastAsia="Times New Roman" w:cs="Times New Roman"/>
            <w:i/>
            <w:iCs/>
            <w:noProof/>
            <w:sz w:val="24"/>
            <w:szCs w:val="24"/>
            <w:u w:val="single"/>
            <w:lang w:val="sk-SK"/>
          </w:rPr>
          <w:fldChar w:fldCharType="separate"/>
        </w:r>
        <w:r w:rsidRPr="00CE6B60">
          <w:rPr>
            <w:rFonts w:eastAsia="Times New Roman" w:cs="Times New Roman"/>
            <w:i/>
            <w:iCs/>
            <w:noProof/>
            <w:webHidden/>
            <w:sz w:val="24"/>
            <w:szCs w:val="24"/>
            <w:lang w:val="sk-SK"/>
          </w:rPr>
          <w:t>3</w:t>
        </w:r>
        <w:r w:rsidRPr="00CE6B60">
          <w:rPr>
            <w:rFonts w:eastAsia="Times New Roman" w:cs="Times New Roman"/>
            <w:i/>
            <w:iCs/>
            <w:noProof/>
            <w:sz w:val="24"/>
            <w:szCs w:val="24"/>
            <w:u w:val="single"/>
            <w:lang w:val="sk-SK"/>
          </w:rPr>
          <w:fldChar w:fldCharType="end"/>
        </w:r>
      </w:hyperlink>
    </w:p>
    <w:p w:rsidR="0015679B" w:rsidRPr="00CE6B60" w:rsidRDefault="009170CC"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4" w:history="1">
        <w:r w:rsidR="0015679B" w:rsidRPr="00CE6B60">
          <w:rPr>
            <w:rFonts w:eastAsia="Times New Roman" w:cs="Times New Roman"/>
            <w:i/>
            <w:iCs/>
            <w:noProof/>
            <w:kern w:val="36"/>
            <w:sz w:val="24"/>
            <w:szCs w:val="24"/>
            <w:u w:val="single"/>
            <w:lang w:val="sk-SK"/>
          </w:rPr>
          <w:t>2.</w:t>
        </w:r>
        <w:r w:rsidR="0015679B" w:rsidRPr="00CE6B60">
          <w:rPr>
            <w:rFonts w:eastAsia="Times New Roman" w:cs="Times New Roman"/>
            <w:noProof/>
            <w:sz w:val="24"/>
            <w:szCs w:val="24"/>
            <w:lang w:val="sk-SK" w:eastAsia="sr-Latn-RS"/>
          </w:rPr>
          <w:tab/>
        </w:r>
        <w:r w:rsidR="0015679B" w:rsidRPr="00CE6B60">
          <w:rPr>
            <w:rFonts w:eastAsia="Times New Roman" w:cs="Times New Roman"/>
            <w:i/>
            <w:iCs/>
            <w:noProof/>
            <w:kern w:val="36"/>
            <w:sz w:val="24"/>
            <w:szCs w:val="24"/>
            <w:u w:val="single"/>
            <w:lang w:val="sk-SK"/>
          </w:rPr>
          <w:t>Organizačná štruktúra</w:t>
        </w:r>
        <w:r w:rsidR="0015679B" w:rsidRPr="00CE6B60">
          <w:rPr>
            <w:rFonts w:eastAsia="Times New Roman" w:cs="Times New Roman"/>
            <w:i/>
            <w:iCs/>
            <w:noProof/>
            <w:webHidden/>
            <w:sz w:val="24"/>
            <w:szCs w:val="24"/>
            <w:lang w:val="sk-SK"/>
          </w:rPr>
          <w:tab/>
        </w:r>
        <w:r w:rsidR="0015679B" w:rsidRPr="00CE6B60">
          <w:rPr>
            <w:rFonts w:eastAsia="Times New Roman" w:cs="Times New Roman"/>
            <w:i/>
            <w:iCs/>
            <w:noProof/>
            <w:sz w:val="24"/>
            <w:szCs w:val="24"/>
            <w:u w:val="single"/>
            <w:lang w:val="sk-SK"/>
          </w:rPr>
          <w:t>.</w:t>
        </w:r>
      </w:hyperlink>
    </w:p>
    <w:p w:rsidR="0015679B" w:rsidRPr="00CE6B60" w:rsidRDefault="009170CC"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5" w:history="1">
        <w:r w:rsidR="0015679B" w:rsidRPr="00CE6B60">
          <w:rPr>
            <w:rFonts w:eastAsia="Times New Roman" w:cs="Times New Roman"/>
            <w:i/>
            <w:iCs/>
            <w:noProof/>
            <w:kern w:val="36"/>
            <w:sz w:val="24"/>
            <w:szCs w:val="24"/>
            <w:u w:val="single"/>
            <w:lang w:val="sk-SK"/>
          </w:rPr>
          <w:t>3.</w:t>
        </w:r>
        <w:r w:rsidR="0015679B" w:rsidRPr="00CE6B60">
          <w:rPr>
            <w:rFonts w:eastAsia="Times New Roman" w:cs="Times New Roman"/>
            <w:noProof/>
            <w:sz w:val="24"/>
            <w:szCs w:val="24"/>
            <w:lang w:val="sk-SK" w:eastAsia="sr-Latn-RS"/>
          </w:rPr>
          <w:tab/>
        </w:r>
        <w:r w:rsidR="0015679B" w:rsidRPr="00CE6B60">
          <w:rPr>
            <w:rFonts w:eastAsia="Times New Roman" w:cs="Times New Roman"/>
            <w:i/>
            <w:iCs/>
            <w:noProof/>
            <w:kern w:val="36"/>
            <w:sz w:val="24"/>
            <w:szCs w:val="24"/>
            <w:u w:val="single"/>
            <w:lang w:val="sk-SK"/>
          </w:rPr>
          <w:t>Opis vedúcich funkcií</w:t>
        </w:r>
        <w:r w:rsidR="0015679B" w:rsidRPr="00CE6B60">
          <w:rPr>
            <w:rFonts w:eastAsia="Times New Roman" w:cs="Times New Roman"/>
            <w:i/>
            <w:iCs/>
            <w:noProof/>
            <w:webHidden/>
            <w:sz w:val="24"/>
            <w:szCs w:val="24"/>
            <w:lang w:val="sk-SK"/>
          </w:rPr>
          <w:tab/>
        </w:r>
      </w:hyperlink>
      <w:r w:rsidR="0015679B" w:rsidRPr="00CE6B60">
        <w:rPr>
          <w:rFonts w:eastAsia="Times New Roman" w:cs="Times New Roman"/>
          <w:iCs/>
          <w:noProof/>
          <w:kern w:val="36"/>
          <w:sz w:val="24"/>
          <w:szCs w:val="24"/>
          <w:lang w:val="sk-SK"/>
        </w:rPr>
        <w:t>11</w:t>
      </w:r>
    </w:p>
    <w:p w:rsidR="0015679B" w:rsidRPr="00CE6B60" w:rsidRDefault="009170CC"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6" w:history="1">
        <w:r w:rsidR="0015679B" w:rsidRPr="00CE6B60">
          <w:rPr>
            <w:rFonts w:eastAsia="Times New Roman" w:cs="Times New Roman"/>
            <w:i/>
            <w:iCs/>
            <w:noProof/>
            <w:kern w:val="36"/>
            <w:sz w:val="24"/>
            <w:szCs w:val="24"/>
            <w:u w:val="single"/>
            <w:lang w:val="sk-SK"/>
          </w:rPr>
          <w:t>4.</w:t>
        </w:r>
        <w:r w:rsidR="0015679B" w:rsidRPr="00CE6B60">
          <w:rPr>
            <w:rFonts w:eastAsia="Times New Roman" w:cs="Times New Roman"/>
            <w:noProof/>
            <w:sz w:val="24"/>
            <w:szCs w:val="24"/>
            <w:lang w:val="sk-SK" w:eastAsia="sr-Latn-RS"/>
          </w:rPr>
          <w:tab/>
        </w:r>
        <w:r w:rsidR="0015679B" w:rsidRPr="00CE6B60">
          <w:rPr>
            <w:rFonts w:eastAsia="Times New Roman" w:cs="Times New Roman"/>
            <w:i/>
            <w:iCs/>
            <w:noProof/>
            <w:kern w:val="36"/>
            <w:sz w:val="24"/>
            <w:szCs w:val="24"/>
            <w:u w:val="single"/>
            <w:lang w:val="sk-SK"/>
          </w:rPr>
          <w:t>Opis pravidiel v súvislosti s verejnosťou práce</w:t>
        </w:r>
        <w:r w:rsidR="0015679B" w:rsidRPr="00CE6B60">
          <w:rPr>
            <w:rFonts w:eastAsia="Times New Roman" w:cs="Times New Roman"/>
            <w:i/>
            <w:iCs/>
            <w:noProof/>
            <w:webHidden/>
            <w:sz w:val="24"/>
            <w:szCs w:val="24"/>
            <w:lang w:val="sk-SK"/>
          </w:rPr>
          <w:tab/>
        </w:r>
        <w:r w:rsidR="0015679B" w:rsidRPr="00CE6B60">
          <w:rPr>
            <w:rFonts w:eastAsia="Times New Roman" w:cs="Times New Roman"/>
            <w:i/>
            <w:iCs/>
            <w:noProof/>
            <w:sz w:val="24"/>
            <w:szCs w:val="24"/>
            <w:u w:val="single"/>
            <w:lang w:val="sk-SK"/>
          </w:rPr>
          <w:fldChar w:fldCharType="begin"/>
        </w:r>
        <w:r w:rsidR="0015679B" w:rsidRPr="00CE6B60">
          <w:rPr>
            <w:rFonts w:eastAsia="Times New Roman" w:cs="Times New Roman"/>
            <w:i/>
            <w:iCs/>
            <w:noProof/>
            <w:webHidden/>
            <w:sz w:val="24"/>
            <w:szCs w:val="24"/>
            <w:lang w:val="sk-SK"/>
          </w:rPr>
          <w:instrText xml:space="preserve"> PAGEREF _Toc411246116 \h </w:instrText>
        </w:r>
        <w:r w:rsidR="0015679B" w:rsidRPr="00CE6B60">
          <w:rPr>
            <w:rFonts w:eastAsia="Times New Roman" w:cs="Times New Roman"/>
            <w:i/>
            <w:iCs/>
            <w:noProof/>
            <w:sz w:val="24"/>
            <w:szCs w:val="24"/>
            <w:u w:val="single"/>
            <w:lang w:val="sk-SK"/>
          </w:rPr>
        </w:r>
        <w:r w:rsidR="0015679B" w:rsidRPr="00CE6B60">
          <w:rPr>
            <w:rFonts w:eastAsia="Times New Roman" w:cs="Times New Roman"/>
            <w:i/>
            <w:iCs/>
            <w:noProof/>
            <w:sz w:val="24"/>
            <w:szCs w:val="24"/>
            <w:u w:val="single"/>
            <w:lang w:val="sk-SK"/>
          </w:rPr>
          <w:fldChar w:fldCharType="separate"/>
        </w:r>
        <w:r w:rsidR="0015679B" w:rsidRPr="00CE6B60">
          <w:rPr>
            <w:rFonts w:eastAsia="Times New Roman" w:cs="Times New Roman"/>
            <w:i/>
            <w:iCs/>
            <w:noProof/>
            <w:webHidden/>
            <w:sz w:val="24"/>
            <w:szCs w:val="24"/>
            <w:lang w:val="sk-SK"/>
          </w:rPr>
          <w:t>13</w:t>
        </w:r>
        <w:r w:rsidR="0015679B" w:rsidRPr="00CE6B60">
          <w:rPr>
            <w:rFonts w:eastAsia="Times New Roman" w:cs="Times New Roman"/>
            <w:i/>
            <w:iCs/>
            <w:noProof/>
            <w:sz w:val="24"/>
            <w:szCs w:val="24"/>
            <w:u w:val="single"/>
            <w:lang w:val="sk-SK"/>
          </w:rPr>
          <w:fldChar w:fldCharType="end"/>
        </w:r>
      </w:hyperlink>
    </w:p>
    <w:p w:rsidR="0015679B" w:rsidRPr="00CE6B60" w:rsidRDefault="009170CC"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7" w:history="1">
        <w:r w:rsidR="0015679B" w:rsidRPr="00CE6B60">
          <w:rPr>
            <w:rFonts w:eastAsia="Times New Roman" w:cs="Times New Roman"/>
            <w:i/>
            <w:iCs/>
            <w:noProof/>
            <w:kern w:val="36"/>
            <w:sz w:val="24"/>
            <w:szCs w:val="24"/>
            <w:u w:val="single"/>
            <w:lang w:val="sk-SK"/>
          </w:rPr>
          <w:t>5.</w:t>
        </w:r>
        <w:r w:rsidR="0015679B" w:rsidRPr="00CE6B60">
          <w:rPr>
            <w:rFonts w:eastAsia="Times New Roman" w:cs="Times New Roman"/>
            <w:noProof/>
            <w:sz w:val="24"/>
            <w:szCs w:val="24"/>
            <w:lang w:val="sk-SK" w:eastAsia="sr-Latn-RS"/>
          </w:rPr>
          <w:tab/>
        </w:r>
        <w:r w:rsidR="0015679B" w:rsidRPr="00CE6B60">
          <w:rPr>
            <w:rFonts w:eastAsia="Times New Roman" w:cs="Times New Roman"/>
            <w:i/>
            <w:iCs/>
            <w:noProof/>
            <w:kern w:val="36"/>
            <w:sz w:val="24"/>
            <w:szCs w:val="24"/>
            <w:u w:val="single"/>
            <w:lang w:val="sk-SK"/>
          </w:rPr>
          <w:t>Zoznam najčastejšie žiadaných informácií verejného významu</w:t>
        </w:r>
        <w:r w:rsidR="0015679B" w:rsidRPr="00CE6B60">
          <w:rPr>
            <w:rFonts w:eastAsia="Times New Roman" w:cs="Times New Roman"/>
            <w:i/>
            <w:iCs/>
            <w:noProof/>
            <w:webHidden/>
            <w:sz w:val="24"/>
            <w:szCs w:val="24"/>
            <w:lang w:val="sk-SK"/>
          </w:rPr>
          <w:tab/>
        </w:r>
        <w:r w:rsidR="0015679B" w:rsidRPr="00CE6B60">
          <w:rPr>
            <w:rFonts w:eastAsia="Times New Roman" w:cs="Times New Roman"/>
            <w:i/>
            <w:iCs/>
            <w:noProof/>
            <w:sz w:val="24"/>
            <w:szCs w:val="24"/>
            <w:u w:val="single"/>
            <w:lang w:val="sk-SK"/>
          </w:rPr>
          <w:fldChar w:fldCharType="begin"/>
        </w:r>
        <w:r w:rsidR="0015679B" w:rsidRPr="00CE6B60">
          <w:rPr>
            <w:rFonts w:eastAsia="Times New Roman" w:cs="Times New Roman"/>
            <w:i/>
            <w:iCs/>
            <w:noProof/>
            <w:webHidden/>
            <w:sz w:val="24"/>
            <w:szCs w:val="24"/>
            <w:lang w:val="sk-SK"/>
          </w:rPr>
          <w:instrText xml:space="preserve"> PAGEREF _Toc411246117 \h </w:instrText>
        </w:r>
        <w:r w:rsidR="0015679B" w:rsidRPr="00CE6B60">
          <w:rPr>
            <w:rFonts w:eastAsia="Times New Roman" w:cs="Times New Roman"/>
            <w:i/>
            <w:iCs/>
            <w:noProof/>
            <w:sz w:val="24"/>
            <w:szCs w:val="24"/>
            <w:u w:val="single"/>
            <w:lang w:val="sk-SK"/>
          </w:rPr>
        </w:r>
        <w:r w:rsidR="0015679B" w:rsidRPr="00CE6B60">
          <w:rPr>
            <w:rFonts w:eastAsia="Times New Roman" w:cs="Times New Roman"/>
            <w:i/>
            <w:iCs/>
            <w:noProof/>
            <w:sz w:val="24"/>
            <w:szCs w:val="24"/>
            <w:u w:val="single"/>
            <w:lang w:val="sk-SK"/>
          </w:rPr>
          <w:fldChar w:fldCharType="separate"/>
        </w:r>
        <w:r w:rsidR="0015679B" w:rsidRPr="00CE6B60">
          <w:rPr>
            <w:rFonts w:eastAsia="Times New Roman" w:cs="Times New Roman"/>
            <w:i/>
            <w:iCs/>
            <w:noProof/>
            <w:webHidden/>
            <w:sz w:val="24"/>
            <w:szCs w:val="24"/>
            <w:lang w:val="sk-SK"/>
          </w:rPr>
          <w:t>16</w:t>
        </w:r>
        <w:r w:rsidR="0015679B" w:rsidRPr="00CE6B60">
          <w:rPr>
            <w:rFonts w:eastAsia="Times New Roman" w:cs="Times New Roman"/>
            <w:i/>
            <w:iCs/>
            <w:noProof/>
            <w:sz w:val="24"/>
            <w:szCs w:val="24"/>
            <w:u w:val="single"/>
            <w:lang w:val="sk-SK"/>
          </w:rPr>
          <w:fldChar w:fldCharType="end"/>
        </w:r>
      </w:hyperlink>
    </w:p>
    <w:p w:rsidR="0015679B" w:rsidRPr="00CE6B60" w:rsidRDefault="009170CC"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8" w:history="1">
        <w:r w:rsidR="0015679B" w:rsidRPr="00CE6B60">
          <w:rPr>
            <w:rFonts w:eastAsia="Times New Roman" w:cs="Times New Roman"/>
            <w:i/>
            <w:iCs/>
            <w:noProof/>
            <w:kern w:val="36"/>
            <w:sz w:val="24"/>
            <w:szCs w:val="24"/>
            <w:u w:val="single"/>
            <w:lang w:val="sk-SK"/>
          </w:rPr>
          <w:t>6.</w:t>
        </w:r>
        <w:r w:rsidR="0015679B" w:rsidRPr="00CE6B60">
          <w:rPr>
            <w:rFonts w:eastAsia="Times New Roman" w:cs="Times New Roman"/>
            <w:noProof/>
            <w:sz w:val="24"/>
            <w:szCs w:val="24"/>
            <w:lang w:val="sk-SK" w:eastAsia="sr-Latn-RS"/>
          </w:rPr>
          <w:tab/>
        </w:r>
        <w:r w:rsidR="0015679B" w:rsidRPr="00CE6B60">
          <w:rPr>
            <w:rFonts w:eastAsia="Times New Roman" w:cs="Times New Roman"/>
            <w:i/>
            <w:iCs/>
            <w:noProof/>
            <w:kern w:val="36"/>
            <w:sz w:val="24"/>
            <w:szCs w:val="24"/>
            <w:u w:val="single"/>
            <w:lang w:val="sk-SK"/>
          </w:rPr>
          <w:t>Opis príslušností, oprávnení a záväzkov</w:t>
        </w:r>
        <w:r w:rsidR="0015679B" w:rsidRPr="00CE6B60">
          <w:rPr>
            <w:rFonts w:eastAsia="Times New Roman" w:cs="Times New Roman"/>
            <w:i/>
            <w:iCs/>
            <w:noProof/>
            <w:webHidden/>
            <w:sz w:val="24"/>
            <w:szCs w:val="24"/>
            <w:lang w:val="sk-SK"/>
          </w:rPr>
          <w:tab/>
        </w:r>
        <w:r w:rsidR="0015679B" w:rsidRPr="00CE6B60">
          <w:rPr>
            <w:rFonts w:eastAsia="Times New Roman" w:cs="Times New Roman"/>
            <w:i/>
            <w:iCs/>
            <w:noProof/>
            <w:sz w:val="24"/>
            <w:szCs w:val="24"/>
            <w:u w:val="single"/>
            <w:lang w:val="sk-SK"/>
          </w:rPr>
          <w:fldChar w:fldCharType="begin"/>
        </w:r>
        <w:r w:rsidR="0015679B" w:rsidRPr="00CE6B60">
          <w:rPr>
            <w:rFonts w:eastAsia="Times New Roman" w:cs="Times New Roman"/>
            <w:i/>
            <w:iCs/>
            <w:noProof/>
            <w:webHidden/>
            <w:sz w:val="24"/>
            <w:szCs w:val="24"/>
            <w:lang w:val="sk-SK"/>
          </w:rPr>
          <w:instrText xml:space="preserve"> PAGEREF _Toc411246118 \h </w:instrText>
        </w:r>
        <w:r w:rsidR="0015679B" w:rsidRPr="00CE6B60">
          <w:rPr>
            <w:rFonts w:eastAsia="Times New Roman" w:cs="Times New Roman"/>
            <w:i/>
            <w:iCs/>
            <w:noProof/>
            <w:sz w:val="24"/>
            <w:szCs w:val="24"/>
            <w:u w:val="single"/>
            <w:lang w:val="sk-SK"/>
          </w:rPr>
        </w:r>
        <w:r w:rsidR="0015679B" w:rsidRPr="00CE6B60">
          <w:rPr>
            <w:rFonts w:eastAsia="Times New Roman" w:cs="Times New Roman"/>
            <w:i/>
            <w:iCs/>
            <w:noProof/>
            <w:sz w:val="24"/>
            <w:szCs w:val="24"/>
            <w:u w:val="single"/>
            <w:lang w:val="sk-SK"/>
          </w:rPr>
          <w:fldChar w:fldCharType="separate"/>
        </w:r>
        <w:r w:rsidR="0015679B" w:rsidRPr="00CE6B60">
          <w:rPr>
            <w:rFonts w:eastAsia="Times New Roman" w:cs="Times New Roman"/>
            <w:i/>
            <w:iCs/>
            <w:noProof/>
            <w:webHidden/>
            <w:sz w:val="24"/>
            <w:szCs w:val="24"/>
            <w:lang w:val="sk-SK"/>
          </w:rPr>
          <w:t>16</w:t>
        </w:r>
        <w:r w:rsidR="0015679B" w:rsidRPr="00CE6B60">
          <w:rPr>
            <w:rFonts w:eastAsia="Times New Roman" w:cs="Times New Roman"/>
            <w:i/>
            <w:iCs/>
            <w:noProof/>
            <w:sz w:val="24"/>
            <w:szCs w:val="24"/>
            <w:u w:val="single"/>
            <w:lang w:val="sk-SK"/>
          </w:rPr>
          <w:fldChar w:fldCharType="end"/>
        </w:r>
      </w:hyperlink>
    </w:p>
    <w:p w:rsidR="0015679B" w:rsidRPr="00CE6B60" w:rsidRDefault="009170CC"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9" w:history="1">
        <w:r w:rsidR="0015679B" w:rsidRPr="00CE6B60">
          <w:rPr>
            <w:rFonts w:eastAsia="Times New Roman" w:cs="Times New Roman"/>
            <w:i/>
            <w:iCs/>
            <w:noProof/>
            <w:kern w:val="36"/>
            <w:sz w:val="24"/>
            <w:szCs w:val="24"/>
            <w:u w:val="single"/>
            <w:lang w:val="sk-SK"/>
          </w:rPr>
          <w:t>7.</w:t>
        </w:r>
        <w:r w:rsidR="0015679B" w:rsidRPr="00CE6B60">
          <w:rPr>
            <w:rFonts w:eastAsia="Times New Roman" w:cs="Times New Roman"/>
            <w:noProof/>
            <w:sz w:val="24"/>
            <w:szCs w:val="24"/>
            <w:lang w:val="sk-SK" w:eastAsia="sr-Latn-RS"/>
          </w:rPr>
          <w:tab/>
        </w:r>
        <w:r w:rsidR="0015679B" w:rsidRPr="00CE6B60">
          <w:rPr>
            <w:rFonts w:eastAsia="Times New Roman" w:cs="Times New Roman"/>
            <w:i/>
            <w:iCs/>
            <w:noProof/>
            <w:kern w:val="36"/>
            <w:sz w:val="24"/>
            <w:szCs w:val="24"/>
            <w:u w:val="single"/>
            <w:lang w:val="sk-SK"/>
          </w:rPr>
          <w:t>Opis konania v rámci príslušností, oprávnení a záväzkov</w:t>
        </w:r>
        <w:r w:rsidR="0015679B" w:rsidRPr="00CE6B60">
          <w:rPr>
            <w:rFonts w:eastAsia="Times New Roman" w:cs="Times New Roman"/>
            <w:i/>
            <w:iCs/>
            <w:noProof/>
            <w:webHidden/>
            <w:sz w:val="24"/>
            <w:szCs w:val="24"/>
            <w:lang w:val="sk-SK"/>
          </w:rPr>
          <w:tab/>
        </w:r>
        <w:r w:rsidR="0015679B" w:rsidRPr="00CE6B60">
          <w:rPr>
            <w:rFonts w:eastAsia="Times New Roman" w:cs="Times New Roman"/>
            <w:i/>
            <w:iCs/>
            <w:noProof/>
            <w:sz w:val="24"/>
            <w:szCs w:val="24"/>
            <w:u w:val="single"/>
            <w:lang w:val="sk-SK"/>
          </w:rPr>
          <w:fldChar w:fldCharType="begin"/>
        </w:r>
        <w:r w:rsidR="0015679B" w:rsidRPr="00CE6B60">
          <w:rPr>
            <w:rFonts w:eastAsia="Times New Roman" w:cs="Times New Roman"/>
            <w:i/>
            <w:iCs/>
            <w:noProof/>
            <w:webHidden/>
            <w:sz w:val="24"/>
            <w:szCs w:val="24"/>
            <w:lang w:val="sk-SK"/>
          </w:rPr>
          <w:instrText xml:space="preserve"> PAGEREF _Toc411246119 \h </w:instrText>
        </w:r>
        <w:r w:rsidR="0015679B" w:rsidRPr="00CE6B60">
          <w:rPr>
            <w:rFonts w:eastAsia="Times New Roman" w:cs="Times New Roman"/>
            <w:i/>
            <w:iCs/>
            <w:noProof/>
            <w:sz w:val="24"/>
            <w:szCs w:val="24"/>
            <w:u w:val="single"/>
            <w:lang w:val="sk-SK"/>
          </w:rPr>
        </w:r>
        <w:r w:rsidR="0015679B" w:rsidRPr="00CE6B60">
          <w:rPr>
            <w:rFonts w:eastAsia="Times New Roman" w:cs="Times New Roman"/>
            <w:i/>
            <w:iCs/>
            <w:noProof/>
            <w:sz w:val="24"/>
            <w:szCs w:val="24"/>
            <w:u w:val="single"/>
            <w:lang w:val="sk-SK"/>
          </w:rPr>
          <w:fldChar w:fldCharType="separate"/>
        </w:r>
        <w:r w:rsidR="0015679B" w:rsidRPr="00CE6B60">
          <w:rPr>
            <w:rFonts w:eastAsia="Times New Roman" w:cs="Times New Roman"/>
            <w:i/>
            <w:iCs/>
            <w:noProof/>
            <w:webHidden/>
            <w:sz w:val="24"/>
            <w:szCs w:val="24"/>
            <w:lang w:val="sk-SK"/>
          </w:rPr>
          <w:t>17</w:t>
        </w:r>
        <w:r w:rsidR="0015679B" w:rsidRPr="00CE6B60">
          <w:rPr>
            <w:rFonts w:eastAsia="Times New Roman" w:cs="Times New Roman"/>
            <w:i/>
            <w:iCs/>
            <w:noProof/>
            <w:sz w:val="24"/>
            <w:szCs w:val="24"/>
            <w:u w:val="single"/>
            <w:lang w:val="sk-SK"/>
          </w:rPr>
          <w:fldChar w:fldCharType="end"/>
        </w:r>
      </w:hyperlink>
    </w:p>
    <w:p w:rsidR="0015679B" w:rsidRPr="00CE6B60" w:rsidRDefault="009170CC"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0" w:history="1">
        <w:r w:rsidR="0015679B" w:rsidRPr="00CE6B60">
          <w:rPr>
            <w:rFonts w:eastAsia="Times New Roman" w:cs="Times New Roman"/>
            <w:i/>
            <w:iCs/>
            <w:noProof/>
            <w:kern w:val="36"/>
            <w:sz w:val="24"/>
            <w:szCs w:val="24"/>
            <w:u w:val="single"/>
            <w:lang w:val="sk-SK"/>
          </w:rPr>
          <w:t>8.</w:t>
        </w:r>
        <w:r w:rsidR="0015679B" w:rsidRPr="00CE6B60">
          <w:rPr>
            <w:rFonts w:eastAsia="Times New Roman" w:cs="Times New Roman"/>
            <w:noProof/>
            <w:sz w:val="24"/>
            <w:szCs w:val="24"/>
            <w:lang w:val="sk-SK" w:eastAsia="sr-Latn-RS"/>
          </w:rPr>
          <w:tab/>
        </w:r>
        <w:r w:rsidR="0015679B" w:rsidRPr="00CE6B60">
          <w:rPr>
            <w:rFonts w:eastAsia="Times New Roman" w:cs="Times New Roman"/>
            <w:i/>
            <w:iCs/>
            <w:noProof/>
            <w:kern w:val="36"/>
            <w:sz w:val="24"/>
            <w:szCs w:val="24"/>
            <w:u w:val="single"/>
            <w:lang w:val="sk-SK"/>
          </w:rPr>
          <w:t>Uvedenie predpisov</w:t>
        </w:r>
        <w:r w:rsidR="0015679B" w:rsidRPr="00CE6B60">
          <w:rPr>
            <w:rFonts w:eastAsia="Times New Roman" w:cs="Times New Roman"/>
            <w:i/>
            <w:iCs/>
            <w:noProof/>
            <w:webHidden/>
            <w:sz w:val="24"/>
            <w:szCs w:val="24"/>
            <w:lang w:val="sk-SK"/>
          </w:rPr>
          <w:tab/>
        </w:r>
        <w:r w:rsidR="0015679B" w:rsidRPr="00CE6B60">
          <w:rPr>
            <w:rFonts w:eastAsia="Times New Roman" w:cs="Times New Roman"/>
            <w:i/>
            <w:iCs/>
            <w:noProof/>
            <w:sz w:val="24"/>
            <w:szCs w:val="24"/>
            <w:u w:val="single"/>
            <w:lang w:val="sk-SK"/>
          </w:rPr>
          <w:fldChar w:fldCharType="begin"/>
        </w:r>
        <w:r w:rsidR="0015679B" w:rsidRPr="00CE6B60">
          <w:rPr>
            <w:rFonts w:eastAsia="Times New Roman" w:cs="Times New Roman"/>
            <w:i/>
            <w:iCs/>
            <w:noProof/>
            <w:webHidden/>
            <w:sz w:val="24"/>
            <w:szCs w:val="24"/>
            <w:lang w:val="sk-SK"/>
          </w:rPr>
          <w:instrText xml:space="preserve"> PAGEREF _Toc411246120 \h </w:instrText>
        </w:r>
        <w:r w:rsidR="0015679B" w:rsidRPr="00CE6B60">
          <w:rPr>
            <w:rFonts w:eastAsia="Times New Roman" w:cs="Times New Roman"/>
            <w:i/>
            <w:iCs/>
            <w:noProof/>
            <w:sz w:val="24"/>
            <w:szCs w:val="24"/>
            <w:u w:val="single"/>
            <w:lang w:val="sk-SK"/>
          </w:rPr>
        </w:r>
        <w:r w:rsidR="0015679B" w:rsidRPr="00CE6B60">
          <w:rPr>
            <w:rFonts w:eastAsia="Times New Roman" w:cs="Times New Roman"/>
            <w:i/>
            <w:iCs/>
            <w:noProof/>
            <w:sz w:val="24"/>
            <w:szCs w:val="24"/>
            <w:u w:val="single"/>
            <w:lang w:val="sk-SK"/>
          </w:rPr>
          <w:fldChar w:fldCharType="separate"/>
        </w:r>
        <w:r w:rsidR="0015679B" w:rsidRPr="00CE6B60">
          <w:rPr>
            <w:rFonts w:eastAsia="Times New Roman" w:cs="Times New Roman"/>
            <w:i/>
            <w:iCs/>
            <w:noProof/>
            <w:webHidden/>
            <w:sz w:val="24"/>
            <w:szCs w:val="24"/>
            <w:lang w:val="sk-SK"/>
          </w:rPr>
          <w:t>20</w:t>
        </w:r>
        <w:r w:rsidR="0015679B" w:rsidRPr="00CE6B60">
          <w:rPr>
            <w:rFonts w:eastAsia="Times New Roman" w:cs="Times New Roman"/>
            <w:i/>
            <w:iCs/>
            <w:noProof/>
            <w:sz w:val="24"/>
            <w:szCs w:val="24"/>
            <w:u w:val="single"/>
            <w:lang w:val="sk-SK"/>
          </w:rPr>
          <w:fldChar w:fldCharType="end"/>
        </w:r>
      </w:hyperlink>
    </w:p>
    <w:p w:rsidR="0015679B" w:rsidRPr="00CE6B60" w:rsidRDefault="009170CC"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1" w:history="1">
        <w:r w:rsidR="0015679B" w:rsidRPr="00CE6B60">
          <w:rPr>
            <w:rFonts w:eastAsia="Times New Roman" w:cs="Times New Roman"/>
            <w:i/>
            <w:iCs/>
            <w:noProof/>
            <w:kern w:val="36"/>
            <w:sz w:val="24"/>
            <w:szCs w:val="24"/>
            <w:u w:val="single"/>
            <w:lang w:val="sk-SK"/>
          </w:rPr>
          <w:t>9.</w:t>
        </w:r>
        <w:r w:rsidR="0015679B" w:rsidRPr="00CE6B60">
          <w:rPr>
            <w:rFonts w:eastAsia="Times New Roman" w:cs="Times New Roman"/>
            <w:noProof/>
            <w:sz w:val="24"/>
            <w:szCs w:val="24"/>
            <w:lang w:val="sk-SK" w:eastAsia="sr-Latn-RS"/>
          </w:rPr>
          <w:tab/>
        </w:r>
        <w:r w:rsidR="0015679B" w:rsidRPr="00CE6B60">
          <w:rPr>
            <w:rFonts w:eastAsia="Times New Roman" w:cs="Times New Roman"/>
            <w:i/>
            <w:iCs/>
            <w:noProof/>
            <w:kern w:val="36"/>
            <w:sz w:val="24"/>
            <w:szCs w:val="24"/>
            <w:u w:val="single"/>
            <w:lang w:val="sk-SK"/>
          </w:rPr>
          <w:t>Služby, ktoré orgán poskytuje zainteresovaným osobám</w:t>
        </w:r>
        <w:r w:rsidR="0015679B" w:rsidRPr="00CE6B60">
          <w:rPr>
            <w:rFonts w:eastAsia="Times New Roman" w:cs="Times New Roman"/>
            <w:i/>
            <w:iCs/>
            <w:noProof/>
            <w:webHidden/>
            <w:sz w:val="24"/>
            <w:szCs w:val="24"/>
            <w:lang w:val="sk-SK"/>
          </w:rPr>
          <w:tab/>
        </w:r>
        <w:r w:rsidR="0015679B" w:rsidRPr="00CE6B60">
          <w:rPr>
            <w:rFonts w:eastAsia="Times New Roman" w:cs="Times New Roman"/>
            <w:i/>
            <w:iCs/>
            <w:noProof/>
            <w:sz w:val="24"/>
            <w:szCs w:val="24"/>
            <w:u w:val="single"/>
            <w:lang w:val="sk-SK"/>
          </w:rPr>
          <w:fldChar w:fldCharType="begin"/>
        </w:r>
        <w:r w:rsidR="0015679B" w:rsidRPr="00CE6B60">
          <w:rPr>
            <w:rFonts w:eastAsia="Times New Roman" w:cs="Times New Roman"/>
            <w:i/>
            <w:iCs/>
            <w:noProof/>
            <w:webHidden/>
            <w:sz w:val="24"/>
            <w:szCs w:val="24"/>
            <w:lang w:val="sk-SK"/>
          </w:rPr>
          <w:instrText xml:space="preserve"> PAGEREF _Toc411246121 \h </w:instrText>
        </w:r>
        <w:r w:rsidR="0015679B" w:rsidRPr="00CE6B60">
          <w:rPr>
            <w:rFonts w:eastAsia="Times New Roman" w:cs="Times New Roman"/>
            <w:i/>
            <w:iCs/>
            <w:noProof/>
            <w:sz w:val="24"/>
            <w:szCs w:val="24"/>
            <w:u w:val="single"/>
            <w:lang w:val="sk-SK"/>
          </w:rPr>
        </w:r>
        <w:r w:rsidR="0015679B" w:rsidRPr="00CE6B60">
          <w:rPr>
            <w:rFonts w:eastAsia="Times New Roman" w:cs="Times New Roman"/>
            <w:i/>
            <w:iCs/>
            <w:noProof/>
            <w:sz w:val="24"/>
            <w:szCs w:val="24"/>
            <w:u w:val="single"/>
            <w:lang w:val="sk-SK"/>
          </w:rPr>
          <w:fldChar w:fldCharType="separate"/>
        </w:r>
        <w:r w:rsidR="0015679B" w:rsidRPr="00CE6B60">
          <w:rPr>
            <w:rFonts w:eastAsia="Times New Roman" w:cs="Times New Roman"/>
            <w:i/>
            <w:iCs/>
            <w:noProof/>
            <w:webHidden/>
            <w:sz w:val="24"/>
            <w:szCs w:val="24"/>
            <w:lang w:val="sk-SK"/>
          </w:rPr>
          <w:t>23</w:t>
        </w:r>
        <w:r w:rsidR="0015679B" w:rsidRPr="00CE6B60">
          <w:rPr>
            <w:rFonts w:eastAsia="Times New Roman" w:cs="Times New Roman"/>
            <w:i/>
            <w:iCs/>
            <w:noProof/>
            <w:sz w:val="24"/>
            <w:szCs w:val="24"/>
            <w:u w:val="single"/>
            <w:lang w:val="sk-SK"/>
          </w:rPr>
          <w:fldChar w:fldCharType="end"/>
        </w:r>
      </w:hyperlink>
    </w:p>
    <w:p w:rsidR="0015679B" w:rsidRPr="00CE6B60" w:rsidRDefault="009170CC"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2" w:history="1">
        <w:r w:rsidR="0015679B" w:rsidRPr="00CE6B60">
          <w:rPr>
            <w:rFonts w:eastAsia="Times New Roman" w:cs="Times New Roman"/>
            <w:i/>
            <w:iCs/>
            <w:noProof/>
            <w:kern w:val="36"/>
            <w:sz w:val="24"/>
            <w:szCs w:val="24"/>
            <w:u w:val="single"/>
            <w:lang w:val="sk-SK"/>
          </w:rPr>
          <w:t>10.</w:t>
        </w:r>
        <w:r w:rsidR="0015679B" w:rsidRPr="00CE6B60">
          <w:rPr>
            <w:rFonts w:eastAsia="Times New Roman" w:cs="Times New Roman"/>
            <w:noProof/>
            <w:sz w:val="24"/>
            <w:szCs w:val="24"/>
            <w:lang w:val="sk-SK" w:eastAsia="sr-Latn-RS"/>
          </w:rPr>
          <w:tab/>
        </w:r>
        <w:r w:rsidR="0015679B" w:rsidRPr="00CE6B60">
          <w:rPr>
            <w:rFonts w:eastAsia="Times New Roman" w:cs="Times New Roman"/>
            <w:i/>
            <w:iCs/>
            <w:noProof/>
            <w:kern w:val="36"/>
            <w:sz w:val="24"/>
            <w:szCs w:val="24"/>
            <w:u w:val="single"/>
            <w:lang w:val="sk-SK"/>
          </w:rPr>
          <w:t>Postup za účelom poskytovania služieb</w:t>
        </w:r>
        <w:r w:rsidR="0015679B" w:rsidRPr="00CE6B60">
          <w:rPr>
            <w:rFonts w:eastAsia="Times New Roman" w:cs="Times New Roman"/>
            <w:i/>
            <w:iCs/>
            <w:noProof/>
            <w:webHidden/>
            <w:sz w:val="24"/>
            <w:szCs w:val="24"/>
            <w:lang w:val="sk-SK"/>
          </w:rPr>
          <w:tab/>
        </w:r>
        <w:r w:rsidR="0015679B" w:rsidRPr="00CE6B60">
          <w:rPr>
            <w:rFonts w:eastAsia="Times New Roman" w:cs="Times New Roman"/>
            <w:i/>
            <w:iCs/>
            <w:noProof/>
            <w:sz w:val="24"/>
            <w:szCs w:val="24"/>
            <w:u w:val="single"/>
            <w:lang w:val="sk-SK"/>
          </w:rPr>
          <w:fldChar w:fldCharType="begin"/>
        </w:r>
        <w:r w:rsidR="0015679B" w:rsidRPr="00CE6B60">
          <w:rPr>
            <w:rFonts w:eastAsia="Times New Roman" w:cs="Times New Roman"/>
            <w:i/>
            <w:iCs/>
            <w:noProof/>
            <w:webHidden/>
            <w:sz w:val="24"/>
            <w:szCs w:val="24"/>
            <w:lang w:val="sk-SK"/>
          </w:rPr>
          <w:instrText xml:space="preserve"> PAGEREF _Toc411246122 \h </w:instrText>
        </w:r>
        <w:r w:rsidR="0015679B" w:rsidRPr="00CE6B60">
          <w:rPr>
            <w:rFonts w:eastAsia="Times New Roman" w:cs="Times New Roman"/>
            <w:i/>
            <w:iCs/>
            <w:noProof/>
            <w:sz w:val="24"/>
            <w:szCs w:val="24"/>
            <w:u w:val="single"/>
            <w:lang w:val="sk-SK"/>
          </w:rPr>
        </w:r>
        <w:r w:rsidR="0015679B" w:rsidRPr="00CE6B60">
          <w:rPr>
            <w:rFonts w:eastAsia="Times New Roman" w:cs="Times New Roman"/>
            <w:i/>
            <w:iCs/>
            <w:noProof/>
            <w:sz w:val="24"/>
            <w:szCs w:val="24"/>
            <w:u w:val="single"/>
            <w:lang w:val="sk-SK"/>
          </w:rPr>
          <w:fldChar w:fldCharType="separate"/>
        </w:r>
        <w:r w:rsidR="0015679B" w:rsidRPr="00CE6B60">
          <w:rPr>
            <w:rFonts w:eastAsia="Times New Roman" w:cs="Times New Roman"/>
            <w:i/>
            <w:iCs/>
            <w:noProof/>
            <w:webHidden/>
            <w:sz w:val="24"/>
            <w:szCs w:val="24"/>
            <w:lang w:val="sk-SK"/>
          </w:rPr>
          <w:t>23</w:t>
        </w:r>
        <w:r w:rsidR="0015679B" w:rsidRPr="00CE6B60">
          <w:rPr>
            <w:rFonts w:eastAsia="Times New Roman" w:cs="Times New Roman"/>
            <w:i/>
            <w:iCs/>
            <w:noProof/>
            <w:sz w:val="24"/>
            <w:szCs w:val="24"/>
            <w:u w:val="single"/>
            <w:lang w:val="sk-SK"/>
          </w:rPr>
          <w:fldChar w:fldCharType="end"/>
        </w:r>
      </w:hyperlink>
    </w:p>
    <w:p w:rsidR="0015679B" w:rsidRPr="00CE6B60" w:rsidRDefault="009170CC"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3" w:history="1">
        <w:r w:rsidR="0015679B" w:rsidRPr="00CE6B60">
          <w:rPr>
            <w:rFonts w:eastAsia="Times New Roman" w:cs="Times New Roman"/>
            <w:i/>
            <w:iCs/>
            <w:noProof/>
            <w:kern w:val="36"/>
            <w:sz w:val="24"/>
            <w:szCs w:val="24"/>
            <w:u w:val="single"/>
            <w:lang w:val="sk-SK"/>
          </w:rPr>
          <w:t>11.</w:t>
        </w:r>
        <w:r w:rsidR="0015679B" w:rsidRPr="00CE6B60">
          <w:rPr>
            <w:rFonts w:eastAsia="Times New Roman" w:cs="Times New Roman"/>
            <w:noProof/>
            <w:sz w:val="24"/>
            <w:szCs w:val="24"/>
            <w:lang w:val="sk-SK" w:eastAsia="sr-Latn-RS"/>
          </w:rPr>
          <w:tab/>
        </w:r>
        <w:r w:rsidR="0015679B" w:rsidRPr="00CE6B60">
          <w:rPr>
            <w:rFonts w:eastAsia="Times New Roman" w:cs="Times New Roman"/>
            <w:i/>
            <w:iCs/>
            <w:noProof/>
            <w:kern w:val="36"/>
            <w:sz w:val="24"/>
            <w:szCs w:val="24"/>
            <w:u w:val="single"/>
            <w:lang w:val="sk-SK"/>
          </w:rPr>
          <w:t>Prehľad údajov o poskytnutých službách</w:t>
        </w:r>
        <w:r w:rsidR="0015679B" w:rsidRPr="00CE6B60">
          <w:rPr>
            <w:rFonts w:eastAsia="Times New Roman" w:cs="Times New Roman"/>
            <w:i/>
            <w:iCs/>
            <w:noProof/>
            <w:webHidden/>
            <w:sz w:val="24"/>
            <w:szCs w:val="24"/>
            <w:lang w:val="sk-SK"/>
          </w:rPr>
          <w:tab/>
        </w:r>
        <w:r w:rsidR="0015679B" w:rsidRPr="00CE6B60">
          <w:rPr>
            <w:rFonts w:eastAsia="Times New Roman" w:cs="Times New Roman"/>
            <w:i/>
            <w:iCs/>
            <w:noProof/>
            <w:sz w:val="24"/>
            <w:szCs w:val="24"/>
            <w:u w:val="single"/>
            <w:lang w:val="sk-SK"/>
          </w:rPr>
          <w:fldChar w:fldCharType="begin"/>
        </w:r>
        <w:r w:rsidR="0015679B" w:rsidRPr="00CE6B60">
          <w:rPr>
            <w:rFonts w:eastAsia="Times New Roman" w:cs="Times New Roman"/>
            <w:i/>
            <w:iCs/>
            <w:noProof/>
            <w:webHidden/>
            <w:sz w:val="24"/>
            <w:szCs w:val="24"/>
            <w:lang w:val="sk-SK"/>
          </w:rPr>
          <w:instrText xml:space="preserve"> PAGEREF _Toc411246123 \h </w:instrText>
        </w:r>
        <w:r w:rsidR="0015679B" w:rsidRPr="00CE6B60">
          <w:rPr>
            <w:rFonts w:eastAsia="Times New Roman" w:cs="Times New Roman"/>
            <w:i/>
            <w:iCs/>
            <w:noProof/>
            <w:sz w:val="24"/>
            <w:szCs w:val="24"/>
            <w:u w:val="single"/>
            <w:lang w:val="sk-SK"/>
          </w:rPr>
        </w:r>
        <w:r w:rsidR="0015679B" w:rsidRPr="00CE6B60">
          <w:rPr>
            <w:rFonts w:eastAsia="Times New Roman" w:cs="Times New Roman"/>
            <w:i/>
            <w:iCs/>
            <w:noProof/>
            <w:sz w:val="24"/>
            <w:szCs w:val="24"/>
            <w:u w:val="single"/>
            <w:lang w:val="sk-SK"/>
          </w:rPr>
          <w:fldChar w:fldCharType="separate"/>
        </w:r>
        <w:r w:rsidR="0015679B" w:rsidRPr="00CE6B60">
          <w:rPr>
            <w:rFonts w:eastAsia="Times New Roman" w:cs="Times New Roman"/>
            <w:i/>
            <w:iCs/>
            <w:noProof/>
            <w:webHidden/>
            <w:sz w:val="24"/>
            <w:szCs w:val="24"/>
            <w:lang w:val="sk-SK"/>
          </w:rPr>
          <w:t>24</w:t>
        </w:r>
        <w:r w:rsidR="0015679B" w:rsidRPr="00CE6B60">
          <w:rPr>
            <w:rFonts w:eastAsia="Times New Roman" w:cs="Times New Roman"/>
            <w:i/>
            <w:iCs/>
            <w:noProof/>
            <w:sz w:val="24"/>
            <w:szCs w:val="24"/>
            <w:u w:val="single"/>
            <w:lang w:val="sk-SK"/>
          </w:rPr>
          <w:fldChar w:fldCharType="end"/>
        </w:r>
      </w:hyperlink>
    </w:p>
    <w:p w:rsidR="0015679B" w:rsidRPr="00CE6B60" w:rsidRDefault="009170CC"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4" w:history="1">
        <w:r w:rsidR="0015679B" w:rsidRPr="00CE6B60">
          <w:rPr>
            <w:rFonts w:eastAsia="Times New Roman" w:cs="Times New Roman"/>
            <w:i/>
            <w:iCs/>
            <w:noProof/>
            <w:kern w:val="36"/>
            <w:sz w:val="24"/>
            <w:szCs w:val="24"/>
            <w:u w:val="single"/>
            <w:lang w:val="sk-SK"/>
          </w:rPr>
          <w:t>12.</w:t>
        </w:r>
        <w:r w:rsidR="0015679B" w:rsidRPr="00CE6B60">
          <w:rPr>
            <w:rFonts w:eastAsia="Times New Roman" w:cs="Times New Roman"/>
            <w:noProof/>
            <w:sz w:val="24"/>
            <w:szCs w:val="24"/>
            <w:lang w:val="sk-SK" w:eastAsia="sr-Latn-RS"/>
          </w:rPr>
          <w:tab/>
        </w:r>
        <w:r w:rsidR="0015679B" w:rsidRPr="00CE6B60">
          <w:rPr>
            <w:rFonts w:eastAsia="Times New Roman" w:cs="Times New Roman"/>
            <w:i/>
            <w:iCs/>
            <w:noProof/>
            <w:kern w:val="36"/>
            <w:sz w:val="24"/>
            <w:szCs w:val="24"/>
            <w:u w:val="single"/>
            <w:lang w:val="sk-SK"/>
          </w:rPr>
          <w:t>Údaje o príjmoch a výdavkoch</w:t>
        </w:r>
        <w:r w:rsidR="0015679B" w:rsidRPr="00CE6B60">
          <w:rPr>
            <w:rFonts w:eastAsia="Times New Roman" w:cs="Times New Roman"/>
            <w:i/>
            <w:iCs/>
            <w:noProof/>
            <w:webHidden/>
            <w:sz w:val="24"/>
            <w:szCs w:val="24"/>
            <w:lang w:val="sk-SK"/>
          </w:rPr>
          <w:tab/>
        </w:r>
        <w:r w:rsidR="0015679B" w:rsidRPr="00CE6B60">
          <w:rPr>
            <w:rFonts w:eastAsia="Times New Roman" w:cs="Times New Roman"/>
            <w:i/>
            <w:iCs/>
            <w:noProof/>
            <w:sz w:val="24"/>
            <w:szCs w:val="24"/>
            <w:u w:val="single"/>
            <w:lang w:val="sk-SK"/>
          </w:rPr>
          <w:fldChar w:fldCharType="begin"/>
        </w:r>
        <w:r w:rsidR="0015679B" w:rsidRPr="00CE6B60">
          <w:rPr>
            <w:rFonts w:eastAsia="Times New Roman" w:cs="Times New Roman"/>
            <w:i/>
            <w:iCs/>
            <w:noProof/>
            <w:webHidden/>
            <w:sz w:val="24"/>
            <w:szCs w:val="24"/>
            <w:lang w:val="sk-SK"/>
          </w:rPr>
          <w:instrText xml:space="preserve"> PAGEREF _Toc411246124 \h </w:instrText>
        </w:r>
        <w:r w:rsidR="0015679B" w:rsidRPr="00CE6B60">
          <w:rPr>
            <w:rFonts w:eastAsia="Times New Roman" w:cs="Times New Roman"/>
            <w:i/>
            <w:iCs/>
            <w:noProof/>
            <w:sz w:val="24"/>
            <w:szCs w:val="24"/>
            <w:u w:val="single"/>
            <w:lang w:val="sk-SK"/>
          </w:rPr>
        </w:r>
        <w:r w:rsidR="0015679B" w:rsidRPr="00CE6B60">
          <w:rPr>
            <w:rFonts w:eastAsia="Times New Roman" w:cs="Times New Roman"/>
            <w:i/>
            <w:iCs/>
            <w:noProof/>
            <w:sz w:val="24"/>
            <w:szCs w:val="24"/>
            <w:u w:val="single"/>
            <w:lang w:val="sk-SK"/>
          </w:rPr>
          <w:fldChar w:fldCharType="separate"/>
        </w:r>
        <w:r w:rsidR="0015679B" w:rsidRPr="00CE6B60">
          <w:rPr>
            <w:rFonts w:eastAsia="Times New Roman" w:cs="Times New Roman"/>
            <w:i/>
            <w:iCs/>
            <w:noProof/>
            <w:webHidden/>
            <w:sz w:val="24"/>
            <w:szCs w:val="24"/>
            <w:lang w:val="sk-SK"/>
          </w:rPr>
          <w:t>25</w:t>
        </w:r>
        <w:r w:rsidR="0015679B" w:rsidRPr="00CE6B60">
          <w:rPr>
            <w:rFonts w:eastAsia="Times New Roman" w:cs="Times New Roman"/>
            <w:i/>
            <w:iCs/>
            <w:noProof/>
            <w:sz w:val="24"/>
            <w:szCs w:val="24"/>
            <w:u w:val="single"/>
            <w:lang w:val="sk-SK"/>
          </w:rPr>
          <w:fldChar w:fldCharType="end"/>
        </w:r>
      </w:hyperlink>
    </w:p>
    <w:p w:rsidR="0015679B" w:rsidRPr="00CE6B60" w:rsidRDefault="009170CC"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5" w:history="1">
        <w:r w:rsidR="0015679B" w:rsidRPr="00CE6B60">
          <w:rPr>
            <w:rFonts w:eastAsia="Times New Roman" w:cs="Times New Roman"/>
            <w:i/>
            <w:iCs/>
            <w:noProof/>
            <w:kern w:val="36"/>
            <w:sz w:val="24"/>
            <w:szCs w:val="24"/>
            <w:u w:val="single"/>
            <w:lang w:val="sk-SK"/>
          </w:rPr>
          <w:t>13.</w:t>
        </w:r>
        <w:r w:rsidR="0015679B" w:rsidRPr="00CE6B60">
          <w:rPr>
            <w:rFonts w:eastAsia="Times New Roman" w:cs="Times New Roman"/>
            <w:noProof/>
            <w:sz w:val="24"/>
            <w:szCs w:val="24"/>
            <w:lang w:val="sk-SK" w:eastAsia="sr-Latn-RS"/>
          </w:rPr>
          <w:tab/>
        </w:r>
        <w:r w:rsidR="0015679B" w:rsidRPr="00CE6B60">
          <w:rPr>
            <w:rFonts w:eastAsia="Times New Roman" w:cs="Times New Roman"/>
            <w:i/>
            <w:iCs/>
            <w:noProof/>
            <w:kern w:val="36"/>
            <w:sz w:val="24"/>
            <w:szCs w:val="24"/>
            <w:u w:val="single"/>
            <w:lang w:val="sk-SK"/>
          </w:rPr>
          <w:t>Údaje o verejných obstaraniach</w:t>
        </w:r>
        <w:r w:rsidR="0015679B" w:rsidRPr="00CE6B60">
          <w:rPr>
            <w:rFonts w:eastAsia="Times New Roman" w:cs="Times New Roman"/>
            <w:i/>
            <w:iCs/>
            <w:noProof/>
            <w:webHidden/>
            <w:sz w:val="24"/>
            <w:szCs w:val="24"/>
            <w:lang w:val="sk-SK"/>
          </w:rPr>
          <w:tab/>
        </w:r>
        <w:r w:rsidR="0015679B" w:rsidRPr="00CE6B60">
          <w:rPr>
            <w:rFonts w:eastAsia="Times New Roman" w:cs="Times New Roman"/>
            <w:i/>
            <w:iCs/>
            <w:noProof/>
            <w:sz w:val="24"/>
            <w:szCs w:val="24"/>
            <w:u w:val="single"/>
            <w:lang w:val="sk-SK"/>
          </w:rPr>
          <w:fldChar w:fldCharType="begin"/>
        </w:r>
        <w:r w:rsidR="0015679B" w:rsidRPr="00CE6B60">
          <w:rPr>
            <w:rFonts w:eastAsia="Times New Roman" w:cs="Times New Roman"/>
            <w:i/>
            <w:iCs/>
            <w:noProof/>
            <w:webHidden/>
            <w:sz w:val="24"/>
            <w:szCs w:val="24"/>
            <w:lang w:val="sk-SK"/>
          </w:rPr>
          <w:instrText xml:space="preserve"> PAGEREF _Toc411246125 \h </w:instrText>
        </w:r>
        <w:r w:rsidR="0015679B" w:rsidRPr="00CE6B60">
          <w:rPr>
            <w:rFonts w:eastAsia="Times New Roman" w:cs="Times New Roman"/>
            <w:i/>
            <w:iCs/>
            <w:noProof/>
            <w:sz w:val="24"/>
            <w:szCs w:val="24"/>
            <w:u w:val="single"/>
            <w:lang w:val="sk-SK"/>
          </w:rPr>
        </w:r>
        <w:r w:rsidR="0015679B" w:rsidRPr="00CE6B60">
          <w:rPr>
            <w:rFonts w:eastAsia="Times New Roman" w:cs="Times New Roman"/>
            <w:i/>
            <w:iCs/>
            <w:noProof/>
            <w:sz w:val="24"/>
            <w:szCs w:val="24"/>
            <w:u w:val="single"/>
            <w:lang w:val="sk-SK"/>
          </w:rPr>
          <w:fldChar w:fldCharType="separate"/>
        </w:r>
        <w:r w:rsidR="0015679B" w:rsidRPr="00CE6B60">
          <w:rPr>
            <w:rFonts w:eastAsia="Times New Roman" w:cs="Times New Roman"/>
            <w:i/>
            <w:iCs/>
            <w:noProof/>
            <w:webHidden/>
            <w:sz w:val="24"/>
            <w:szCs w:val="24"/>
            <w:lang w:val="sk-SK"/>
          </w:rPr>
          <w:t>35</w:t>
        </w:r>
        <w:r w:rsidR="0015679B" w:rsidRPr="00CE6B60">
          <w:rPr>
            <w:rFonts w:eastAsia="Times New Roman" w:cs="Times New Roman"/>
            <w:i/>
            <w:iCs/>
            <w:noProof/>
            <w:sz w:val="24"/>
            <w:szCs w:val="24"/>
            <w:u w:val="single"/>
            <w:lang w:val="sk-SK"/>
          </w:rPr>
          <w:fldChar w:fldCharType="end"/>
        </w:r>
      </w:hyperlink>
    </w:p>
    <w:p w:rsidR="0015679B" w:rsidRPr="00CE6B60" w:rsidRDefault="009170CC"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6" w:history="1">
        <w:r w:rsidR="0015679B" w:rsidRPr="00CE6B60">
          <w:rPr>
            <w:rFonts w:eastAsia="Times New Roman" w:cs="Times New Roman"/>
            <w:i/>
            <w:iCs/>
            <w:noProof/>
            <w:kern w:val="36"/>
            <w:sz w:val="24"/>
            <w:szCs w:val="24"/>
            <w:u w:val="single"/>
            <w:lang w:val="sk-SK"/>
          </w:rPr>
          <w:t>14.</w:t>
        </w:r>
        <w:r w:rsidR="0015679B" w:rsidRPr="00CE6B60">
          <w:rPr>
            <w:rFonts w:eastAsia="Times New Roman" w:cs="Times New Roman"/>
            <w:noProof/>
            <w:sz w:val="24"/>
            <w:szCs w:val="24"/>
            <w:lang w:val="sk-SK" w:eastAsia="sr-Latn-RS"/>
          </w:rPr>
          <w:tab/>
        </w:r>
        <w:r w:rsidR="0015679B" w:rsidRPr="00CE6B60">
          <w:rPr>
            <w:rFonts w:eastAsia="Times New Roman" w:cs="Times New Roman"/>
            <w:i/>
            <w:iCs/>
            <w:noProof/>
            <w:kern w:val="36"/>
            <w:sz w:val="24"/>
            <w:szCs w:val="24"/>
            <w:u w:val="single"/>
            <w:lang w:val="sk-SK"/>
          </w:rPr>
          <w:t>Údaje o štátnej pomoci</w:t>
        </w:r>
        <w:r w:rsidR="0015679B" w:rsidRPr="00CE6B60">
          <w:rPr>
            <w:rFonts w:eastAsia="Times New Roman" w:cs="Times New Roman"/>
            <w:i/>
            <w:iCs/>
            <w:noProof/>
            <w:webHidden/>
            <w:sz w:val="24"/>
            <w:szCs w:val="24"/>
            <w:lang w:val="sk-SK"/>
          </w:rPr>
          <w:tab/>
        </w:r>
        <w:r w:rsidR="0015679B" w:rsidRPr="00CE6B60">
          <w:rPr>
            <w:rFonts w:eastAsia="Times New Roman" w:cs="Times New Roman"/>
            <w:i/>
            <w:iCs/>
            <w:noProof/>
            <w:sz w:val="24"/>
            <w:szCs w:val="24"/>
            <w:u w:val="single"/>
            <w:lang w:val="sk-SK"/>
          </w:rPr>
          <w:fldChar w:fldCharType="begin"/>
        </w:r>
        <w:r w:rsidR="0015679B" w:rsidRPr="00CE6B60">
          <w:rPr>
            <w:rFonts w:eastAsia="Times New Roman" w:cs="Times New Roman"/>
            <w:i/>
            <w:iCs/>
            <w:noProof/>
            <w:webHidden/>
            <w:sz w:val="24"/>
            <w:szCs w:val="24"/>
            <w:lang w:val="sk-SK"/>
          </w:rPr>
          <w:instrText xml:space="preserve"> PAGEREF _Toc411246126 \h </w:instrText>
        </w:r>
        <w:r w:rsidR="0015679B" w:rsidRPr="00CE6B60">
          <w:rPr>
            <w:rFonts w:eastAsia="Times New Roman" w:cs="Times New Roman"/>
            <w:i/>
            <w:iCs/>
            <w:noProof/>
            <w:sz w:val="24"/>
            <w:szCs w:val="24"/>
            <w:u w:val="single"/>
            <w:lang w:val="sk-SK"/>
          </w:rPr>
        </w:r>
        <w:r w:rsidR="0015679B" w:rsidRPr="00CE6B60">
          <w:rPr>
            <w:rFonts w:eastAsia="Times New Roman" w:cs="Times New Roman"/>
            <w:i/>
            <w:iCs/>
            <w:noProof/>
            <w:sz w:val="24"/>
            <w:szCs w:val="24"/>
            <w:u w:val="single"/>
            <w:lang w:val="sk-SK"/>
          </w:rPr>
          <w:fldChar w:fldCharType="separate"/>
        </w:r>
        <w:r w:rsidR="0015679B" w:rsidRPr="00CE6B60">
          <w:rPr>
            <w:rFonts w:eastAsia="Times New Roman" w:cs="Times New Roman"/>
            <w:i/>
            <w:iCs/>
            <w:noProof/>
            <w:webHidden/>
            <w:sz w:val="24"/>
            <w:szCs w:val="24"/>
            <w:lang w:val="sk-SK"/>
          </w:rPr>
          <w:t>35</w:t>
        </w:r>
        <w:r w:rsidR="0015679B" w:rsidRPr="00CE6B60">
          <w:rPr>
            <w:rFonts w:eastAsia="Times New Roman" w:cs="Times New Roman"/>
            <w:i/>
            <w:iCs/>
            <w:noProof/>
            <w:sz w:val="24"/>
            <w:szCs w:val="24"/>
            <w:u w:val="single"/>
            <w:lang w:val="sk-SK"/>
          </w:rPr>
          <w:fldChar w:fldCharType="end"/>
        </w:r>
      </w:hyperlink>
    </w:p>
    <w:p w:rsidR="0015679B" w:rsidRPr="00CE6B60" w:rsidRDefault="009170CC"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7" w:history="1">
        <w:r w:rsidR="0015679B" w:rsidRPr="00CE6B60">
          <w:rPr>
            <w:rFonts w:eastAsia="Times New Roman" w:cs="Times New Roman"/>
            <w:i/>
            <w:iCs/>
            <w:noProof/>
            <w:kern w:val="36"/>
            <w:sz w:val="24"/>
            <w:szCs w:val="24"/>
            <w:u w:val="single"/>
            <w:lang w:val="sk-SK"/>
          </w:rPr>
          <w:t>17.</w:t>
        </w:r>
        <w:r w:rsidR="0015679B" w:rsidRPr="00CE6B60">
          <w:rPr>
            <w:rFonts w:eastAsia="Times New Roman" w:cs="Times New Roman"/>
            <w:noProof/>
            <w:sz w:val="24"/>
            <w:szCs w:val="24"/>
            <w:lang w:val="sk-SK" w:eastAsia="sr-Latn-RS"/>
          </w:rPr>
          <w:tab/>
        </w:r>
        <w:r w:rsidR="0015679B" w:rsidRPr="00CE6B60">
          <w:rPr>
            <w:rFonts w:eastAsia="Times New Roman" w:cs="Times New Roman"/>
            <w:i/>
            <w:iCs/>
            <w:noProof/>
            <w:kern w:val="36"/>
            <w:sz w:val="24"/>
            <w:szCs w:val="24"/>
            <w:u w:val="single"/>
            <w:lang w:val="sk-SK"/>
          </w:rPr>
          <w:t>Chránenie nosičov informácií</w:t>
        </w:r>
        <w:r w:rsidR="0015679B" w:rsidRPr="00CE6B60">
          <w:rPr>
            <w:rFonts w:eastAsia="Times New Roman" w:cs="Times New Roman"/>
            <w:i/>
            <w:iCs/>
            <w:noProof/>
            <w:webHidden/>
            <w:sz w:val="24"/>
            <w:szCs w:val="24"/>
            <w:lang w:val="sk-SK"/>
          </w:rPr>
          <w:tab/>
        </w:r>
        <w:r w:rsidR="0015679B" w:rsidRPr="00CE6B60">
          <w:rPr>
            <w:rFonts w:eastAsia="Times New Roman" w:cs="Times New Roman"/>
            <w:i/>
            <w:iCs/>
            <w:noProof/>
            <w:sz w:val="24"/>
            <w:szCs w:val="24"/>
            <w:u w:val="single"/>
            <w:lang w:val="sk-SK"/>
          </w:rPr>
          <w:fldChar w:fldCharType="begin"/>
        </w:r>
        <w:r w:rsidR="0015679B" w:rsidRPr="00CE6B60">
          <w:rPr>
            <w:rFonts w:eastAsia="Times New Roman" w:cs="Times New Roman"/>
            <w:i/>
            <w:iCs/>
            <w:noProof/>
            <w:webHidden/>
            <w:sz w:val="24"/>
            <w:szCs w:val="24"/>
            <w:lang w:val="sk-SK"/>
          </w:rPr>
          <w:instrText xml:space="preserve"> PAGEREF _Toc411246127 \h </w:instrText>
        </w:r>
        <w:r w:rsidR="0015679B" w:rsidRPr="00CE6B60">
          <w:rPr>
            <w:rFonts w:eastAsia="Times New Roman" w:cs="Times New Roman"/>
            <w:i/>
            <w:iCs/>
            <w:noProof/>
            <w:sz w:val="24"/>
            <w:szCs w:val="24"/>
            <w:u w:val="single"/>
            <w:lang w:val="sk-SK"/>
          </w:rPr>
        </w:r>
        <w:r w:rsidR="0015679B" w:rsidRPr="00CE6B60">
          <w:rPr>
            <w:rFonts w:eastAsia="Times New Roman" w:cs="Times New Roman"/>
            <w:i/>
            <w:iCs/>
            <w:noProof/>
            <w:sz w:val="24"/>
            <w:szCs w:val="24"/>
            <w:u w:val="single"/>
            <w:lang w:val="sk-SK"/>
          </w:rPr>
          <w:fldChar w:fldCharType="separate"/>
        </w:r>
        <w:r w:rsidR="0015679B" w:rsidRPr="00CE6B60">
          <w:rPr>
            <w:rFonts w:eastAsia="Times New Roman" w:cs="Times New Roman"/>
            <w:i/>
            <w:iCs/>
            <w:noProof/>
            <w:webHidden/>
            <w:sz w:val="24"/>
            <w:szCs w:val="24"/>
            <w:lang w:val="sk-SK"/>
          </w:rPr>
          <w:t>40</w:t>
        </w:r>
        <w:r w:rsidR="0015679B" w:rsidRPr="00CE6B60">
          <w:rPr>
            <w:rFonts w:eastAsia="Times New Roman" w:cs="Times New Roman"/>
            <w:i/>
            <w:iCs/>
            <w:noProof/>
            <w:sz w:val="24"/>
            <w:szCs w:val="24"/>
            <w:u w:val="single"/>
            <w:lang w:val="sk-SK"/>
          </w:rPr>
          <w:fldChar w:fldCharType="end"/>
        </w:r>
      </w:hyperlink>
    </w:p>
    <w:p w:rsidR="0015679B" w:rsidRPr="00CE6B60" w:rsidRDefault="009170CC"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8" w:history="1">
        <w:r w:rsidR="0015679B" w:rsidRPr="00CE6B60">
          <w:rPr>
            <w:rFonts w:eastAsia="Times New Roman" w:cs="Times New Roman"/>
            <w:i/>
            <w:iCs/>
            <w:noProof/>
            <w:kern w:val="36"/>
            <w:sz w:val="24"/>
            <w:szCs w:val="24"/>
            <w:u w:val="single"/>
            <w:lang w:val="sk-SK"/>
          </w:rPr>
          <w:t>18.</w:t>
        </w:r>
        <w:r w:rsidR="0015679B" w:rsidRPr="00CE6B60">
          <w:rPr>
            <w:rFonts w:eastAsia="Times New Roman" w:cs="Times New Roman"/>
            <w:noProof/>
            <w:sz w:val="24"/>
            <w:szCs w:val="24"/>
            <w:lang w:val="sk-SK" w:eastAsia="sr-Latn-RS"/>
          </w:rPr>
          <w:tab/>
        </w:r>
        <w:r w:rsidR="0015679B" w:rsidRPr="00CE6B60">
          <w:rPr>
            <w:rFonts w:eastAsia="Times New Roman" w:cs="Times New Roman"/>
            <w:i/>
            <w:iCs/>
            <w:noProof/>
            <w:kern w:val="36"/>
            <w:sz w:val="24"/>
            <w:szCs w:val="24"/>
            <w:u w:val="single"/>
            <w:lang w:val="sk-SK"/>
          </w:rPr>
          <w:t>Druhy informácií vo vlastníctve</w:t>
        </w:r>
        <w:r w:rsidR="0015679B" w:rsidRPr="00CE6B60">
          <w:rPr>
            <w:rFonts w:eastAsia="Times New Roman" w:cs="Times New Roman"/>
            <w:i/>
            <w:iCs/>
            <w:noProof/>
            <w:webHidden/>
            <w:sz w:val="24"/>
            <w:szCs w:val="24"/>
            <w:lang w:val="sk-SK"/>
          </w:rPr>
          <w:tab/>
        </w:r>
        <w:r w:rsidR="0015679B" w:rsidRPr="00CE6B60">
          <w:rPr>
            <w:rFonts w:eastAsia="Times New Roman" w:cs="Times New Roman"/>
            <w:i/>
            <w:iCs/>
            <w:noProof/>
            <w:sz w:val="24"/>
            <w:szCs w:val="24"/>
            <w:u w:val="single"/>
            <w:lang w:val="sk-SK"/>
          </w:rPr>
          <w:fldChar w:fldCharType="begin"/>
        </w:r>
        <w:r w:rsidR="0015679B" w:rsidRPr="00CE6B60">
          <w:rPr>
            <w:rFonts w:eastAsia="Times New Roman" w:cs="Times New Roman"/>
            <w:i/>
            <w:iCs/>
            <w:noProof/>
            <w:webHidden/>
            <w:sz w:val="24"/>
            <w:szCs w:val="24"/>
            <w:lang w:val="sk-SK"/>
          </w:rPr>
          <w:instrText xml:space="preserve"> PAGEREF _Toc411246128 \h </w:instrText>
        </w:r>
        <w:r w:rsidR="0015679B" w:rsidRPr="00CE6B60">
          <w:rPr>
            <w:rFonts w:eastAsia="Times New Roman" w:cs="Times New Roman"/>
            <w:i/>
            <w:iCs/>
            <w:noProof/>
            <w:sz w:val="24"/>
            <w:szCs w:val="24"/>
            <w:u w:val="single"/>
            <w:lang w:val="sk-SK"/>
          </w:rPr>
        </w:r>
        <w:r w:rsidR="0015679B" w:rsidRPr="00CE6B60">
          <w:rPr>
            <w:rFonts w:eastAsia="Times New Roman" w:cs="Times New Roman"/>
            <w:i/>
            <w:iCs/>
            <w:noProof/>
            <w:sz w:val="24"/>
            <w:szCs w:val="24"/>
            <w:u w:val="single"/>
            <w:lang w:val="sk-SK"/>
          </w:rPr>
          <w:fldChar w:fldCharType="separate"/>
        </w:r>
        <w:r w:rsidR="0015679B" w:rsidRPr="00CE6B60">
          <w:rPr>
            <w:rFonts w:eastAsia="Times New Roman" w:cs="Times New Roman"/>
            <w:i/>
            <w:iCs/>
            <w:noProof/>
            <w:webHidden/>
            <w:sz w:val="24"/>
            <w:szCs w:val="24"/>
            <w:lang w:val="sk-SK"/>
          </w:rPr>
          <w:t>41</w:t>
        </w:r>
        <w:r w:rsidR="0015679B" w:rsidRPr="00CE6B60">
          <w:rPr>
            <w:rFonts w:eastAsia="Times New Roman" w:cs="Times New Roman"/>
            <w:i/>
            <w:iCs/>
            <w:noProof/>
            <w:sz w:val="24"/>
            <w:szCs w:val="24"/>
            <w:u w:val="single"/>
            <w:lang w:val="sk-SK"/>
          </w:rPr>
          <w:fldChar w:fldCharType="end"/>
        </w:r>
      </w:hyperlink>
    </w:p>
    <w:p w:rsidR="0015679B" w:rsidRPr="00CE6B60" w:rsidRDefault="009170CC"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9" w:history="1">
        <w:r w:rsidR="0015679B" w:rsidRPr="00CE6B60">
          <w:rPr>
            <w:rFonts w:eastAsia="Times New Roman" w:cs="Times New Roman"/>
            <w:i/>
            <w:iCs/>
            <w:noProof/>
            <w:kern w:val="36"/>
            <w:sz w:val="24"/>
            <w:szCs w:val="24"/>
            <w:u w:val="single"/>
            <w:lang w:val="sk-SK"/>
          </w:rPr>
          <w:t>19.</w:t>
        </w:r>
        <w:r w:rsidR="0015679B" w:rsidRPr="00CE6B60">
          <w:rPr>
            <w:rFonts w:eastAsia="Times New Roman" w:cs="Times New Roman"/>
            <w:noProof/>
            <w:sz w:val="24"/>
            <w:szCs w:val="24"/>
            <w:lang w:val="sk-SK" w:eastAsia="sr-Latn-RS"/>
          </w:rPr>
          <w:tab/>
        </w:r>
        <w:r w:rsidR="0015679B" w:rsidRPr="00CE6B60">
          <w:rPr>
            <w:rFonts w:eastAsia="Times New Roman" w:cs="Times New Roman"/>
            <w:i/>
            <w:iCs/>
            <w:noProof/>
            <w:kern w:val="36"/>
            <w:sz w:val="24"/>
            <w:szCs w:val="24"/>
            <w:u w:val="single"/>
            <w:lang w:val="sk-SK"/>
          </w:rPr>
          <w:t>Druhy informácií, ku ktorým štátny orgán umožňuje prístup</w:t>
        </w:r>
        <w:r w:rsidR="0015679B" w:rsidRPr="00CE6B60">
          <w:rPr>
            <w:rFonts w:eastAsia="Times New Roman" w:cs="Times New Roman"/>
            <w:i/>
            <w:iCs/>
            <w:noProof/>
            <w:webHidden/>
            <w:sz w:val="24"/>
            <w:szCs w:val="24"/>
            <w:lang w:val="sk-SK"/>
          </w:rPr>
          <w:tab/>
        </w:r>
        <w:r w:rsidR="0015679B" w:rsidRPr="00CE6B60">
          <w:rPr>
            <w:rFonts w:eastAsia="Times New Roman" w:cs="Times New Roman"/>
            <w:i/>
            <w:iCs/>
            <w:noProof/>
            <w:sz w:val="24"/>
            <w:szCs w:val="24"/>
            <w:u w:val="single"/>
            <w:lang w:val="sk-SK"/>
          </w:rPr>
          <w:fldChar w:fldCharType="begin"/>
        </w:r>
        <w:r w:rsidR="0015679B" w:rsidRPr="00CE6B60">
          <w:rPr>
            <w:rFonts w:eastAsia="Times New Roman" w:cs="Times New Roman"/>
            <w:i/>
            <w:iCs/>
            <w:noProof/>
            <w:webHidden/>
            <w:sz w:val="24"/>
            <w:szCs w:val="24"/>
            <w:lang w:val="sk-SK"/>
          </w:rPr>
          <w:instrText xml:space="preserve"> PAGEREF _Toc411246129 \h </w:instrText>
        </w:r>
        <w:r w:rsidR="0015679B" w:rsidRPr="00CE6B60">
          <w:rPr>
            <w:rFonts w:eastAsia="Times New Roman" w:cs="Times New Roman"/>
            <w:i/>
            <w:iCs/>
            <w:noProof/>
            <w:sz w:val="24"/>
            <w:szCs w:val="24"/>
            <w:u w:val="single"/>
            <w:lang w:val="sk-SK"/>
          </w:rPr>
        </w:r>
        <w:r w:rsidR="0015679B" w:rsidRPr="00CE6B60">
          <w:rPr>
            <w:rFonts w:eastAsia="Times New Roman" w:cs="Times New Roman"/>
            <w:i/>
            <w:iCs/>
            <w:noProof/>
            <w:sz w:val="24"/>
            <w:szCs w:val="24"/>
            <w:u w:val="single"/>
            <w:lang w:val="sk-SK"/>
          </w:rPr>
          <w:fldChar w:fldCharType="separate"/>
        </w:r>
        <w:r w:rsidR="0015679B" w:rsidRPr="00CE6B60">
          <w:rPr>
            <w:rFonts w:eastAsia="Times New Roman" w:cs="Times New Roman"/>
            <w:i/>
            <w:iCs/>
            <w:noProof/>
            <w:webHidden/>
            <w:sz w:val="24"/>
            <w:szCs w:val="24"/>
            <w:lang w:val="sk-SK"/>
          </w:rPr>
          <w:t>41</w:t>
        </w:r>
        <w:r w:rsidR="0015679B" w:rsidRPr="00CE6B60">
          <w:rPr>
            <w:rFonts w:eastAsia="Times New Roman" w:cs="Times New Roman"/>
            <w:i/>
            <w:iCs/>
            <w:noProof/>
            <w:sz w:val="24"/>
            <w:szCs w:val="24"/>
            <w:u w:val="single"/>
            <w:lang w:val="sk-SK"/>
          </w:rPr>
          <w:fldChar w:fldCharType="end"/>
        </w:r>
      </w:hyperlink>
    </w:p>
    <w:p w:rsidR="0015679B" w:rsidRPr="00CE6B60" w:rsidRDefault="009170CC" w:rsidP="0015679B">
      <w:pPr>
        <w:tabs>
          <w:tab w:val="right" w:leader="dot" w:pos="9736"/>
        </w:tabs>
        <w:spacing w:after="100" w:afterAutospacing="1" w:line="240" w:lineRule="auto"/>
        <w:jc w:val="both"/>
        <w:rPr>
          <w:rFonts w:eastAsia="Times New Roman" w:cs="Times New Roman"/>
          <w:noProof/>
          <w:sz w:val="24"/>
          <w:szCs w:val="24"/>
          <w:lang w:val="sk-SK" w:eastAsia="sr-Latn-RS"/>
        </w:rPr>
      </w:pPr>
      <w:hyperlink w:anchor="_Toc411246130" w:history="1">
        <w:r w:rsidR="0015679B" w:rsidRPr="00CE6B60">
          <w:rPr>
            <w:rFonts w:eastAsia="Times New Roman" w:cs="Times New Roman"/>
            <w:i/>
            <w:iCs/>
            <w:noProof/>
            <w:kern w:val="36"/>
            <w:sz w:val="24"/>
            <w:szCs w:val="24"/>
            <w:u w:val="single"/>
            <w:lang w:val="sk-SK"/>
          </w:rPr>
          <w:t>20. Informácie o podávaní žiadosti o prístup k informáciám</w:t>
        </w:r>
        <w:r w:rsidR="0015679B" w:rsidRPr="00CE6B60">
          <w:rPr>
            <w:rFonts w:eastAsia="Times New Roman" w:cs="Times New Roman"/>
            <w:i/>
            <w:iCs/>
            <w:noProof/>
            <w:webHidden/>
            <w:sz w:val="24"/>
            <w:szCs w:val="24"/>
            <w:lang w:val="sk-SK"/>
          </w:rPr>
          <w:tab/>
        </w:r>
        <w:r w:rsidR="0015679B" w:rsidRPr="00CE6B60">
          <w:rPr>
            <w:rFonts w:eastAsia="Times New Roman" w:cs="Times New Roman"/>
            <w:i/>
            <w:iCs/>
            <w:noProof/>
            <w:sz w:val="24"/>
            <w:szCs w:val="24"/>
            <w:u w:val="single"/>
            <w:lang w:val="sk-SK"/>
          </w:rPr>
          <w:fldChar w:fldCharType="begin"/>
        </w:r>
        <w:r w:rsidR="0015679B" w:rsidRPr="00CE6B60">
          <w:rPr>
            <w:rFonts w:eastAsia="Times New Roman" w:cs="Times New Roman"/>
            <w:i/>
            <w:iCs/>
            <w:noProof/>
            <w:webHidden/>
            <w:sz w:val="24"/>
            <w:szCs w:val="24"/>
            <w:lang w:val="sk-SK"/>
          </w:rPr>
          <w:instrText xml:space="preserve"> PAGEREF _Toc411246130 \h </w:instrText>
        </w:r>
        <w:r w:rsidR="0015679B" w:rsidRPr="00CE6B60">
          <w:rPr>
            <w:rFonts w:eastAsia="Times New Roman" w:cs="Times New Roman"/>
            <w:i/>
            <w:iCs/>
            <w:noProof/>
            <w:sz w:val="24"/>
            <w:szCs w:val="24"/>
            <w:u w:val="single"/>
            <w:lang w:val="sk-SK"/>
          </w:rPr>
        </w:r>
        <w:r w:rsidR="0015679B" w:rsidRPr="00CE6B60">
          <w:rPr>
            <w:rFonts w:eastAsia="Times New Roman" w:cs="Times New Roman"/>
            <w:i/>
            <w:iCs/>
            <w:noProof/>
            <w:sz w:val="24"/>
            <w:szCs w:val="24"/>
            <w:u w:val="single"/>
            <w:lang w:val="sk-SK"/>
          </w:rPr>
          <w:fldChar w:fldCharType="separate"/>
        </w:r>
        <w:r w:rsidR="0015679B" w:rsidRPr="00CE6B60">
          <w:rPr>
            <w:rFonts w:eastAsia="Times New Roman" w:cs="Times New Roman"/>
            <w:i/>
            <w:iCs/>
            <w:noProof/>
            <w:webHidden/>
            <w:sz w:val="24"/>
            <w:szCs w:val="24"/>
            <w:lang w:val="sk-SK"/>
          </w:rPr>
          <w:t>43</w:t>
        </w:r>
        <w:r w:rsidR="0015679B" w:rsidRPr="00CE6B60">
          <w:rPr>
            <w:rFonts w:eastAsia="Times New Roman" w:cs="Times New Roman"/>
            <w:i/>
            <w:iCs/>
            <w:noProof/>
            <w:sz w:val="24"/>
            <w:szCs w:val="24"/>
            <w:u w:val="single"/>
            <w:lang w:val="sk-SK"/>
          </w:rPr>
          <w:fldChar w:fldCharType="end"/>
        </w:r>
      </w:hyperlink>
    </w:p>
    <w:p w:rsidR="0015679B" w:rsidRPr="00CE6B60" w:rsidRDefault="009170CC" w:rsidP="0015679B">
      <w:pPr>
        <w:tabs>
          <w:tab w:val="right" w:leader="dot" w:pos="9736"/>
        </w:tabs>
        <w:spacing w:after="100" w:afterAutospacing="1" w:line="240" w:lineRule="auto"/>
        <w:jc w:val="both"/>
        <w:rPr>
          <w:rFonts w:eastAsia="Times New Roman" w:cs="Times New Roman"/>
          <w:noProof/>
          <w:sz w:val="24"/>
          <w:szCs w:val="24"/>
          <w:lang w:val="sk-SK" w:eastAsia="sr-Latn-RS"/>
        </w:rPr>
      </w:pPr>
      <w:hyperlink w:anchor="_Toc411246131" w:history="1">
        <w:r w:rsidR="0015679B" w:rsidRPr="00CE6B60">
          <w:rPr>
            <w:rFonts w:eastAsia="Times New Roman" w:cs="Times New Roman"/>
            <w:i/>
            <w:iCs/>
            <w:noProof/>
            <w:kern w:val="36"/>
            <w:sz w:val="24"/>
            <w:szCs w:val="24"/>
            <w:u w:val="single"/>
            <w:lang w:val="sk-SK"/>
          </w:rPr>
          <w:t>21. Príloha: Tlačivá</w:t>
        </w:r>
        <w:r w:rsidR="0015679B" w:rsidRPr="00CE6B60">
          <w:rPr>
            <w:rFonts w:eastAsia="Times New Roman" w:cs="Times New Roman"/>
            <w:i/>
            <w:iCs/>
            <w:noProof/>
            <w:webHidden/>
            <w:sz w:val="24"/>
            <w:szCs w:val="24"/>
            <w:lang w:val="sk-SK"/>
          </w:rPr>
          <w:tab/>
        </w:r>
        <w:r w:rsidR="0015679B" w:rsidRPr="00CE6B60">
          <w:rPr>
            <w:rFonts w:eastAsia="Times New Roman" w:cs="Times New Roman"/>
            <w:i/>
            <w:iCs/>
            <w:noProof/>
            <w:sz w:val="24"/>
            <w:szCs w:val="24"/>
            <w:u w:val="single"/>
            <w:lang w:val="sk-SK"/>
          </w:rPr>
          <w:fldChar w:fldCharType="begin"/>
        </w:r>
        <w:r w:rsidR="0015679B" w:rsidRPr="00CE6B60">
          <w:rPr>
            <w:rFonts w:eastAsia="Times New Roman" w:cs="Times New Roman"/>
            <w:i/>
            <w:iCs/>
            <w:noProof/>
            <w:webHidden/>
            <w:sz w:val="24"/>
            <w:szCs w:val="24"/>
            <w:lang w:val="sk-SK"/>
          </w:rPr>
          <w:instrText xml:space="preserve"> PAGEREF _Toc411246131 \h </w:instrText>
        </w:r>
        <w:r w:rsidR="0015679B" w:rsidRPr="00CE6B60">
          <w:rPr>
            <w:rFonts w:eastAsia="Times New Roman" w:cs="Times New Roman"/>
            <w:i/>
            <w:iCs/>
            <w:noProof/>
            <w:sz w:val="24"/>
            <w:szCs w:val="24"/>
            <w:u w:val="single"/>
            <w:lang w:val="sk-SK"/>
          </w:rPr>
        </w:r>
        <w:r w:rsidR="0015679B" w:rsidRPr="00CE6B60">
          <w:rPr>
            <w:rFonts w:eastAsia="Times New Roman" w:cs="Times New Roman"/>
            <w:i/>
            <w:iCs/>
            <w:noProof/>
            <w:sz w:val="24"/>
            <w:szCs w:val="24"/>
            <w:u w:val="single"/>
            <w:lang w:val="sk-SK"/>
          </w:rPr>
          <w:fldChar w:fldCharType="separate"/>
        </w:r>
        <w:r w:rsidR="0015679B" w:rsidRPr="00CE6B60">
          <w:rPr>
            <w:rFonts w:eastAsia="Times New Roman" w:cs="Times New Roman"/>
            <w:i/>
            <w:iCs/>
            <w:noProof/>
            <w:webHidden/>
            <w:sz w:val="24"/>
            <w:szCs w:val="24"/>
            <w:lang w:val="sk-SK"/>
          </w:rPr>
          <w:t>45</w:t>
        </w:r>
        <w:r w:rsidR="0015679B" w:rsidRPr="00CE6B60">
          <w:rPr>
            <w:rFonts w:eastAsia="Times New Roman" w:cs="Times New Roman"/>
            <w:i/>
            <w:iCs/>
            <w:noProof/>
            <w:sz w:val="24"/>
            <w:szCs w:val="24"/>
            <w:u w:val="single"/>
            <w:lang w:val="sk-SK"/>
          </w:rPr>
          <w:fldChar w:fldCharType="end"/>
        </w:r>
      </w:hyperlink>
    </w:p>
    <w:p w:rsidR="0015679B" w:rsidRPr="00CE6B60" w:rsidRDefault="0015679B" w:rsidP="0015679B">
      <w:pPr>
        <w:spacing w:after="0" w:line="240" w:lineRule="auto"/>
        <w:rPr>
          <w:rFonts w:eastAsia="Times New Roman" w:cs="Times New Roman"/>
          <w:sz w:val="24"/>
          <w:szCs w:val="24"/>
          <w:lang w:val="sk-SK"/>
        </w:rPr>
      </w:pPr>
      <w:r w:rsidRPr="00CE6B60">
        <w:rPr>
          <w:rFonts w:eastAsia="Times New Roman" w:cs="Times New Roman"/>
          <w:b/>
          <w:bCs/>
          <w:noProof/>
          <w:sz w:val="24"/>
          <w:szCs w:val="24"/>
          <w:lang w:val="sk-SK"/>
        </w:rPr>
        <w:fldChar w:fldCharType="end"/>
      </w:r>
    </w:p>
    <w:p w:rsidR="0015679B" w:rsidRPr="00CE6B60" w:rsidRDefault="0015679B" w:rsidP="0015679B">
      <w:pPr>
        <w:spacing w:after="0" w:line="240" w:lineRule="auto"/>
        <w:rPr>
          <w:rFonts w:eastAsia="Times New Roman" w:cs="Times New Roman"/>
          <w:sz w:val="24"/>
          <w:szCs w:val="24"/>
          <w:lang w:val="sk-SK"/>
        </w:rPr>
      </w:pPr>
      <w:r w:rsidRPr="00CE6B60">
        <w:rPr>
          <w:rFonts w:eastAsia="Times New Roman" w:cs="Times New Roman"/>
          <w:sz w:val="24"/>
          <w:szCs w:val="24"/>
          <w:lang w:val="sk-SK"/>
        </w:rPr>
        <w:br w:type="page"/>
      </w:r>
    </w:p>
    <w:p w:rsidR="0015679B" w:rsidRPr="00CE6B60" w:rsidRDefault="0015679B" w:rsidP="0015679B">
      <w:pPr>
        <w:keepNext/>
        <w:numPr>
          <w:ilvl w:val="0"/>
          <w:numId w:val="1"/>
        </w:numPr>
        <w:spacing w:before="240" w:after="60" w:line="240" w:lineRule="auto"/>
        <w:outlineLvl w:val="0"/>
        <w:rPr>
          <w:rFonts w:eastAsia="Times New Roman" w:cs="Times New Roman"/>
          <w:kern w:val="36"/>
          <w:sz w:val="24"/>
          <w:szCs w:val="24"/>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CE6B60">
        <w:rPr>
          <w:rFonts w:eastAsia="Times New Roman" w:cs="Times New Roman"/>
          <w:kern w:val="36"/>
          <w:sz w:val="24"/>
          <w:szCs w:val="24"/>
          <w:u w:val="single"/>
          <w:lang w:val="sk-SK"/>
        </w:rPr>
        <w:lastRenderedPageBreak/>
        <w:t>Základné údaje o štátnom orgáne a inform</w:t>
      </w:r>
      <w:bookmarkEnd w:id="3"/>
      <w:r w:rsidRPr="00CE6B60">
        <w:rPr>
          <w:rFonts w:eastAsia="Times New Roman" w:cs="Times New Roman"/>
          <w:kern w:val="36"/>
          <w:sz w:val="24"/>
          <w:szCs w:val="24"/>
          <w:u w:val="single"/>
          <w:lang w:val="sk-SK"/>
        </w:rPr>
        <w:t>ačnej príručke</w:t>
      </w:r>
      <w:bookmarkEnd w:id="4"/>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before="100" w:beforeAutospacing="1" w:after="100" w:afterAutospacing="1" w:line="240" w:lineRule="auto"/>
        <w:ind w:firstLine="360"/>
        <w:jc w:val="both"/>
        <w:rPr>
          <w:rFonts w:eastAsia="Times New Roman" w:cs="Arial"/>
          <w:noProof/>
          <w:sz w:val="24"/>
          <w:szCs w:val="24"/>
          <w:lang w:val="sk-SK" w:eastAsia="sr-Cyrl-RS"/>
        </w:rPr>
      </w:pPr>
      <w:proofErr w:type="spellStart"/>
      <w:r w:rsidRPr="00CE6B60">
        <w:rPr>
          <w:rFonts w:eastAsia="Times New Roman" w:cs="Times New Roman"/>
          <w:sz w:val="24"/>
          <w:szCs w:val="24"/>
          <w:lang w:val="sk-SK"/>
        </w:rPr>
        <w:t>P</w:t>
      </w:r>
      <w:r w:rsidR="00836209" w:rsidRPr="00CE6B60">
        <w:rPr>
          <w:rFonts w:eastAsia="Times New Roman" w:cs="Times New Roman"/>
          <w:sz w:val="24"/>
          <w:szCs w:val="24"/>
          <w:lang w:val="sk-SK"/>
        </w:rPr>
        <w:t>okrajinský</w:t>
      </w:r>
      <w:proofErr w:type="spellEnd"/>
      <w:r w:rsidR="00836209" w:rsidRPr="00CE6B60">
        <w:rPr>
          <w:rFonts w:eastAsia="Times New Roman" w:cs="Times New Roman"/>
          <w:sz w:val="24"/>
          <w:szCs w:val="24"/>
          <w:lang w:val="sk-SK"/>
        </w:rPr>
        <w:t xml:space="preserve"> sekretariát financií</w:t>
      </w:r>
      <w:r w:rsidRPr="00CE6B60">
        <w:rPr>
          <w:rFonts w:eastAsia="Times New Roman" w:cs="Times New Roman"/>
          <w:sz w:val="24"/>
          <w:szCs w:val="24"/>
          <w:lang w:val="sk-SK"/>
        </w:rPr>
        <w:t xml:space="preserve">, Nový Sad, Bulvár </w:t>
      </w:r>
      <w:proofErr w:type="spellStart"/>
      <w:r w:rsidRPr="00CE6B60">
        <w:rPr>
          <w:rFonts w:eastAsia="Times New Roman" w:cs="Times New Roman"/>
          <w:sz w:val="24"/>
          <w:szCs w:val="24"/>
          <w:lang w:val="sk-SK"/>
        </w:rPr>
        <w:t>Mihajla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Pupina</w:t>
      </w:r>
      <w:proofErr w:type="spellEnd"/>
      <w:r w:rsidRPr="00CE6B60">
        <w:rPr>
          <w:rFonts w:eastAsia="Times New Roman" w:cs="Times New Roman"/>
          <w:sz w:val="24"/>
          <w:szCs w:val="24"/>
          <w:lang w:val="sk-SK"/>
        </w:rPr>
        <w:t xml:space="preserve"> 16, evidenčné číslo 08035059, daňové identifikačné číslo (DIČ) 100715309</w:t>
      </w:r>
      <w:r w:rsidRPr="00CE6B60">
        <w:rPr>
          <w:rFonts w:eastAsia="Times New Roman" w:cs="Arial"/>
          <w:sz w:val="24"/>
          <w:szCs w:val="24"/>
          <w:lang w:val="sk-SK"/>
        </w:rPr>
        <w:t>,</w:t>
      </w:r>
      <w:r w:rsidRPr="00CE6B60">
        <w:rPr>
          <w:rFonts w:eastAsia="Times New Roman" w:cs="Times New Roman"/>
          <w:noProof/>
          <w:sz w:val="24"/>
          <w:szCs w:val="24"/>
          <w:lang w:val="sk-SK"/>
        </w:rPr>
        <w:t xml:space="preserve"> jedinečné číslo užívateľa verejných prostriedkov (ЈČUVP) 09421.</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Informátor o práci </w:t>
      </w:r>
      <w:proofErr w:type="spellStart"/>
      <w:r w:rsidRPr="00CE6B60">
        <w:rPr>
          <w:rFonts w:eastAsia="Times New Roman" w:cs="Times New Roman"/>
          <w:sz w:val="24"/>
          <w:szCs w:val="24"/>
          <w:lang w:val="sk-SK"/>
        </w:rPr>
        <w:t>Pokra</w:t>
      </w:r>
      <w:r w:rsidR="00836209" w:rsidRPr="00CE6B60">
        <w:rPr>
          <w:rFonts w:eastAsia="Times New Roman" w:cs="Times New Roman"/>
          <w:sz w:val="24"/>
          <w:szCs w:val="24"/>
          <w:lang w:val="sk-SK"/>
        </w:rPr>
        <w:t>jinského</w:t>
      </w:r>
      <w:proofErr w:type="spellEnd"/>
      <w:r w:rsidR="00836209" w:rsidRPr="00CE6B60">
        <w:rPr>
          <w:rFonts w:eastAsia="Times New Roman" w:cs="Times New Roman"/>
          <w:sz w:val="24"/>
          <w:szCs w:val="24"/>
          <w:lang w:val="sk-SK"/>
        </w:rPr>
        <w:t xml:space="preserve"> sekretariátu financií je pripravený podľa článku 39 z</w:t>
      </w:r>
      <w:r w:rsidRPr="00CE6B60">
        <w:rPr>
          <w:rFonts w:eastAsia="Times New Roman" w:cs="Times New Roman"/>
          <w:sz w:val="24"/>
          <w:szCs w:val="24"/>
          <w:lang w:val="sk-SK"/>
        </w:rPr>
        <w:t xml:space="preserve">ákona o slobodnom prístupe k informáciám verejného významu (vestník </w:t>
      </w:r>
      <w:proofErr w:type="spellStart"/>
      <w:r w:rsidRPr="00CE6B60">
        <w:rPr>
          <w:rFonts w:eastAsia="Times New Roman" w:cs="Times New Roman"/>
          <w:sz w:val="24"/>
          <w:szCs w:val="24"/>
          <w:lang w:val="sk-SK"/>
        </w:rPr>
        <w:t>Službeni</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glasnik</w:t>
      </w:r>
      <w:proofErr w:type="spellEnd"/>
      <w:r w:rsidRPr="00CE6B60">
        <w:rPr>
          <w:rFonts w:eastAsia="Times New Roman" w:cs="Times New Roman"/>
          <w:sz w:val="24"/>
          <w:szCs w:val="24"/>
          <w:lang w:val="sk-SK"/>
        </w:rPr>
        <w:t xml:space="preserve"> RS č. 12</w:t>
      </w:r>
      <w:r w:rsidR="00836209" w:rsidRPr="00CE6B60">
        <w:rPr>
          <w:rFonts w:eastAsia="Times New Roman" w:cs="Times New Roman"/>
          <w:sz w:val="24"/>
          <w:szCs w:val="24"/>
          <w:lang w:val="sk-SK"/>
        </w:rPr>
        <w:t>0/04, 54/07, 104/09 a 36/10) a p</w:t>
      </w:r>
      <w:r w:rsidRPr="00CE6B60">
        <w:rPr>
          <w:rFonts w:eastAsia="Times New Roman" w:cs="Times New Roman"/>
          <w:sz w:val="24"/>
          <w:szCs w:val="24"/>
          <w:lang w:val="sk-SK"/>
        </w:rPr>
        <w:t xml:space="preserve">okynov pre vypracovanie a uverejnenie informátora o práci štátneho orgánu (vestník </w:t>
      </w:r>
      <w:proofErr w:type="spellStart"/>
      <w:r w:rsidRPr="00CE6B60">
        <w:rPr>
          <w:rFonts w:eastAsia="Times New Roman" w:cs="Times New Roman"/>
          <w:sz w:val="24"/>
          <w:szCs w:val="24"/>
          <w:lang w:val="sk-SK"/>
        </w:rPr>
        <w:t>Službeni</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glasnik</w:t>
      </w:r>
      <w:proofErr w:type="spellEnd"/>
      <w:r w:rsidRPr="00CE6B60">
        <w:rPr>
          <w:rFonts w:eastAsia="Times New Roman" w:cs="Times New Roman"/>
          <w:sz w:val="24"/>
          <w:szCs w:val="24"/>
          <w:lang w:val="sk-SK"/>
        </w:rPr>
        <w:t xml:space="preserve"> RS č. 68/10 ).</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Za presnosť informácií a úplnosť údajov v informátore zodpovedá </w:t>
      </w:r>
      <w:proofErr w:type="spellStart"/>
      <w:r w:rsidRPr="00CE6B60">
        <w:rPr>
          <w:rFonts w:eastAsia="Times New Roman" w:cs="Times New Roman"/>
          <w:b/>
          <w:bCs/>
          <w:sz w:val="24"/>
          <w:szCs w:val="24"/>
          <w:lang w:val="sk-SK"/>
        </w:rPr>
        <w:t>pokrajinská</w:t>
      </w:r>
      <w:proofErr w:type="spellEnd"/>
      <w:r w:rsidRPr="00CE6B60">
        <w:rPr>
          <w:rFonts w:eastAsia="Times New Roman" w:cs="Times New Roman"/>
          <w:b/>
          <w:bCs/>
          <w:sz w:val="24"/>
          <w:szCs w:val="24"/>
          <w:lang w:val="sk-SK"/>
        </w:rPr>
        <w:t xml:space="preserve"> tajomníčka </w:t>
      </w:r>
      <w:proofErr w:type="spellStart"/>
      <w:r w:rsidRPr="00CE6B60">
        <w:rPr>
          <w:rFonts w:eastAsia="Times New Roman" w:cs="Times New Roman"/>
          <w:b/>
          <w:bCs/>
          <w:sz w:val="24"/>
          <w:szCs w:val="24"/>
          <w:lang w:val="sk-SK"/>
        </w:rPr>
        <w:t>Smiljka</w:t>
      </w:r>
      <w:proofErr w:type="spellEnd"/>
      <w:r w:rsidRPr="00CE6B60">
        <w:rPr>
          <w:rFonts w:eastAsia="Times New Roman" w:cs="Times New Roman"/>
          <w:b/>
          <w:bCs/>
          <w:sz w:val="24"/>
          <w:szCs w:val="24"/>
          <w:lang w:val="sk-SK"/>
        </w:rPr>
        <w:t xml:space="preserve"> </w:t>
      </w:r>
      <w:proofErr w:type="spellStart"/>
      <w:r w:rsidRPr="00CE6B60">
        <w:rPr>
          <w:rFonts w:eastAsia="Times New Roman" w:cs="Times New Roman"/>
          <w:b/>
          <w:bCs/>
          <w:sz w:val="24"/>
          <w:szCs w:val="24"/>
          <w:lang w:val="sk-SK"/>
        </w:rPr>
        <w:t>Jovanović</w:t>
      </w:r>
      <w:proofErr w:type="spellEnd"/>
      <w:r w:rsidRPr="00CE6B60">
        <w:rPr>
          <w:rFonts w:eastAsia="Times New Roman" w:cs="Times New Roman"/>
          <w:bCs/>
          <w:sz w:val="24"/>
          <w:szCs w:val="24"/>
          <w:lang w:val="sk-SK"/>
        </w:rPr>
        <w:t>.</w:t>
      </w:r>
      <w:r w:rsidRPr="00CE6B60">
        <w:rPr>
          <w:rFonts w:eastAsia="Times New Roman" w:cs="Times New Roman"/>
          <w:b/>
          <w:bCs/>
          <w:sz w:val="24"/>
          <w:szCs w:val="24"/>
          <w:lang w:val="sk-SK"/>
        </w:rPr>
        <w:t xml:space="preserve"> </w:t>
      </w:r>
    </w:p>
    <w:p w:rsidR="0015679B" w:rsidRPr="00CE6B60" w:rsidRDefault="0015679B" w:rsidP="0015679B">
      <w:pPr>
        <w:spacing w:before="120" w:after="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O jednotlivé časti tohto informátora sa starajú zamestnanci v </w:t>
      </w:r>
      <w:proofErr w:type="spellStart"/>
      <w:r w:rsidRPr="00CE6B60">
        <w:rPr>
          <w:rFonts w:eastAsia="Times New Roman" w:cs="Times New Roman"/>
          <w:sz w:val="24"/>
          <w:szCs w:val="24"/>
          <w:lang w:val="sk-SK"/>
        </w:rPr>
        <w:t>Pokrajinskom</w:t>
      </w:r>
      <w:proofErr w:type="spellEnd"/>
      <w:r w:rsidRPr="00CE6B60">
        <w:rPr>
          <w:rFonts w:eastAsia="Times New Roman" w:cs="Times New Roman"/>
          <w:sz w:val="24"/>
          <w:szCs w:val="24"/>
          <w:lang w:val="sk-SK"/>
        </w:rPr>
        <w:t xml:space="preserve"> sekretariáte financií v súlade s osobitným rozhodnutím, ktoré vyniesla </w:t>
      </w:r>
      <w:proofErr w:type="spellStart"/>
      <w:r w:rsidRPr="00CE6B60">
        <w:rPr>
          <w:rFonts w:eastAsia="Times New Roman" w:cs="Times New Roman"/>
          <w:sz w:val="24"/>
          <w:szCs w:val="24"/>
          <w:lang w:val="sk-SK"/>
        </w:rPr>
        <w:t>pokrajinská</w:t>
      </w:r>
      <w:proofErr w:type="spellEnd"/>
      <w:r w:rsidRPr="00CE6B60">
        <w:rPr>
          <w:rFonts w:eastAsia="Times New Roman" w:cs="Times New Roman"/>
          <w:sz w:val="24"/>
          <w:szCs w:val="24"/>
          <w:lang w:val="sk-SK"/>
        </w:rPr>
        <w:t xml:space="preserve"> tajomníčka financií.</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Prvý Informátor o práci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w:t>
      </w:r>
      <w:proofErr w:type="spellStart"/>
      <w:r w:rsidRPr="00CE6B60">
        <w:rPr>
          <w:rFonts w:eastAsia="Times New Roman" w:cs="Times New Roman"/>
          <w:sz w:val="24"/>
          <w:szCs w:val="24"/>
          <w:lang w:val="sk-SK"/>
        </w:rPr>
        <w:t>financí</w:t>
      </w:r>
      <w:proofErr w:type="spellEnd"/>
      <w:r w:rsidRPr="00CE6B60">
        <w:rPr>
          <w:rFonts w:eastAsia="Times New Roman" w:cs="Times New Roman"/>
          <w:sz w:val="24"/>
          <w:szCs w:val="24"/>
          <w:lang w:val="sk-SK"/>
        </w:rPr>
        <w:t xml:space="preserve"> bol zverejnený 13. 07. 2006. Posledný informátor</w:t>
      </w:r>
      <w:r w:rsidR="00836209" w:rsidRPr="00CE6B60">
        <w:rPr>
          <w:rFonts w:eastAsia="Times New Roman" w:cs="Times New Roman"/>
          <w:sz w:val="24"/>
          <w:szCs w:val="24"/>
          <w:lang w:val="sk-SK"/>
        </w:rPr>
        <w:t xml:space="preserve"> je zostavený podľa ustanovení p</w:t>
      </w:r>
      <w:r w:rsidRPr="00CE6B60">
        <w:rPr>
          <w:rFonts w:eastAsia="Times New Roman" w:cs="Times New Roman"/>
          <w:sz w:val="24"/>
          <w:szCs w:val="24"/>
          <w:lang w:val="sk-SK"/>
        </w:rPr>
        <w:t xml:space="preserve">okynov pre vypracovanie a uverejnenie informátora o práci štátneho orgánu, zverejnený je dňa 1. 6. 2021 na internetovej prezentácii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w:t>
      </w:r>
      <w:hyperlink r:id="rId8" w:tooltip="http://www.psf.vojvodina.gov.rs/" w:history="1">
        <w:r w:rsidRPr="00CE6B60">
          <w:rPr>
            <w:rFonts w:eastAsia="Times New Roman" w:cs="Times New Roman"/>
            <w:sz w:val="24"/>
            <w:szCs w:val="24"/>
            <w:u w:val="single"/>
            <w:lang w:val="sk-SK"/>
          </w:rPr>
          <w:t>http://www.psf.vojvodina.gov.rs/</w:t>
        </w:r>
      </w:hyperlink>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Aktualizovaný je dňa 30. 4. 2021.</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Informátor sa na žiadosť zainteresovanej osoby vydáva aj v tlačenej forme, a do tlačenej kópie možno nahliadnuť v miestnostiach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 Nový Sad, Bulvár </w:t>
      </w:r>
      <w:proofErr w:type="spellStart"/>
      <w:r w:rsidRPr="00CE6B60">
        <w:rPr>
          <w:rFonts w:eastAsia="Times New Roman" w:cs="Times New Roman"/>
          <w:sz w:val="24"/>
          <w:szCs w:val="24"/>
          <w:lang w:val="sk-SK"/>
        </w:rPr>
        <w:t>Mihajla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Pupina</w:t>
      </w:r>
      <w:proofErr w:type="spellEnd"/>
      <w:r w:rsidRPr="00CE6B60">
        <w:rPr>
          <w:rFonts w:eastAsia="Times New Roman" w:cs="Times New Roman"/>
          <w:sz w:val="24"/>
          <w:szCs w:val="24"/>
          <w:lang w:val="sk-SK"/>
        </w:rPr>
        <w:t xml:space="preserve"> 16.</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Elektronická kópia informátora sa môže prevziať z internetovej prezentácie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w:t>
      </w:r>
      <w:hyperlink r:id="rId9" w:tooltip="http://www.psf.vojvodina.gov.rs/" w:history="1">
        <w:r w:rsidRPr="00CE6B60">
          <w:rPr>
            <w:rFonts w:eastAsia="Times New Roman" w:cs="Times New Roman"/>
            <w:sz w:val="24"/>
            <w:szCs w:val="24"/>
            <w:u w:val="single"/>
            <w:lang w:val="sk-SK"/>
          </w:rPr>
          <w:t>http://www.psf.vojvodina.gov.rs/</w:t>
        </w:r>
      </w:hyperlink>
    </w:p>
    <w:p w:rsidR="0015679B" w:rsidRPr="00CE6B60" w:rsidRDefault="0015679B" w:rsidP="0015679B">
      <w:pPr>
        <w:spacing w:before="100" w:beforeAutospacing="1" w:after="100" w:afterAutospacing="1" w:line="240" w:lineRule="auto"/>
        <w:ind w:firstLine="360"/>
        <w:rPr>
          <w:rFonts w:eastAsia="Times New Roman" w:cs="Times New Roman"/>
          <w:sz w:val="24"/>
          <w:szCs w:val="24"/>
          <w:lang w:val="sk-SK"/>
        </w:rPr>
      </w:pPr>
    </w:p>
    <w:p w:rsidR="0015679B" w:rsidRPr="00CE6B60" w:rsidRDefault="0015679B" w:rsidP="0015679B">
      <w:pPr>
        <w:keepNext/>
        <w:spacing w:before="240" w:after="60" w:line="240" w:lineRule="auto"/>
        <w:outlineLvl w:val="0"/>
        <w:rPr>
          <w:rFonts w:eastAsia="Times New Roman" w:cs="Times New Roman"/>
          <w:kern w:val="36"/>
          <w:sz w:val="24"/>
          <w:szCs w:val="24"/>
          <w:u w:val="single"/>
          <w:lang w:val="sk-SK"/>
        </w:rPr>
      </w:pPr>
      <w:r w:rsidRPr="00CE6B60">
        <w:rPr>
          <w:rFonts w:eastAsia="Times New Roman" w:cs="Times New Roman"/>
          <w:sz w:val="24"/>
          <w:szCs w:val="24"/>
          <w:lang w:val="sk-SK"/>
        </w:rPr>
        <w:t>2.</w:t>
      </w:r>
      <w:r w:rsidRPr="00CE6B60">
        <w:rPr>
          <w:rFonts w:eastAsia="Times New Roman" w:cs="Times New Roman"/>
          <w:kern w:val="36"/>
          <w:sz w:val="24"/>
          <w:szCs w:val="24"/>
          <w:u w:val="single"/>
          <w:lang w:val="sk-SK"/>
        </w:rPr>
        <w:t xml:space="preserve"> Organizačná štruktúra</w:t>
      </w:r>
    </w:p>
    <w:p w:rsidR="0015679B" w:rsidRPr="00CE6B60" w:rsidRDefault="0015679B" w:rsidP="0015679B">
      <w:pPr>
        <w:numPr>
          <w:ilvl w:val="0"/>
          <w:numId w:val="1"/>
        </w:numPr>
        <w:spacing w:after="0" w:line="240" w:lineRule="auto"/>
        <w:contextualSpacing/>
        <w:rPr>
          <w:rFonts w:eastAsia="Times New Roman" w:cs="Times New Roman"/>
          <w:sz w:val="24"/>
          <w:szCs w:val="24"/>
          <w:lang w:val="sk-SK"/>
        </w:rPr>
        <w:sectPr w:rsidR="0015679B" w:rsidRPr="00CE6B60">
          <w:headerReference w:type="default" r:id="rId10"/>
          <w:pgSz w:w="11906" w:h="16838"/>
          <w:pgMar w:top="1417" w:right="1417" w:bottom="1417" w:left="1417" w:header="708" w:footer="708" w:gutter="0"/>
          <w:cols w:space="708"/>
          <w:docGrid w:linePitch="360"/>
        </w:sectPr>
      </w:pPr>
    </w:p>
    <w:p w:rsidR="0015679B" w:rsidRPr="00CE6B60" w:rsidRDefault="0015679B" w:rsidP="0015679B">
      <w:pPr>
        <w:keepNext/>
        <w:spacing w:before="240" w:after="60" w:line="240" w:lineRule="auto"/>
        <w:ind w:left="375"/>
        <w:outlineLvl w:val="0"/>
        <w:rPr>
          <w:rFonts w:eastAsia="Times New Roman" w:cs="Times New Roman"/>
          <w:kern w:val="36"/>
          <w:sz w:val="24"/>
          <w:szCs w:val="24"/>
          <w:u w:val="single"/>
          <w:lang w:val="sk-SK"/>
        </w:rPr>
      </w:pPr>
      <w:r w:rsidRPr="00CE6B60">
        <w:rPr>
          <w:rFonts w:eastAsia="Times New Roman" w:cs="Times New Roman"/>
          <w:noProof/>
          <w:kern w:val="36"/>
          <w:sz w:val="24"/>
          <w:szCs w:val="24"/>
          <w:u w:val="single"/>
          <w:lang w:val="sk-SK"/>
        </w:rPr>
        <w:lastRenderedPageBreak/>
        <w:drawing>
          <wp:anchor distT="0" distB="0" distL="114300" distR="114300" simplePos="0" relativeHeight="251660288" behindDoc="0" locked="0" layoutInCell="1" allowOverlap="1" wp14:anchorId="07110103" wp14:editId="32608598">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rsidR="0015679B" w:rsidRPr="00CE6B60" w:rsidRDefault="0015679B" w:rsidP="0015679B">
      <w:pPr>
        <w:spacing w:before="100" w:beforeAutospacing="1" w:after="100" w:afterAutospacing="1" w:line="240" w:lineRule="auto"/>
        <w:jc w:val="both"/>
        <w:rPr>
          <w:rFonts w:eastAsia="Times New Roman" w:cs="Times New Roman"/>
          <w:sz w:val="24"/>
          <w:szCs w:val="24"/>
          <w:lang w:val="sk-SK"/>
        </w:rPr>
      </w:pPr>
      <w:r w:rsidRPr="00CE6B60">
        <w:rPr>
          <w:rFonts w:eastAsia="Times New Roman" w:cs="Times New Roman"/>
          <w:sz w:val="24"/>
          <w:szCs w:val="24"/>
          <w:lang w:val="sk-SK"/>
        </w:rPr>
        <w:lastRenderedPageBreak/>
        <w:t xml:space="preserve">Podľa </w:t>
      </w:r>
      <w:r w:rsidRPr="00CE6B60">
        <w:rPr>
          <w:rFonts w:eastAsia="Times New Roman" w:cs="Times New Roman"/>
          <w:b/>
          <w:bCs/>
          <w:i/>
          <w:iCs/>
          <w:sz w:val="24"/>
          <w:szCs w:val="24"/>
          <w:lang w:val="sk-SK"/>
        </w:rPr>
        <w:t xml:space="preserve">Pravidiel o vnútornej organizácii a systematizácii pracovných miest v </w:t>
      </w:r>
      <w:proofErr w:type="spellStart"/>
      <w:r w:rsidRPr="00CE6B60">
        <w:rPr>
          <w:rFonts w:eastAsia="Times New Roman" w:cs="Times New Roman"/>
          <w:b/>
          <w:bCs/>
          <w:i/>
          <w:iCs/>
          <w:sz w:val="24"/>
          <w:szCs w:val="24"/>
          <w:lang w:val="sk-SK"/>
        </w:rPr>
        <w:t>Pokrajinskom</w:t>
      </w:r>
      <w:proofErr w:type="spellEnd"/>
      <w:r w:rsidRPr="00CE6B60">
        <w:rPr>
          <w:rFonts w:eastAsia="Times New Roman" w:cs="Times New Roman"/>
          <w:b/>
          <w:bCs/>
          <w:i/>
          <w:iCs/>
          <w:sz w:val="24"/>
          <w:szCs w:val="24"/>
          <w:lang w:val="sk-SK"/>
        </w:rPr>
        <w:t xml:space="preserve"> sekretariáte financií </w:t>
      </w:r>
      <w:r w:rsidRPr="00CE6B60">
        <w:rPr>
          <w:rFonts w:eastAsia="Times New Roman" w:cs="Times New Roman"/>
          <w:sz w:val="24"/>
          <w:szCs w:val="24"/>
          <w:lang w:val="sk-SK"/>
        </w:rPr>
        <w:t xml:space="preserve"> v </w:t>
      </w:r>
      <w:proofErr w:type="spellStart"/>
      <w:r w:rsidRPr="00CE6B60">
        <w:rPr>
          <w:rFonts w:eastAsia="Times New Roman" w:cs="Times New Roman"/>
          <w:sz w:val="24"/>
          <w:szCs w:val="24"/>
          <w:lang w:val="sk-SK"/>
        </w:rPr>
        <w:t>pokrajinskom</w:t>
      </w:r>
      <w:proofErr w:type="spellEnd"/>
      <w:r w:rsidRPr="00CE6B60">
        <w:rPr>
          <w:rFonts w:eastAsia="Times New Roman" w:cs="Times New Roman"/>
          <w:sz w:val="24"/>
          <w:szCs w:val="24"/>
          <w:lang w:val="sk-SK"/>
        </w:rPr>
        <w:t xml:space="preserve"> sekretariáte sú zriadené, ako základné organizačné jednotky, štyri sektory, a to:</w:t>
      </w: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1. Sektor pre rozpočet a analýzu;</w:t>
      </w: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2. Sektor pre právne a ekonomické úkony;</w:t>
      </w: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3. Sektor pre úkony hlavnej knihy trezoru;</w:t>
      </w: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4. Sektor pre informačné systémy rozpočtu a trezoru;</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Mimo vnútorných jednotiek je </w:t>
      </w:r>
      <w:proofErr w:type="spellStart"/>
      <w:r w:rsidRPr="00CE6B60">
        <w:rPr>
          <w:rFonts w:eastAsia="Times New Roman" w:cs="Times New Roman"/>
          <w:sz w:val="24"/>
          <w:szCs w:val="24"/>
          <w:lang w:val="sk-SK"/>
        </w:rPr>
        <w:t>podtajomník</w:t>
      </w:r>
      <w:proofErr w:type="spellEnd"/>
      <w:r w:rsidRPr="00CE6B60">
        <w:rPr>
          <w:rFonts w:eastAsia="Times New Roman" w:cs="Times New Roman"/>
          <w:sz w:val="24"/>
          <w:szCs w:val="24"/>
          <w:lang w:val="sk-SK"/>
        </w:rPr>
        <w:t xml:space="preserve">. </w:t>
      </w: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V </w:t>
      </w:r>
      <w:proofErr w:type="spellStart"/>
      <w:r w:rsidRPr="00CE6B60">
        <w:rPr>
          <w:rFonts w:eastAsia="Times New Roman" w:cs="Times New Roman"/>
          <w:sz w:val="24"/>
          <w:szCs w:val="24"/>
          <w:lang w:val="sk-SK"/>
        </w:rPr>
        <w:t>Pokrajinskom</w:t>
      </w:r>
      <w:proofErr w:type="spellEnd"/>
      <w:r w:rsidRPr="00CE6B60">
        <w:rPr>
          <w:rFonts w:eastAsia="Times New Roman" w:cs="Times New Roman"/>
          <w:sz w:val="24"/>
          <w:szCs w:val="24"/>
          <w:lang w:val="sk-SK"/>
        </w:rPr>
        <w:t xml:space="preserve"> sekretariáte financií  je systematizovaných 49 pracovných miest pre celkovo 73 vykonávateľov. V pracovnom pomere na dobu určitú a neurčitú sú 2 zvolené osoby, 5 úradníci na postavení, 65 úradníci na vykonávateľských pracovných miestach, 1 zriadenec. Na základe zmluvy o vykonávaní dočasných a občasných úkonov, angažovaných je celkovo 3 osôb.</w:t>
      </w:r>
    </w:p>
    <w:p w:rsidR="0015679B" w:rsidRPr="00CE6B60"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p w:rsidR="0015679B" w:rsidRPr="00CE6B60"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p w:rsidR="0015679B" w:rsidRPr="00CE6B60"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p w:rsidR="0015679B" w:rsidRPr="00CE6B60"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p w:rsidR="0015679B" w:rsidRPr="00CE6B60"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p w:rsidR="0015679B" w:rsidRPr="00CE6B60"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p w:rsidR="0015679B" w:rsidRPr="00CE6B60"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p w:rsidR="0015679B" w:rsidRPr="00CE6B60"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p w:rsidR="0015679B" w:rsidRPr="00CE6B60" w:rsidRDefault="0015679B" w:rsidP="0015679B">
      <w:pPr>
        <w:spacing w:before="100" w:beforeAutospacing="1" w:after="100" w:afterAutospacing="1" w:line="240" w:lineRule="auto"/>
        <w:ind w:firstLine="360"/>
        <w:jc w:val="center"/>
        <w:rPr>
          <w:rFonts w:eastAsia="Times New Roman" w:cs="Times New Roman"/>
          <w:noProof/>
          <w:sz w:val="24"/>
          <w:szCs w:val="24"/>
          <w:lang w:val="sk-SK"/>
        </w:rPr>
      </w:pPr>
      <w:r w:rsidRPr="00CE6B60">
        <w:rPr>
          <w:rFonts w:eastAsia="Times New Roman" w:cs="Times New Roman"/>
          <w:noProof/>
          <w:sz w:val="24"/>
          <w:szCs w:val="24"/>
          <w:lang w:val="sk-SK"/>
        </w:rPr>
        <w:t>Zobrazenie pracovných miest v Pokrajinskom sekretariáte financií</w:t>
      </w:r>
    </w:p>
    <w:p w:rsidR="0015679B" w:rsidRPr="00CE6B60"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p w:rsidR="0015679B" w:rsidRPr="00CE6B60" w:rsidRDefault="0015679B" w:rsidP="0015679B">
      <w:pPr>
        <w:numPr>
          <w:ilvl w:val="0"/>
          <w:numId w:val="19"/>
        </w:numPr>
        <w:spacing w:before="100" w:beforeAutospacing="1" w:after="100" w:afterAutospacing="1" w:line="240" w:lineRule="auto"/>
        <w:contextualSpacing/>
        <w:jc w:val="both"/>
        <w:rPr>
          <w:rFonts w:eastAsia="Times New Roman" w:cs="Times New Roman"/>
          <w:b/>
          <w:noProof/>
          <w:sz w:val="24"/>
          <w:szCs w:val="24"/>
          <w:lang w:val="sk-SK"/>
        </w:rPr>
      </w:pPr>
      <w:r w:rsidRPr="00CE6B60">
        <w:rPr>
          <w:rFonts w:eastAsia="Times New Roman" w:cs="Times New Roman"/>
          <w:b/>
          <w:noProof/>
          <w:sz w:val="24"/>
          <w:szCs w:val="24"/>
          <w:lang w:val="sk-SK"/>
        </w:rPr>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15679B" w:rsidRPr="00CE6B60" w:rsidTr="0015679B">
        <w:trPr>
          <w:trHeight w:val="383"/>
        </w:trPr>
        <w:tc>
          <w:tcPr>
            <w:tcW w:w="960" w:type="dxa"/>
          </w:tcPr>
          <w:p w:rsidR="0015679B" w:rsidRPr="00CE6B60" w:rsidRDefault="0015679B" w:rsidP="0015679B">
            <w:pPr>
              <w:spacing w:before="100" w:beforeAutospacing="1" w:after="100" w:afterAutospacing="1" w:line="240" w:lineRule="auto"/>
              <w:ind w:left="-68"/>
              <w:jc w:val="both"/>
              <w:rPr>
                <w:rFonts w:eastAsia="Times New Roman" w:cs="Times New Roman"/>
                <w:noProof/>
                <w:sz w:val="24"/>
                <w:szCs w:val="24"/>
                <w:lang w:val="sk-SK"/>
              </w:rPr>
            </w:pPr>
            <w:r w:rsidRPr="00CE6B60">
              <w:rPr>
                <w:rFonts w:eastAsia="Times New Roman" w:cs="Times New Roman"/>
                <w:noProof/>
                <w:sz w:val="24"/>
                <w:szCs w:val="24"/>
                <w:lang w:val="sk-SK"/>
              </w:rPr>
              <w:t xml:space="preserve">Por. č. </w:t>
            </w:r>
          </w:p>
        </w:tc>
        <w:tc>
          <w:tcPr>
            <w:tcW w:w="6165" w:type="dxa"/>
          </w:tcPr>
          <w:p w:rsidR="0015679B" w:rsidRPr="00CE6B60" w:rsidRDefault="0015679B" w:rsidP="0015679B">
            <w:pPr>
              <w:spacing w:before="100" w:beforeAutospacing="1" w:after="100" w:afterAutospacing="1" w:line="240" w:lineRule="auto"/>
              <w:ind w:left="-68" w:firstLine="360"/>
              <w:jc w:val="center"/>
              <w:rPr>
                <w:rFonts w:eastAsia="Times New Roman" w:cs="Times New Roman"/>
                <w:b/>
                <w:noProof/>
                <w:sz w:val="24"/>
                <w:szCs w:val="24"/>
                <w:u w:val="single"/>
                <w:lang w:val="sk-SK"/>
              </w:rPr>
            </w:pPr>
            <w:r w:rsidRPr="00CE6B60">
              <w:rPr>
                <w:rFonts w:eastAsia="Times New Roman" w:cs="Times New Roman"/>
                <w:b/>
                <w:noProof/>
                <w:sz w:val="24"/>
                <w:szCs w:val="24"/>
                <w:u w:val="single"/>
                <w:lang w:val="sk-SK"/>
              </w:rPr>
              <w:t>Názov pracovného miesta</w:t>
            </w:r>
          </w:p>
        </w:tc>
        <w:tc>
          <w:tcPr>
            <w:tcW w:w="3885" w:type="dxa"/>
          </w:tcPr>
          <w:p w:rsidR="0015679B" w:rsidRPr="00CE6B60" w:rsidRDefault="0015679B" w:rsidP="0015679B">
            <w:pPr>
              <w:spacing w:before="100" w:beforeAutospacing="1" w:after="100" w:afterAutospacing="1" w:line="240" w:lineRule="auto"/>
              <w:ind w:left="-68" w:firstLine="360"/>
              <w:jc w:val="center"/>
              <w:rPr>
                <w:rFonts w:eastAsia="Times New Roman" w:cs="Times New Roman"/>
                <w:b/>
                <w:noProof/>
                <w:sz w:val="24"/>
                <w:szCs w:val="24"/>
                <w:lang w:val="sk-SK"/>
              </w:rPr>
            </w:pPr>
            <w:r w:rsidRPr="00CE6B60">
              <w:rPr>
                <w:rFonts w:eastAsia="Times New Roman" w:cs="Times New Roman"/>
                <w:b/>
                <w:noProof/>
                <w:sz w:val="24"/>
                <w:szCs w:val="24"/>
                <w:lang w:val="sk-SK"/>
              </w:rPr>
              <w:t>Počer systematizovaných pracovných miest</w:t>
            </w:r>
          </w:p>
        </w:tc>
        <w:tc>
          <w:tcPr>
            <w:tcW w:w="3120" w:type="dxa"/>
          </w:tcPr>
          <w:p w:rsidR="0015679B" w:rsidRPr="00CE6B60" w:rsidRDefault="0015679B" w:rsidP="0015679B">
            <w:pPr>
              <w:spacing w:before="100" w:beforeAutospacing="1" w:after="100" w:afterAutospacing="1" w:line="240" w:lineRule="auto"/>
              <w:ind w:left="-68" w:firstLine="360"/>
              <w:jc w:val="both"/>
              <w:rPr>
                <w:rFonts w:eastAsia="Times New Roman" w:cs="Times New Roman"/>
                <w:b/>
                <w:noProof/>
                <w:sz w:val="24"/>
                <w:szCs w:val="24"/>
                <w:lang w:val="sk-SK"/>
              </w:rPr>
            </w:pPr>
            <w:r w:rsidRPr="00CE6B60">
              <w:rPr>
                <w:rFonts w:eastAsia="Times New Roman" w:cs="Times New Roman"/>
                <w:b/>
                <w:noProof/>
                <w:sz w:val="24"/>
                <w:szCs w:val="24"/>
                <w:lang w:val="sk-SK"/>
              </w:rPr>
              <w:t>Počet vykonávateľov</w:t>
            </w:r>
          </w:p>
        </w:tc>
      </w:tr>
      <w:tr w:rsidR="0015679B" w:rsidRPr="00CE6B60" w:rsidTr="0015679B">
        <w:trPr>
          <w:trHeight w:val="465"/>
        </w:trPr>
        <w:tc>
          <w:tcPr>
            <w:tcW w:w="960" w:type="dxa"/>
          </w:tcPr>
          <w:p w:rsidR="0015679B" w:rsidRPr="00CE6B60"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E6B60">
              <w:rPr>
                <w:rFonts w:eastAsia="Times New Roman" w:cs="Times New Roman"/>
                <w:noProof/>
                <w:sz w:val="24"/>
                <w:szCs w:val="24"/>
                <w:lang w:val="sk-SK"/>
              </w:rPr>
              <w:t>1.</w:t>
            </w:r>
          </w:p>
        </w:tc>
        <w:tc>
          <w:tcPr>
            <w:tcW w:w="6165" w:type="dxa"/>
          </w:tcPr>
          <w:p w:rsidR="0015679B" w:rsidRPr="00CE6B60"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E6B60">
              <w:rPr>
                <w:rFonts w:eastAsia="Times New Roman" w:cs="Times New Roman"/>
                <w:noProof/>
                <w:sz w:val="24"/>
                <w:szCs w:val="24"/>
                <w:lang w:val="sk-SK"/>
              </w:rPr>
              <w:t>Podtajomník (prvá skupina)</w:t>
            </w:r>
          </w:p>
        </w:tc>
        <w:tc>
          <w:tcPr>
            <w:tcW w:w="3885" w:type="dxa"/>
          </w:tcPr>
          <w:p w:rsidR="0015679B" w:rsidRPr="00CE6B60"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E6B60">
              <w:rPr>
                <w:rFonts w:eastAsia="Times New Roman" w:cs="Times New Roman"/>
                <w:noProof/>
                <w:sz w:val="24"/>
                <w:szCs w:val="24"/>
                <w:lang w:val="sk-SK"/>
              </w:rPr>
              <w:t>1</w:t>
            </w:r>
          </w:p>
        </w:tc>
        <w:tc>
          <w:tcPr>
            <w:tcW w:w="3120" w:type="dxa"/>
          </w:tcPr>
          <w:p w:rsidR="0015679B" w:rsidRPr="00CE6B60"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E6B60">
              <w:rPr>
                <w:rFonts w:eastAsia="Times New Roman" w:cs="Times New Roman"/>
                <w:noProof/>
                <w:sz w:val="24"/>
                <w:szCs w:val="24"/>
                <w:lang w:val="sk-SK"/>
              </w:rPr>
              <w:t>1</w:t>
            </w:r>
          </w:p>
        </w:tc>
      </w:tr>
      <w:tr w:rsidR="0015679B" w:rsidRPr="00CE6B60" w:rsidTr="0015679B">
        <w:trPr>
          <w:trHeight w:val="390"/>
        </w:trPr>
        <w:tc>
          <w:tcPr>
            <w:tcW w:w="960" w:type="dxa"/>
          </w:tcPr>
          <w:p w:rsidR="0015679B" w:rsidRPr="00CE6B60"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E6B60">
              <w:rPr>
                <w:rFonts w:eastAsia="Times New Roman" w:cs="Times New Roman"/>
                <w:noProof/>
                <w:sz w:val="24"/>
                <w:szCs w:val="24"/>
                <w:lang w:val="sk-SK"/>
              </w:rPr>
              <w:t>2.</w:t>
            </w:r>
          </w:p>
        </w:tc>
        <w:tc>
          <w:tcPr>
            <w:tcW w:w="6165" w:type="dxa"/>
          </w:tcPr>
          <w:p w:rsidR="0015679B" w:rsidRPr="00CE6B60" w:rsidRDefault="0015679B" w:rsidP="0015679B">
            <w:pPr>
              <w:spacing w:before="100" w:beforeAutospacing="1" w:after="100" w:afterAutospacing="1" w:line="240" w:lineRule="auto"/>
              <w:ind w:left="-68" w:firstLine="360"/>
              <w:jc w:val="both"/>
              <w:rPr>
                <w:rFonts w:eastAsia="Times New Roman" w:cs="Times New Roman"/>
                <w:b/>
                <w:noProof/>
                <w:sz w:val="24"/>
                <w:szCs w:val="24"/>
                <w:lang w:val="sk-SK"/>
              </w:rPr>
            </w:pPr>
            <w:r w:rsidRPr="00CE6B60">
              <w:rPr>
                <w:rFonts w:eastAsia="Times New Roman" w:cs="Times New Roman"/>
                <w:noProof/>
                <w:sz w:val="24"/>
                <w:szCs w:val="24"/>
                <w:lang w:val="sk-SK"/>
              </w:rPr>
              <w:t>Asistent pokrajinského tajomníka (druhá skupina)</w:t>
            </w:r>
          </w:p>
        </w:tc>
        <w:tc>
          <w:tcPr>
            <w:tcW w:w="3885" w:type="dxa"/>
          </w:tcPr>
          <w:p w:rsidR="0015679B" w:rsidRPr="00CE6B60"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E6B60">
              <w:rPr>
                <w:rFonts w:eastAsia="Times New Roman" w:cs="Times New Roman"/>
                <w:noProof/>
                <w:sz w:val="24"/>
                <w:szCs w:val="24"/>
                <w:lang w:val="sk-SK"/>
              </w:rPr>
              <w:t>4</w:t>
            </w:r>
          </w:p>
        </w:tc>
        <w:tc>
          <w:tcPr>
            <w:tcW w:w="3120" w:type="dxa"/>
          </w:tcPr>
          <w:p w:rsidR="0015679B" w:rsidRPr="00CE6B60"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E6B60">
              <w:rPr>
                <w:rFonts w:eastAsia="Times New Roman" w:cs="Times New Roman"/>
                <w:noProof/>
                <w:sz w:val="24"/>
                <w:szCs w:val="24"/>
                <w:lang w:val="sk-SK"/>
              </w:rPr>
              <w:t>4</w:t>
            </w:r>
          </w:p>
        </w:tc>
      </w:tr>
      <w:tr w:rsidR="0015679B" w:rsidRPr="00CE6B60" w:rsidTr="0015679B">
        <w:trPr>
          <w:trHeight w:val="480"/>
        </w:trPr>
        <w:tc>
          <w:tcPr>
            <w:tcW w:w="7125" w:type="dxa"/>
            <w:gridSpan w:val="2"/>
          </w:tcPr>
          <w:p w:rsidR="0015679B" w:rsidRPr="00CE6B60" w:rsidRDefault="0015679B" w:rsidP="0015679B">
            <w:pPr>
              <w:spacing w:before="100" w:beforeAutospacing="1" w:after="100" w:afterAutospacing="1" w:line="240" w:lineRule="auto"/>
              <w:ind w:left="-68" w:firstLine="360"/>
              <w:jc w:val="right"/>
              <w:rPr>
                <w:rFonts w:eastAsia="Times New Roman" w:cs="Times New Roman"/>
                <w:b/>
                <w:noProof/>
                <w:sz w:val="24"/>
                <w:szCs w:val="24"/>
                <w:lang w:val="sk-SK"/>
              </w:rPr>
            </w:pPr>
            <w:r w:rsidRPr="00CE6B60">
              <w:rPr>
                <w:rFonts w:eastAsia="Times New Roman" w:cs="Times New Roman"/>
                <w:b/>
                <w:noProof/>
                <w:sz w:val="24"/>
                <w:szCs w:val="24"/>
                <w:lang w:val="sk-SK"/>
              </w:rPr>
              <w:t>CELKOM</w:t>
            </w:r>
          </w:p>
        </w:tc>
        <w:tc>
          <w:tcPr>
            <w:tcW w:w="3885" w:type="dxa"/>
          </w:tcPr>
          <w:p w:rsidR="0015679B" w:rsidRPr="00CE6B60" w:rsidRDefault="0015679B" w:rsidP="0015679B">
            <w:pPr>
              <w:spacing w:before="100" w:beforeAutospacing="1" w:after="100" w:afterAutospacing="1" w:line="240" w:lineRule="auto"/>
              <w:ind w:left="-68" w:firstLine="360"/>
              <w:jc w:val="center"/>
              <w:rPr>
                <w:rFonts w:eastAsia="Times New Roman" w:cs="Times New Roman"/>
                <w:b/>
                <w:noProof/>
                <w:sz w:val="24"/>
                <w:szCs w:val="24"/>
                <w:lang w:val="sk-SK"/>
              </w:rPr>
            </w:pPr>
            <w:r w:rsidRPr="00CE6B60">
              <w:rPr>
                <w:rFonts w:eastAsia="Times New Roman" w:cs="Times New Roman"/>
                <w:b/>
                <w:noProof/>
                <w:sz w:val="24"/>
                <w:szCs w:val="24"/>
                <w:lang w:val="sk-SK"/>
              </w:rPr>
              <w:t>5</w:t>
            </w:r>
          </w:p>
        </w:tc>
        <w:tc>
          <w:tcPr>
            <w:tcW w:w="3120" w:type="dxa"/>
          </w:tcPr>
          <w:p w:rsidR="0015679B" w:rsidRPr="00CE6B60" w:rsidRDefault="0015679B" w:rsidP="0015679B">
            <w:pPr>
              <w:spacing w:before="100" w:beforeAutospacing="1" w:after="100" w:afterAutospacing="1" w:line="240" w:lineRule="auto"/>
              <w:ind w:left="-68" w:firstLine="360"/>
              <w:jc w:val="center"/>
              <w:rPr>
                <w:rFonts w:eastAsia="Times New Roman" w:cs="Times New Roman"/>
                <w:b/>
                <w:noProof/>
                <w:sz w:val="24"/>
                <w:szCs w:val="24"/>
                <w:lang w:val="sk-SK"/>
              </w:rPr>
            </w:pPr>
            <w:r w:rsidRPr="00CE6B60">
              <w:rPr>
                <w:rFonts w:eastAsia="Times New Roman" w:cs="Times New Roman"/>
                <w:b/>
                <w:noProof/>
                <w:sz w:val="24"/>
                <w:szCs w:val="24"/>
                <w:lang w:val="sk-SK"/>
              </w:rPr>
              <w:t>5</w:t>
            </w:r>
          </w:p>
        </w:tc>
      </w:tr>
    </w:tbl>
    <w:p w:rsidR="0015679B" w:rsidRPr="00CE6B60" w:rsidRDefault="0015679B" w:rsidP="0015679B">
      <w:pPr>
        <w:numPr>
          <w:ilvl w:val="0"/>
          <w:numId w:val="19"/>
        </w:numPr>
        <w:spacing w:before="100" w:beforeAutospacing="1" w:after="100" w:afterAutospacing="1" w:line="240" w:lineRule="auto"/>
        <w:contextualSpacing/>
        <w:jc w:val="both"/>
        <w:rPr>
          <w:rFonts w:eastAsia="Times New Roman" w:cs="Times New Roman"/>
          <w:b/>
          <w:noProof/>
          <w:sz w:val="24"/>
          <w:szCs w:val="24"/>
          <w:lang w:val="sk-SK"/>
        </w:rPr>
      </w:pPr>
      <w:r w:rsidRPr="00CE6B60">
        <w:rPr>
          <w:rFonts w:eastAsia="Times New Roman" w:cs="Times New Roman"/>
          <w:b/>
          <w:noProof/>
          <w:sz w:val="24"/>
          <w:szCs w:val="24"/>
          <w:lang w:val="sk-SK"/>
        </w:rPr>
        <w:t>Zobrazenie pracovných miest vykonávateľov rozvrhnutých do hodností</w:t>
      </w:r>
    </w:p>
    <w:p w:rsidR="0015679B" w:rsidRPr="00CE6B60"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tbl>
      <w:tblPr>
        <w:tblStyle w:val="TableGrid"/>
        <w:tblW w:w="14031" w:type="dxa"/>
        <w:tblLook w:val="04A0" w:firstRow="1" w:lastRow="0" w:firstColumn="1" w:lastColumn="0" w:noHBand="0" w:noVBand="1"/>
      </w:tblPr>
      <w:tblGrid>
        <w:gridCol w:w="1163"/>
        <w:gridCol w:w="7855"/>
        <w:gridCol w:w="2406"/>
        <w:gridCol w:w="2607"/>
      </w:tblGrid>
      <w:tr w:rsidR="0015679B" w:rsidRPr="00CE6B60" w:rsidTr="0015679B">
        <w:trPr>
          <w:trHeight w:val="278"/>
        </w:trPr>
        <w:tc>
          <w:tcPr>
            <w:tcW w:w="1163"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 xml:space="preserve">Por. č. </w:t>
            </w:r>
          </w:p>
        </w:tc>
        <w:tc>
          <w:tcPr>
            <w:tcW w:w="7855"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Názov pracovného miesta</w:t>
            </w:r>
          </w:p>
        </w:tc>
        <w:tc>
          <w:tcPr>
            <w:tcW w:w="2406"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Počet systematizovaných pracovných miest</w:t>
            </w:r>
          </w:p>
        </w:tc>
        <w:tc>
          <w:tcPr>
            <w:tcW w:w="2607"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Počet vykonávateľov</w:t>
            </w:r>
          </w:p>
        </w:tc>
      </w:tr>
      <w:tr w:rsidR="0015679B" w:rsidRPr="00CE6B60" w:rsidTr="0015679B">
        <w:trPr>
          <w:trHeight w:val="278"/>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1.</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Vyšší radca</w:t>
            </w:r>
          </w:p>
        </w:tc>
        <w:tc>
          <w:tcPr>
            <w:tcW w:w="2406"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6</w:t>
            </w:r>
          </w:p>
        </w:tc>
        <w:tc>
          <w:tcPr>
            <w:tcW w:w="2607"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7</w:t>
            </w:r>
          </w:p>
        </w:tc>
      </w:tr>
      <w:tr w:rsidR="0015679B" w:rsidRPr="00CE6B60" w:rsidTr="0015679B">
        <w:trPr>
          <w:trHeight w:val="293"/>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2.</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 xml:space="preserve">Samostatný radca </w:t>
            </w:r>
          </w:p>
        </w:tc>
        <w:tc>
          <w:tcPr>
            <w:tcW w:w="2406"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11</w:t>
            </w:r>
          </w:p>
        </w:tc>
        <w:tc>
          <w:tcPr>
            <w:tcW w:w="2607"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14</w:t>
            </w:r>
          </w:p>
        </w:tc>
      </w:tr>
      <w:tr w:rsidR="0015679B" w:rsidRPr="00CE6B60" w:rsidTr="0015679B">
        <w:trPr>
          <w:trHeight w:val="278"/>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3.</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Radca</w:t>
            </w:r>
          </w:p>
        </w:tc>
        <w:tc>
          <w:tcPr>
            <w:tcW w:w="2406"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15</w:t>
            </w:r>
          </w:p>
        </w:tc>
        <w:tc>
          <w:tcPr>
            <w:tcW w:w="2607"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27</w:t>
            </w:r>
          </w:p>
        </w:tc>
      </w:tr>
      <w:tr w:rsidR="0015679B" w:rsidRPr="00CE6B60" w:rsidTr="0015679B">
        <w:trPr>
          <w:trHeight w:val="278"/>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4.</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 xml:space="preserve">Mladší radca </w:t>
            </w:r>
          </w:p>
        </w:tc>
        <w:tc>
          <w:tcPr>
            <w:tcW w:w="2406"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4</w:t>
            </w:r>
          </w:p>
        </w:tc>
        <w:tc>
          <w:tcPr>
            <w:tcW w:w="2607"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5</w:t>
            </w:r>
          </w:p>
        </w:tc>
      </w:tr>
      <w:tr w:rsidR="0015679B" w:rsidRPr="00CE6B60" w:rsidTr="0015679B">
        <w:trPr>
          <w:trHeight w:val="278"/>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5.</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 xml:space="preserve">Spolupracovník </w:t>
            </w:r>
          </w:p>
        </w:tc>
        <w:tc>
          <w:tcPr>
            <w:tcW w:w="2406"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3</w:t>
            </w:r>
          </w:p>
        </w:tc>
        <w:tc>
          <w:tcPr>
            <w:tcW w:w="2607"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8</w:t>
            </w:r>
          </w:p>
        </w:tc>
      </w:tr>
      <w:tr w:rsidR="0015679B" w:rsidRPr="00CE6B60" w:rsidTr="0015679B">
        <w:trPr>
          <w:trHeight w:val="278"/>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6.</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 xml:space="preserve">Mladší spolupracovník </w:t>
            </w:r>
          </w:p>
        </w:tc>
        <w:tc>
          <w:tcPr>
            <w:tcW w:w="2406" w:type="dxa"/>
          </w:tcPr>
          <w:p w:rsidR="0015679B" w:rsidRPr="00CE6B60" w:rsidRDefault="0015679B" w:rsidP="0015679B">
            <w:pPr>
              <w:jc w:val="center"/>
              <w:rPr>
                <w:rFonts w:eastAsia="Times New Roman" w:cs="Times New Roman"/>
                <w:sz w:val="24"/>
                <w:szCs w:val="24"/>
                <w:lang w:val="sk-SK"/>
              </w:rPr>
            </w:pPr>
          </w:p>
        </w:tc>
        <w:tc>
          <w:tcPr>
            <w:tcW w:w="2607" w:type="dxa"/>
          </w:tcPr>
          <w:p w:rsidR="0015679B" w:rsidRPr="00CE6B60" w:rsidRDefault="0015679B" w:rsidP="0015679B">
            <w:pPr>
              <w:jc w:val="center"/>
              <w:rPr>
                <w:rFonts w:eastAsia="Times New Roman" w:cs="Times New Roman"/>
                <w:sz w:val="24"/>
                <w:szCs w:val="24"/>
                <w:lang w:val="sk-SK"/>
              </w:rPr>
            </w:pPr>
          </w:p>
        </w:tc>
      </w:tr>
      <w:tr w:rsidR="0015679B" w:rsidRPr="00CE6B60" w:rsidTr="0015679B">
        <w:trPr>
          <w:trHeight w:val="293"/>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7.</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 xml:space="preserve">Vyšší referent </w:t>
            </w:r>
          </w:p>
        </w:tc>
        <w:tc>
          <w:tcPr>
            <w:tcW w:w="2406"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4</w:t>
            </w:r>
          </w:p>
        </w:tc>
        <w:tc>
          <w:tcPr>
            <w:tcW w:w="2607"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6</w:t>
            </w:r>
          </w:p>
        </w:tc>
      </w:tr>
      <w:tr w:rsidR="0015679B" w:rsidRPr="00CE6B60" w:rsidTr="0015679B">
        <w:trPr>
          <w:trHeight w:val="278"/>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8.</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Referent</w:t>
            </w:r>
          </w:p>
        </w:tc>
        <w:tc>
          <w:tcPr>
            <w:tcW w:w="2406" w:type="dxa"/>
          </w:tcPr>
          <w:p w:rsidR="0015679B" w:rsidRPr="00CE6B60" w:rsidRDefault="0015679B" w:rsidP="0015679B">
            <w:pPr>
              <w:jc w:val="center"/>
              <w:rPr>
                <w:rFonts w:eastAsia="Times New Roman" w:cs="Times New Roman"/>
                <w:sz w:val="24"/>
                <w:szCs w:val="24"/>
                <w:lang w:val="sk-SK"/>
              </w:rPr>
            </w:pPr>
          </w:p>
        </w:tc>
        <w:tc>
          <w:tcPr>
            <w:tcW w:w="2607" w:type="dxa"/>
          </w:tcPr>
          <w:p w:rsidR="0015679B" w:rsidRPr="00CE6B60" w:rsidRDefault="0015679B" w:rsidP="0015679B">
            <w:pPr>
              <w:jc w:val="center"/>
              <w:rPr>
                <w:rFonts w:eastAsia="Times New Roman" w:cs="Times New Roman"/>
                <w:sz w:val="24"/>
                <w:szCs w:val="24"/>
                <w:lang w:val="sk-SK"/>
              </w:rPr>
            </w:pPr>
          </w:p>
        </w:tc>
      </w:tr>
      <w:tr w:rsidR="0015679B" w:rsidRPr="00CE6B60" w:rsidTr="0015679B">
        <w:trPr>
          <w:trHeight w:val="278"/>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lastRenderedPageBreak/>
              <w:t>9.</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 xml:space="preserve">Mladší referent </w:t>
            </w:r>
          </w:p>
        </w:tc>
        <w:tc>
          <w:tcPr>
            <w:tcW w:w="2406" w:type="dxa"/>
          </w:tcPr>
          <w:p w:rsidR="0015679B" w:rsidRPr="00CE6B60" w:rsidRDefault="0015679B" w:rsidP="0015679B">
            <w:pPr>
              <w:jc w:val="center"/>
              <w:rPr>
                <w:rFonts w:eastAsia="Times New Roman" w:cs="Times New Roman"/>
                <w:sz w:val="24"/>
                <w:szCs w:val="24"/>
                <w:lang w:val="sk-SK"/>
              </w:rPr>
            </w:pPr>
          </w:p>
        </w:tc>
        <w:tc>
          <w:tcPr>
            <w:tcW w:w="2607" w:type="dxa"/>
          </w:tcPr>
          <w:p w:rsidR="0015679B" w:rsidRPr="00CE6B60" w:rsidRDefault="0015679B" w:rsidP="0015679B">
            <w:pPr>
              <w:jc w:val="center"/>
              <w:rPr>
                <w:rFonts w:eastAsia="Times New Roman" w:cs="Times New Roman"/>
                <w:sz w:val="24"/>
                <w:szCs w:val="24"/>
                <w:lang w:val="sk-SK"/>
              </w:rPr>
            </w:pPr>
          </w:p>
        </w:tc>
      </w:tr>
      <w:tr w:rsidR="0015679B" w:rsidRPr="00CE6B60" w:rsidTr="0015679B">
        <w:trPr>
          <w:trHeight w:val="278"/>
        </w:trPr>
        <w:tc>
          <w:tcPr>
            <w:tcW w:w="1163" w:type="dxa"/>
          </w:tcPr>
          <w:p w:rsidR="0015679B" w:rsidRPr="00CE6B60" w:rsidRDefault="0015679B" w:rsidP="0015679B">
            <w:pPr>
              <w:jc w:val="both"/>
              <w:rPr>
                <w:rFonts w:eastAsia="Times New Roman" w:cs="Times New Roman"/>
                <w:sz w:val="24"/>
                <w:szCs w:val="24"/>
                <w:lang w:val="sk-SK"/>
              </w:rPr>
            </w:pPr>
          </w:p>
        </w:tc>
        <w:tc>
          <w:tcPr>
            <w:tcW w:w="7855" w:type="dxa"/>
          </w:tcPr>
          <w:p w:rsidR="0015679B" w:rsidRPr="00CE6B60" w:rsidRDefault="0015679B" w:rsidP="0015679B">
            <w:pPr>
              <w:jc w:val="right"/>
              <w:rPr>
                <w:rFonts w:eastAsia="Times New Roman" w:cs="Times New Roman"/>
                <w:b/>
                <w:sz w:val="24"/>
                <w:szCs w:val="24"/>
                <w:lang w:val="sk-SK"/>
              </w:rPr>
            </w:pPr>
            <w:r w:rsidRPr="00CE6B60">
              <w:rPr>
                <w:rFonts w:eastAsia="Times New Roman" w:cs="Times New Roman"/>
                <w:b/>
                <w:sz w:val="24"/>
                <w:szCs w:val="24"/>
                <w:lang w:val="sk-SK"/>
              </w:rPr>
              <w:t>CELKOM</w:t>
            </w:r>
          </w:p>
        </w:tc>
        <w:tc>
          <w:tcPr>
            <w:tcW w:w="2406" w:type="dxa"/>
          </w:tcPr>
          <w:p w:rsidR="0015679B" w:rsidRPr="00CE6B60" w:rsidRDefault="0015679B" w:rsidP="0015679B">
            <w:pPr>
              <w:jc w:val="center"/>
              <w:rPr>
                <w:rFonts w:eastAsia="Times New Roman" w:cs="Times New Roman"/>
                <w:b/>
                <w:sz w:val="24"/>
                <w:szCs w:val="24"/>
                <w:lang w:val="sk-SK"/>
              </w:rPr>
            </w:pPr>
            <w:r w:rsidRPr="00CE6B60">
              <w:rPr>
                <w:rFonts w:eastAsia="Times New Roman" w:cs="Times New Roman"/>
                <w:b/>
                <w:sz w:val="24"/>
                <w:szCs w:val="24"/>
                <w:lang w:val="sk-SK"/>
              </w:rPr>
              <w:t>43</w:t>
            </w:r>
          </w:p>
        </w:tc>
        <w:tc>
          <w:tcPr>
            <w:tcW w:w="2607" w:type="dxa"/>
          </w:tcPr>
          <w:p w:rsidR="0015679B" w:rsidRPr="00CE6B60" w:rsidRDefault="0015679B" w:rsidP="0015679B">
            <w:pPr>
              <w:jc w:val="center"/>
              <w:rPr>
                <w:rFonts w:eastAsia="Times New Roman" w:cs="Times New Roman"/>
                <w:b/>
                <w:sz w:val="24"/>
                <w:szCs w:val="24"/>
                <w:lang w:val="sk-SK"/>
              </w:rPr>
            </w:pPr>
            <w:r w:rsidRPr="00CE6B60">
              <w:rPr>
                <w:rFonts w:eastAsia="Times New Roman" w:cs="Times New Roman"/>
                <w:b/>
                <w:sz w:val="24"/>
                <w:szCs w:val="24"/>
                <w:lang w:val="sk-SK"/>
              </w:rPr>
              <w:t>67</w:t>
            </w:r>
          </w:p>
        </w:tc>
      </w:tr>
    </w:tbl>
    <w:p w:rsidR="0015679B" w:rsidRPr="00CE6B60" w:rsidRDefault="0015679B" w:rsidP="0015679B">
      <w:pPr>
        <w:tabs>
          <w:tab w:val="left" w:pos="990"/>
        </w:tabs>
        <w:spacing w:before="100" w:beforeAutospacing="1" w:after="100" w:afterAutospacing="1" w:line="240" w:lineRule="auto"/>
        <w:jc w:val="both"/>
        <w:rPr>
          <w:rFonts w:eastAsia="Times New Roman" w:cs="Times New Roman"/>
          <w:noProof/>
          <w:sz w:val="24"/>
          <w:szCs w:val="24"/>
          <w:lang w:val="sk-SK"/>
        </w:rPr>
      </w:pPr>
    </w:p>
    <w:p w:rsidR="0015679B" w:rsidRPr="00CE6B60" w:rsidRDefault="0015679B" w:rsidP="0015679B">
      <w:pPr>
        <w:numPr>
          <w:ilvl w:val="0"/>
          <w:numId w:val="19"/>
        </w:numPr>
        <w:tabs>
          <w:tab w:val="left" w:pos="990"/>
        </w:tabs>
        <w:spacing w:before="100" w:beforeAutospacing="1" w:after="100" w:afterAutospacing="1" w:line="240" w:lineRule="auto"/>
        <w:contextualSpacing/>
        <w:jc w:val="both"/>
        <w:rPr>
          <w:rFonts w:eastAsia="Times New Roman" w:cs="Times New Roman"/>
          <w:b/>
          <w:noProof/>
          <w:sz w:val="24"/>
          <w:szCs w:val="24"/>
          <w:lang w:val="sk-SK"/>
        </w:rPr>
      </w:pPr>
      <w:r w:rsidRPr="00CE6B60">
        <w:rPr>
          <w:rFonts w:eastAsia="Times New Roman" w:cs="Times New Roman"/>
          <w:b/>
          <w:noProof/>
          <w:sz w:val="24"/>
          <w:szCs w:val="24"/>
          <w:lang w:val="sk-SK"/>
        </w:rPr>
        <w:t>Zobrazenie poč</w:t>
      </w:r>
      <w:r w:rsidR="00836209" w:rsidRPr="00CE6B60">
        <w:rPr>
          <w:rFonts w:eastAsia="Times New Roman" w:cs="Times New Roman"/>
          <w:b/>
          <w:noProof/>
          <w:sz w:val="24"/>
          <w:szCs w:val="24"/>
          <w:lang w:val="sk-SK"/>
        </w:rPr>
        <w:t>tu pracovných miest zriadencov</w:t>
      </w:r>
      <w:r w:rsidRPr="00CE6B60">
        <w:rPr>
          <w:rFonts w:eastAsia="Times New Roman" w:cs="Times New Roman"/>
          <w:b/>
          <w:noProof/>
          <w:sz w:val="24"/>
          <w:szCs w:val="24"/>
          <w:lang w:val="sk-SK"/>
        </w:rPr>
        <w:t xml:space="preserve"> rozvrhnutých do druhov </w:t>
      </w:r>
    </w:p>
    <w:p w:rsidR="0015679B" w:rsidRPr="00CE6B60" w:rsidRDefault="0015679B" w:rsidP="0015679B">
      <w:pPr>
        <w:spacing w:after="0" w:line="240" w:lineRule="auto"/>
        <w:rPr>
          <w:rFonts w:eastAsia="Times New Roman" w:cs="Times New Roman"/>
          <w:sz w:val="24"/>
          <w:szCs w:val="24"/>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15679B" w:rsidRPr="00CE6B60" w:rsidTr="0015679B">
        <w:trPr>
          <w:trHeight w:val="427"/>
        </w:trPr>
        <w:tc>
          <w:tcPr>
            <w:tcW w:w="1039" w:type="dxa"/>
          </w:tcPr>
          <w:p w:rsidR="0015679B" w:rsidRPr="00CE6B60" w:rsidRDefault="0015679B" w:rsidP="0015679B">
            <w:pPr>
              <w:spacing w:after="0" w:line="240" w:lineRule="auto"/>
              <w:rPr>
                <w:rFonts w:eastAsia="Times New Roman" w:cs="Times New Roman"/>
                <w:sz w:val="24"/>
                <w:szCs w:val="24"/>
                <w:lang w:val="sk-SK"/>
              </w:rPr>
            </w:pPr>
            <w:r w:rsidRPr="00CE6B60">
              <w:rPr>
                <w:rFonts w:eastAsia="Times New Roman" w:cs="Times New Roman"/>
                <w:sz w:val="24"/>
                <w:szCs w:val="24"/>
                <w:lang w:val="sk-SK"/>
              </w:rPr>
              <w:t xml:space="preserve">Por. č. </w:t>
            </w:r>
          </w:p>
        </w:tc>
        <w:tc>
          <w:tcPr>
            <w:tcW w:w="7353" w:type="dxa"/>
          </w:tcPr>
          <w:p w:rsidR="0015679B" w:rsidRPr="00CE6B60" w:rsidRDefault="0015679B" w:rsidP="0015679B">
            <w:pPr>
              <w:spacing w:after="0" w:line="240" w:lineRule="auto"/>
              <w:rPr>
                <w:rFonts w:eastAsia="Times New Roman" w:cs="Times New Roman"/>
                <w:sz w:val="24"/>
                <w:szCs w:val="24"/>
                <w:lang w:val="sk-SK"/>
              </w:rPr>
            </w:pPr>
            <w:r w:rsidRPr="00CE6B60">
              <w:rPr>
                <w:rFonts w:eastAsia="Times New Roman" w:cs="Times New Roman"/>
                <w:sz w:val="24"/>
                <w:szCs w:val="24"/>
                <w:lang w:val="sk-SK"/>
              </w:rPr>
              <w:t>Názov p</w:t>
            </w:r>
            <w:r w:rsidR="00836209" w:rsidRPr="00CE6B60">
              <w:rPr>
                <w:rFonts w:eastAsia="Times New Roman" w:cs="Times New Roman"/>
                <w:sz w:val="24"/>
                <w:szCs w:val="24"/>
                <w:lang w:val="sk-SK"/>
              </w:rPr>
              <w:t>r</w:t>
            </w:r>
            <w:r w:rsidRPr="00CE6B60">
              <w:rPr>
                <w:rFonts w:eastAsia="Times New Roman" w:cs="Times New Roman"/>
                <w:sz w:val="24"/>
                <w:szCs w:val="24"/>
                <w:lang w:val="sk-SK"/>
              </w:rPr>
              <w:t xml:space="preserve">acovného miesta </w:t>
            </w:r>
          </w:p>
        </w:tc>
        <w:tc>
          <w:tcPr>
            <w:tcW w:w="2426" w:type="dxa"/>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Počet systematizovaných pracovných miest</w:t>
            </w:r>
          </w:p>
        </w:tc>
        <w:tc>
          <w:tcPr>
            <w:tcW w:w="2395" w:type="dxa"/>
          </w:tcPr>
          <w:p w:rsidR="0015679B" w:rsidRPr="00CE6B60" w:rsidRDefault="0015679B" w:rsidP="0015679B">
            <w:pPr>
              <w:spacing w:after="0" w:line="240" w:lineRule="auto"/>
              <w:rPr>
                <w:rFonts w:eastAsia="Times New Roman" w:cs="Times New Roman"/>
                <w:sz w:val="24"/>
                <w:szCs w:val="24"/>
                <w:lang w:val="sk-SK"/>
              </w:rPr>
            </w:pPr>
            <w:r w:rsidRPr="00CE6B60">
              <w:rPr>
                <w:rFonts w:eastAsia="Times New Roman" w:cs="Times New Roman"/>
                <w:sz w:val="24"/>
                <w:szCs w:val="24"/>
                <w:lang w:val="sk-SK"/>
              </w:rPr>
              <w:t xml:space="preserve">Počet vykonávateľov </w:t>
            </w:r>
          </w:p>
        </w:tc>
      </w:tr>
      <w:tr w:rsidR="0015679B" w:rsidRPr="00CE6B60" w:rsidTr="0015679B">
        <w:trPr>
          <w:trHeight w:val="440"/>
        </w:trPr>
        <w:tc>
          <w:tcPr>
            <w:tcW w:w="1039" w:type="dxa"/>
          </w:tcPr>
          <w:p w:rsidR="0015679B" w:rsidRPr="00CE6B60" w:rsidRDefault="0015679B" w:rsidP="0015679B">
            <w:pPr>
              <w:numPr>
                <w:ilvl w:val="0"/>
                <w:numId w:val="20"/>
              </w:numPr>
              <w:spacing w:after="0" w:line="240" w:lineRule="auto"/>
              <w:contextualSpacing/>
              <w:rPr>
                <w:rFonts w:eastAsia="Times New Roman" w:cs="Times New Roman"/>
                <w:sz w:val="24"/>
                <w:szCs w:val="24"/>
                <w:lang w:val="sk-SK"/>
              </w:rPr>
            </w:pPr>
          </w:p>
        </w:tc>
        <w:tc>
          <w:tcPr>
            <w:tcW w:w="7353" w:type="dxa"/>
          </w:tcPr>
          <w:p w:rsidR="0015679B" w:rsidRPr="00CE6B60" w:rsidRDefault="0015679B" w:rsidP="0015679B">
            <w:pPr>
              <w:spacing w:after="0" w:line="240" w:lineRule="auto"/>
              <w:rPr>
                <w:rFonts w:eastAsia="Times New Roman" w:cs="Times New Roman"/>
                <w:sz w:val="24"/>
                <w:szCs w:val="24"/>
                <w:lang w:val="sk-SK"/>
              </w:rPr>
            </w:pPr>
            <w:r w:rsidRPr="00CE6B60">
              <w:rPr>
                <w:rFonts w:eastAsia="Times New Roman" w:cs="Times New Roman"/>
                <w:sz w:val="24"/>
                <w:szCs w:val="24"/>
                <w:lang w:val="sk-SK"/>
              </w:rPr>
              <w:t>Zriadenec (štvrtá skupina)</w:t>
            </w:r>
          </w:p>
        </w:tc>
        <w:tc>
          <w:tcPr>
            <w:tcW w:w="2426" w:type="dxa"/>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1</w:t>
            </w:r>
          </w:p>
        </w:tc>
        <w:tc>
          <w:tcPr>
            <w:tcW w:w="2395" w:type="dxa"/>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1</w:t>
            </w:r>
          </w:p>
        </w:tc>
      </w:tr>
      <w:tr w:rsidR="0015679B" w:rsidRPr="00CE6B60" w:rsidTr="0015679B">
        <w:trPr>
          <w:trHeight w:val="387"/>
        </w:trPr>
        <w:tc>
          <w:tcPr>
            <w:tcW w:w="8393" w:type="dxa"/>
            <w:gridSpan w:val="2"/>
          </w:tcPr>
          <w:p w:rsidR="0015679B" w:rsidRPr="00CE6B60" w:rsidRDefault="0015679B" w:rsidP="0015679B">
            <w:pPr>
              <w:spacing w:after="0" w:line="240" w:lineRule="auto"/>
              <w:jc w:val="right"/>
              <w:rPr>
                <w:rFonts w:eastAsia="Times New Roman" w:cs="Times New Roman"/>
                <w:b/>
                <w:sz w:val="24"/>
                <w:szCs w:val="24"/>
                <w:lang w:val="sk-SK"/>
              </w:rPr>
            </w:pPr>
            <w:r w:rsidRPr="00CE6B60">
              <w:rPr>
                <w:rFonts w:eastAsia="Times New Roman" w:cs="Times New Roman"/>
                <w:b/>
                <w:sz w:val="24"/>
                <w:szCs w:val="24"/>
                <w:lang w:val="sk-SK"/>
              </w:rPr>
              <w:t>CELKOM</w:t>
            </w:r>
          </w:p>
        </w:tc>
        <w:tc>
          <w:tcPr>
            <w:tcW w:w="2426" w:type="dxa"/>
          </w:tcPr>
          <w:p w:rsidR="0015679B" w:rsidRPr="00CE6B60" w:rsidRDefault="0015679B" w:rsidP="0015679B">
            <w:pPr>
              <w:spacing w:after="0" w:line="240" w:lineRule="auto"/>
              <w:jc w:val="center"/>
              <w:rPr>
                <w:rFonts w:eastAsia="Times New Roman" w:cs="Times New Roman"/>
                <w:b/>
                <w:sz w:val="24"/>
                <w:szCs w:val="24"/>
                <w:lang w:val="sk-SK"/>
              </w:rPr>
            </w:pPr>
            <w:r w:rsidRPr="00CE6B60">
              <w:rPr>
                <w:rFonts w:eastAsia="Times New Roman" w:cs="Times New Roman"/>
                <w:b/>
                <w:sz w:val="24"/>
                <w:szCs w:val="24"/>
                <w:lang w:val="sk-SK"/>
              </w:rPr>
              <w:t>1</w:t>
            </w:r>
          </w:p>
        </w:tc>
        <w:tc>
          <w:tcPr>
            <w:tcW w:w="2395" w:type="dxa"/>
          </w:tcPr>
          <w:p w:rsidR="0015679B" w:rsidRPr="00CE6B60" w:rsidRDefault="0015679B" w:rsidP="0015679B">
            <w:pPr>
              <w:spacing w:after="0" w:line="240" w:lineRule="auto"/>
              <w:jc w:val="center"/>
              <w:rPr>
                <w:rFonts w:eastAsia="Times New Roman" w:cs="Times New Roman"/>
                <w:b/>
                <w:sz w:val="24"/>
                <w:szCs w:val="24"/>
                <w:lang w:val="sk-SK"/>
              </w:rPr>
            </w:pPr>
            <w:r w:rsidRPr="00CE6B60">
              <w:rPr>
                <w:rFonts w:eastAsia="Times New Roman" w:cs="Times New Roman"/>
                <w:b/>
                <w:sz w:val="24"/>
                <w:szCs w:val="24"/>
                <w:lang w:val="sk-SK"/>
              </w:rPr>
              <w:t>1</w:t>
            </w:r>
          </w:p>
        </w:tc>
      </w:tr>
      <w:tr w:rsidR="0015679B" w:rsidRPr="00CE6B60" w:rsidTr="0015679B">
        <w:trPr>
          <w:trHeight w:val="413"/>
        </w:trPr>
        <w:tc>
          <w:tcPr>
            <w:tcW w:w="8393" w:type="dxa"/>
            <w:gridSpan w:val="2"/>
          </w:tcPr>
          <w:p w:rsidR="0015679B" w:rsidRPr="00CE6B60" w:rsidRDefault="0015679B" w:rsidP="0015679B">
            <w:pPr>
              <w:spacing w:after="0" w:line="240" w:lineRule="auto"/>
              <w:jc w:val="right"/>
              <w:rPr>
                <w:rFonts w:eastAsia="Times New Roman" w:cs="Times New Roman"/>
                <w:b/>
                <w:sz w:val="24"/>
                <w:szCs w:val="24"/>
                <w:lang w:val="sk-SK"/>
              </w:rPr>
            </w:pPr>
            <w:r w:rsidRPr="00CE6B60">
              <w:rPr>
                <w:rFonts w:eastAsia="Times New Roman" w:cs="Times New Roman"/>
                <w:b/>
                <w:sz w:val="24"/>
                <w:szCs w:val="24"/>
                <w:lang w:val="sk-SK"/>
              </w:rPr>
              <w:t>CELKOM: 1) + 2) + 3)</w:t>
            </w:r>
          </w:p>
        </w:tc>
        <w:tc>
          <w:tcPr>
            <w:tcW w:w="2426" w:type="dxa"/>
          </w:tcPr>
          <w:p w:rsidR="0015679B" w:rsidRPr="00CE6B60" w:rsidRDefault="0015679B" w:rsidP="0015679B">
            <w:pPr>
              <w:spacing w:after="0" w:line="240" w:lineRule="auto"/>
              <w:jc w:val="center"/>
              <w:rPr>
                <w:rFonts w:eastAsia="Times New Roman" w:cs="Times New Roman"/>
                <w:b/>
                <w:sz w:val="24"/>
                <w:szCs w:val="24"/>
                <w:lang w:val="sk-SK"/>
              </w:rPr>
            </w:pPr>
            <w:r w:rsidRPr="00CE6B60">
              <w:rPr>
                <w:rFonts w:eastAsia="Times New Roman" w:cs="Times New Roman"/>
                <w:b/>
                <w:sz w:val="24"/>
                <w:szCs w:val="24"/>
                <w:lang w:val="sk-SK"/>
              </w:rPr>
              <w:t>49</w:t>
            </w:r>
          </w:p>
        </w:tc>
        <w:tc>
          <w:tcPr>
            <w:tcW w:w="2395" w:type="dxa"/>
          </w:tcPr>
          <w:p w:rsidR="0015679B" w:rsidRPr="00CE6B60" w:rsidRDefault="0015679B" w:rsidP="0015679B">
            <w:pPr>
              <w:spacing w:after="0" w:line="240" w:lineRule="auto"/>
              <w:jc w:val="center"/>
              <w:rPr>
                <w:rFonts w:eastAsia="Times New Roman" w:cs="Times New Roman"/>
                <w:b/>
                <w:sz w:val="24"/>
                <w:szCs w:val="24"/>
                <w:lang w:val="sk-SK"/>
              </w:rPr>
            </w:pPr>
            <w:r w:rsidRPr="00CE6B60">
              <w:rPr>
                <w:rFonts w:eastAsia="Times New Roman" w:cs="Times New Roman"/>
                <w:b/>
                <w:sz w:val="24"/>
                <w:szCs w:val="24"/>
                <w:lang w:val="sk-SK"/>
              </w:rPr>
              <w:t>73</w:t>
            </w:r>
          </w:p>
        </w:tc>
      </w:tr>
    </w:tbl>
    <w:p w:rsidR="0015679B" w:rsidRPr="00CE6B60" w:rsidRDefault="0015679B" w:rsidP="0015679B">
      <w:pPr>
        <w:spacing w:after="0" w:line="240" w:lineRule="auto"/>
        <w:ind w:firstLine="708"/>
        <w:rPr>
          <w:rFonts w:eastAsia="Times New Roman" w:cs="Times New Roman"/>
          <w:sz w:val="24"/>
          <w:szCs w:val="24"/>
          <w:lang w:val="sk-SK"/>
        </w:rPr>
      </w:pPr>
    </w:p>
    <w:p w:rsidR="0015679B" w:rsidRPr="00CE6B60" w:rsidRDefault="0015679B" w:rsidP="0015679B">
      <w:pPr>
        <w:tabs>
          <w:tab w:val="left" w:pos="810"/>
        </w:tabs>
        <w:spacing w:after="0" w:line="240" w:lineRule="auto"/>
        <w:rPr>
          <w:rFonts w:eastAsia="Times New Roman" w:cs="Times New Roman"/>
          <w:sz w:val="24"/>
          <w:szCs w:val="24"/>
          <w:lang w:val="sk-SK"/>
        </w:rPr>
        <w:sectPr w:rsidR="0015679B" w:rsidRPr="00CE6B60" w:rsidSect="0015679B">
          <w:pgSz w:w="16838" w:h="11906" w:orient="landscape"/>
          <w:pgMar w:top="1417" w:right="1417" w:bottom="1417" w:left="1417" w:header="708" w:footer="708" w:gutter="0"/>
          <w:cols w:space="708"/>
          <w:docGrid w:linePitch="360"/>
        </w:sectPr>
      </w:pPr>
      <w:r w:rsidRPr="00CE6B60">
        <w:rPr>
          <w:rFonts w:eastAsia="Times New Roman" w:cs="Times New Roman"/>
          <w:sz w:val="24"/>
          <w:szCs w:val="24"/>
          <w:lang w:val="sk-SK"/>
        </w:rPr>
        <w:tab/>
      </w:r>
    </w:p>
    <w:p w:rsidR="0015679B" w:rsidRPr="00CE6B60" w:rsidRDefault="0015679B" w:rsidP="0015679B">
      <w:pPr>
        <w:spacing w:after="0" w:line="240" w:lineRule="auto"/>
        <w:ind w:firstLine="360"/>
        <w:jc w:val="both"/>
        <w:rPr>
          <w:rFonts w:eastAsia="Times New Roman" w:cs="Times New Roman"/>
          <w:sz w:val="24"/>
          <w:szCs w:val="24"/>
          <w:lang w:val="sk-SK"/>
        </w:rPr>
      </w:pPr>
      <w:proofErr w:type="spellStart"/>
      <w:r w:rsidRPr="00CE6B60">
        <w:rPr>
          <w:rFonts w:eastAsia="Times New Roman" w:cs="Times New Roman"/>
          <w:b/>
          <w:smallCaps/>
          <w:sz w:val="24"/>
          <w:szCs w:val="24"/>
          <w:lang w:val="sk-SK"/>
        </w:rPr>
        <w:lastRenderedPageBreak/>
        <w:t>Podtajomník</w:t>
      </w:r>
      <w:proofErr w:type="spellEnd"/>
      <w:r w:rsidRPr="00CE6B60">
        <w:rPr>
          <w:rFonts w:eastAsia="Times New Roman" w:cs="Times New Roman"/>
          <w:b/>
          <w:smallCaps/>
          <w:sz w:val="24"/>
          <w:szCs w:val="24"/>
          <w:lang w:val="sk-SK"/>
        </w:rPr>
        <w:t xml:space="preserve"> v </w:t>
      </w:r>
      <w:proofErr w:type="spellStart"/>
      <w:r w:rsidRPr="00CE6B60">
        <w:rPr>
          <w:rFonts w:eastAsia="Times New Roman" w:cs="Times New Roman"/>
          <w:b/>
          <w:smallCaps/>
          <w:sz w:val="24"/>
          <w:szCs w:val="24"/>
          <w:lang w:val="sk-SK"/>
        </w:rPr>
        <w:t>Pokrajinskom</w:t>
      </w:r>
      <w:proofErr w:type="spellEnd"/>
      <w:r w:rsidRPr="00CE6B60">
        <w:rPr>
          <w:rFonts w:eastAsia="Times New Roman" w:cs="Times New Roman"/>
          <w:b/>
          <w:smallCaps/>
          <w:sz w:val="24"/>
          <w:szCs w:val="24"/>
          <w:lang w:val="sk-SK"/>
        </w:rPr>
        <w:t xml:space="preserve"> sekretariáte financií  je Vlado </w:t>
      </w:r>
      <w:proofErr w:type="spellStart"/>
      <w:r w:rsidRPr="00CE6B60">
        <w:rPr>
          <w:rFonts w:eastAsia="Times New Roman" w:cs="Times New Roman"/>
          <w:b/>
          <w:smallCaps/>
          <w:sz w:val="24"/>
          <w:szCs w:val="24"/>
          <w:lang w:val="sk-SK"/>
        </w:rPr>
        <w:t>Kantar</w:t>
      </w:r>
      <w:proofErr w:type="spellEnd"/>
      <w:r w:rsidRPr="00CE6B60">
        <w:rPr>
          <w:rFonts w:eastAsia="Times New Roman" w:cs="Times New Roman"/>
          <w:b/>
          <w:smallCaps/>
          <w:sz w:val="24"/>
          <w:szCs w:val="24"/>
          <w:lang w:val="sk-SK"/>
        </w:rPr>
        <w:t>.</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Telefón:    + 381 (0)21 487 4849</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Telefax:    + 381 (0)21 456 581</w:t>
      </w:r>
    </w:p>
    <w:p w:rsidR="0015679B" w:rsidRPr="00CE6B60" w:rsidRDefault="0015679B" w:rsidP="0015679B">
      <w:pPr>
        <w:spacing w:after="0" w:line="240" w:lineRule="auto"/>
        <w:jc w:val="both"/>
        <w:rPr>
          <w:rFonts w:eastAsia="Times New Roman" w:cs="Times New Roman"/>
          <w:i/>
          <w:iCs/>
          <w:sz w:val="24"/>
          <w:szCs w:val="24"/>
          <w:lang w:val="sk-SK"/>
        </w:rPr>
      </w:pPr>
      <w:r w:rsidRPr="00CE6B60">
        <w:rPr>
          <w:rFonts w:eastAsia="Times New Roman" w:cs="Times New Roman"/>
          <w:sz w:val="24"/>
          <w:szCs w:val="24"/>
          <w:lang w:val="sk-SK"/>
        </w:rPr>
        <w:t xml:space="preserve">E-adresa:   </w:t>
      </w:r>
      <w:hyperlink r:id="rId16" w:history="1">
        <w:r w:rsidRPr="00CE6B60">
          <w:rPr>
            <w:rFonts w:eastAsia="Times New Roman" w:cs="Arial"/>
            <w:i/>
            <w:noProof/>
            <w:sz w:val="24"/>
            <w:szCs w:val="24"/>
            <w:u w:val="single"/>
            <w:lang w:val="sk-SK"/>
          </w:rPr>
          <w:t>vlado.kantar@vojvodina.gov.rs</w:t>
        </w:r>
      </w:hyperlink>
    </w:p>
    <w:p w:rsidR="0015679B" w:rsidRPr="00CE6B60" w:rsidRDefault="0015679B" w:rsidP="0015679B">
      <w:pPr>
        <w:spacing w:after="0" w:line="240" w:lineRule="auto"/>
        <w:jc w:val="both"/>
        <w:rPr>
          <w:rFonts w:eastAsia="Times New Roman" w:cs="Times New Roman"/>
          <w:i/>
          <w:iCs/>
          <w:sz w:val="24"/>
          <w:szCs w:val="24"/>
          <w:lang w:val="sk-SK"/>
        </w:rPr>
      </w:pPr>
    </w:p>
    <w:p w:rsidR="0015679B" w:rsidRPr="00CE6B60" w:rsidRDefault="0015679B" w:rsidP="0015679B">
      <w:pPr>
        <w:spacing w:after="0" w:line="240" w:lineRule="auto"/>
        <w:jc w:val="both"/>
        <w:rPr>
          <w:rFonts w:eastAsia="Times New Roman" w:cs="Times New Roman"/>
          <w:iCs/>
          <w:sz w:val="24"/>
          <w:szCs w:val="24"/>
          <w:lang w:val="sk-SK"/>
        </w:rPr>
      </w:pPr>
      <w:r w:rsidRPr="00CE6B60">
        <w:rPr>
          <w:rFonts w:eastAsia="Times New Roman" w:cs="Times New Roman"/>
          <w:iCs/>
          <w:sz w:val="24"/>
          <w:szCs w:val="24"/>
          <w:lang w:val="sk-SK"/>
        </w:rPr>
        <w:tab/>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E6B60">
        <w:rPr>
          <w:rFonts w:eastAsia="Times New Roman" w:cs="Times New Roman"/>
          <w:smallCaps/>
          <w:sz w:val="24"/>
          <w:szCs w:val="24"/>
          <w:lang w:val="sk-SK"/>
        </w:rPr>
        <w:t>Podtajomník</w:t>
      </w:r>
      <w:proofErr w:type="spellEnd"/>
      <w:r w:rsidRPr="00CE6B60">
        <w:rPr>
          <w:rFonts w:eastAsia="Times New Roman" w:cs="Times New Roman"/>
          <w:smallCaps/>
          <w:sz w:val="24"/>
          <w:szCs w:val="24"/>
          <w:lang w:val="sk-SK"/>
        </w:rPr>
        <w:t xml:space="preserve"> </w:t>
      </w:r>
      <w:r w:rsidRPr="00CE6B60">
        <w:rPr>
          <w:rFonts w:eastAsia="Times New Roman" w:cs="Times New Roman"/>
          <w:sz w:val="24"/>
          <w:szCs w:val="24"/>
          <w:lang w:val="sk-SK"/>
        </w:rPr>
        <w:t xml:space="preserve">vykonáva organizačné úkony a koordinuje prácu vnútorných jednotiek v sekretariáte, pomáha </w:t>
      </w:r>
      <w:proofErr w:type="spellStart"/>
      <w:r w:rsidRPr="00CE6B60">
        <w:rPr>
          <w:rFonts w:eastAsia="Times New Roman" w:cs="Times New Roman"/>
          <w:sz w:val="24"/>
          <w:szCs w:val="24"/>
          <w:lang w:val="sk-SK"/>
        </w:rPr>
        <w:t>pokrajinskému</w:t>
      </w:r>
      <w:proofErr w:type="spellEnd"/>
      <w:r w:rsidRPr="00CE6B60">
        <w:rPr>
          <w:rFonts w:eastAsia="Times New Roman" w:cs="Times New Roman"/>
          <w:sz w:val="24"/>
          <w:szCs w:val="24"/>
          <w:lang w:val="sk-SK"/>
        </w:rPr>
        <w:t xml:space="preserve">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kontroluje distribúciu interných aktov a pošty; dáva mienku v konaní vo veci oceňovania zamestnanca na vedúcom pracovnom mieste; podniká aktivity súvisiace s uskutočňovaním disciplinárneho konania v sekretariáte; pripravuje správy o práci a návrhy programu práce sekretariátu pre </w:t>
      </w:r>
      <w:proofErr w:type="spellStart"/>
      <w:r w:rsidRPr="00CE6B60">
        <w:rPr>
          <w:rFonts w:eastAsia="Times New Roman" w:cs="Times New Roman"/>
          <w:sz w:val="24"/>
          <w:szCs w:val="24"/>
          <w:lang w:val="sk-SK"/>
        </w:rPr>
        <w:t>Pokrajinskú</w:t>
      </w:r>
      <w:proofErr w:type="spellEnd"/>
      <w:r w:rsidRPr="00CE6B60">
        <w:rPr>
          <w:rFonts w:eastAsia="Times New Roman" w:cs="Times New Roman"/>
          <w:sz w:val="24"/>
          <w:szCs w:val="24"/>
          <w:lang w:val="sk-SK"/>
        </w:rPr>
        <w:t xml:space="preserve"> vládu; vykonáva úkony vo veci konania na podklade žiadosti o slobodný prístup k informáciám verejného významu; vedie a koordinuje aktivity, ktoré sa v rámci procesu reformy, a v súvislosti s realizáciou </w:t>
      </w:r>
      <w:proofErr w:type="spellStart"/>
      <w:r w:rsidRPr="00CE6B60">
        <w:rPr>
          <w:rFonts w:eastAsia="Times New Roman" w:cs="Times New Roman"/>
          <w:sz w:val="24"/>
          <w:szCs w:val="24"/>
          <w:lang w:val="sk-SK"/>
        </w:rPr>
        <w:t>pokrajinských</w:t>
      </w:r>
      <w:proofErr w:type="spellEnd"/>
      <w:r w:rsidRPr="00CE6B60">
        <w:rPr>
          <w:rFonts w:eastAsia="Times New Roman" w:cs="Times New Roman"/>
          <w:sz w:val="24"/>
          <w:szCs w:val="24"/>
          <w:lang w:val="sk-SK"/>
        </w:rPr>
        <w:t xml:space="preserve"> strategických dokumentov, uskutočňujú v sekretariáte; zjednocuje a usmerňuje aktivity sekretariátu v procesoch európskych integrácií; vykonáva iné úkony v rozsahu a druhu, pre ktoré ho oprávni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tajomník. </w:t>
      </w:r>
      <w:r w:rsidRPr="00CE6B60">
        <w:rPr>
          <w:rFonts w:eastAsia="Times New Roman" w:cs="Times New Roman"/>
          <w:bCs/>
          <w:sz w:val="24"/>
          <w:szCs w:val="24"/>
          <w:lang w:val="sk-SK"/>
        </w:rPr>
        <w:t>Zodpovedný je za včasné, zákonné a správne vykonávanie úkonov svojho pracovného miesta.</w:t>
      </w:r>
    </w:p>
    <w:p w:rsidR="0015679B" w:rsidRPr="00CE6B60" w:rsidRDefault="0015679B" w:rsidP="0015679B">
      <w:pPr>
        <w:spacing w:before="100" w:beforeAutospacing="1" w:after="100" w:afterAutospacing="1" w:line="240" w:lineRule="auto"/>
        <w:jc w:val="both"/>
        <w:rPr>
          <w:rFonts w:eastAsia="Times New Roman" w:cs="Times New Roman"/>
          <w:b/>
          <w:bCs/>
          <w:smallCaps/>
          <w:sz w:val="24"/>
          <w:szCs w:val="24"/>
          <w:lang w:val="sk-SK"/>
        </w:rPr>
      </w:pPr>
      <w:r w:rsidRPr="00CE6B60">
        <w:rPr>
          <w:rFonts w:eastAsia="Times New Roman" w:cs="Times New Roman"/>
          <w:b/>
          <w:bCs/>
          <w:smallCaps/>
          <w:sz w:val="24"/>
          <w:szCs w:val="24"/>
          <w:lang w:val="sk-SK"/>
        </w:rPr>
        <w:t>Sektor pre rozpočet a analýzu</w:t>
      </w:r>
    </w:p>
    <w:p w:rsidR="0015679B" w:rsidRPr="00CE6B60"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E6B60">
        <w:rPr>
          <w:rFonts w:eastAsia="Times New Roman" w:cs="Times New Roman"/>
          <w:b/>
          <w:bCs/>
          <w:sz w:val="24"/>
          <w:szCs w:val="24"/>
          <w:lang w:val="sk-SK"/>
        </w:rPr>
        <w:t xml:space="preserve">Asistentka </w:t>
      </w:r>
      <w:proofErr w:type="spellStart"/>
      <w:r w:rsidRPr="00CE6B60">
        <w:rPr>
          <w:rFonts w:eastAsia="Times New Roman" w:cs="Times New Roman"/>
          <w:b/>
          <w:bCs/>
          <w:sz w:val="24"/>
          <w:szCs w:val="24"/>
          <w:lang w:val="sk-SK"/>
        </w:rPr>
        <w:t>pokrajinského</w:t>
      </w:r>
      <w:proofErr w:type="spellEnd"/>
      <w:r w:rsidRPr="00CE6B60">
        <w:rPr>
          <w:rFonts w:eastAsia="Times New Roman" w:cs="Times New Roman"/>
          <w:b/>
          <w:bCs/>
          <w:sz w:val="24"/>
          <w:szCs w:val="24"/>
          <w:lang w:val="sk-SK"/>
        </w:rPr>
        <w:t xml:space="preserve"> tajomníka </w:t>
      </w:r>
      <w:r w:rsidR="00836209" w:rsidRPr="00CE6B60">
        <w:rPr>
          <w:rFonts w:eastAsia="Times New Roman" w:cs="Times New Roman"/>
          <w:b/>
          <w:sz w:val="24"/>
          <w:szCs w:val="24"/>
          <w:lang w:val="sk-SK"/>
        </w:rPr>
        <w:t>–</w:t>
      </w:r>
      <w:r w:rsidRPr="00CE6B60">
        <w:rPr>
          <w:rFonts w:eastAsia="Times New Roman" w:cs="Times New Roman"/>
          <w:sz w:val="24"/>
          <w:szCs w:val="24"/>
          <w:lang w:val="sk-SK"/>
        </w:rPr>
        <w:t xml:space="preserve"> </w:t>
      </w:r>
      <w:proofErr w:type="spellStart"/>
      <w:r w:rsidRPr="00CE6B60">
        <w:rPr>
          <w:rFonts w:eastAsia="Times New Roman" w:cs="Times New Roman"/>
          <w:b/>
          <w:bCs/>
          <w:sz w:val="24"/>
          <w:szCs w:val="24"/>
          <w:lang w:val="sk-SK"/>
        </w:rPr>
        <w:t>Zorica</w:t>
      </w:r>
      <w:proofErr w:type="spellEnd"/>
      <w:r w:rsidRPr="00CE6B60">
        <w:rPr>
          <w:rFonts w:eastAsia="Times New Roman" w:cs="Times New Roman"/>
          <w:b/>
          <w:bCs/>
          <w:sz w:val="24"/>
          <w:szCs w:val="24"/>
          <w:lang w:val="sk-SK"/>
        </w:rPr>
        <w:t xml:space="preserve"> </w:t>
      </w:r>
      <w:proofErr w:type="spellStart"/>
      <w:r w:rsidRPr="00CE6B60">
        <w:rPr>
          <w:rFonts w:eastAsia="Times New Roman" w:cs="Times New Roman"/>
          <w:b/>
          <w:bCs/>
          <w:sz w:val="24"/>
          <w:szCs w:val="24"/>
          <w:lang w:val="sk-SK"/>
        </w:rPr>
        <w:t>Vukobrat</w:t>
      </w:r>
      <w:proofErr w:type="spellEnd"/>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Telefón:    + 381 (0)21 487 4339</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Telefax:    + 381 (0)21 456 581</w:t>
      </w:r>
    </w:p>
    <w:p w:rsidR="0015679B" w:rsidRPr="00CE6B60" w:rsidRDefault="0015679B" w:rsidP="0015679B">
      <w:pPr>
        <w:spacing w:after="0" w:line="240" w:lineRule="auto"/>
        <w:jc w:val="both"/>
        <w:rPr>
          <w:rFonts w:eastAsia="Times New Roman" w:cs="Times New Roman"/>
          <w:i/>
          <w:iCs/>
          <w:sz w:val="24"/>
          <w:szCs w:val="24"/>
          <w:lang w:val="sk-SK"/>
        </w:rPr>
      </w:pPr>
      <w:r w:rsidRPr="00CE6B60">
        <w:rPr>
          <w:rFonts w:eastAsia="Times New Roman" w:cs="Times New Roman"/>
          <w:sz w:val="24"/>
          <w:szCs w:val="24"/>
          <w:lang w:val="sk-SK"/>
        </w:rPr>
        <w:t xml:space="preserve">E-adresa:   </w:t>
      </w:r>
      <w:hyperlink r:id="rId17" w:tooltip="mailto:zorica.vukobrat@vojvodina.gov.rs" w:history="1">
        <w:r w:rsidRPr="00CE6B60">
          <w:rPr>
            <w:rFonts w:eastAsia="Times New Roman" w:cs="Times New Roman"/>
            <w:i/>
            <w:iCs/>
            <w:sz w:val="24"/>
            <w:szCs w:val="24"/>
            <w:u w:val="single"/>
            <w:lang w:val="sk-SK"/>
          </w:rPr>
          <w:t>zorica.vukobrat@vojvodina.gov.rs</w:t>
        </w:r>
      </w:hyperlink>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V rámci </w:t>
      </w:r>
      <w:r w:rsidRPr="00CE6B60">
        <w:rPr>
          <w:rFonts w:eastAsia="Times New Roman" w:cs="Times New Roman"/>
          <w:b/>
          <w:sz w:val="24"/>
          <w:szCs w:val="24"/>
          <w:lang w:val="sk-SK"/>
        </w:rPr>
        <w:t>Sektora pre rozpočet a analýzu</w:t>
      </w:r>
      <w:r w:rsidRPr="00CE6B60">
        <w:rPr>
          <w:rFonts w:eastAsia="Times New Roman" w:cs="Times New Roman"/>
          <w:sz w:val="24"/>
          <w:szCs w:val="24"/>
          <w:lang w:val="sk-SK"/>
        </w:rPr>
        <w:t xml:space="preserve">  sa vykonávajú normatívno-právne, finančno-hmotné a študijno-analytické úkony na príprave uznesení a iných aktov, ktorým sa upravuje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rozpočet. V konaní vo veci prípravy rozpočtu sektor vykonáva úkony vypracovania oboznámení priamym užívateľom prostriedkov rozpočtu  AP Vojvodiny o základných ekonomických predpokladoch a smerniciach na prípravu Rozpočtu AP Vojvodiny,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w:t>
      </w:r>
      <w:r w:rsidR="00007917" w:rsidRPr="00CE6B60">
        <w:rPr>
          <w:rFonts w:eastAsia="Times New Roman" w:cs="Times New Roman"/>
          <w:sz w:val="24"/>
          <w:szCs w:val="24"/>
          <w:lang w:val="sk-SK"/>
        </w:rPr>
        <w:t>konáva študijno-analytické  úko</w:t>
      </w:r>
      <w:r w:rsidRPr="00CE6B60">
        <w:rPr>
          <w:rFonts w:eastAsia="Times New Roman" w:cs="Times New Roman"/>
          <w:sz w:val="24"/>
          <w:szCs w:val="24"/>
          <w:lang w:val="sk-SK"/>
        </w:rPr>
        <w:t xml:space="preserve">ny a analýzy na základe ktorých, v súlade s plánovanými a/alebo schválenými politikami navrhuje príjmy a mzdy, resp. výšku </w:t>
      </w:r>
      <w:proofErr w:type="spellStart"/>
      <w:r w:rsidRPr="00CE6B60">
        <w:rPr>
          <w:rFonts w:eastAsia="Times New Roman" w:cs="Times New Roman"/>
          <w:sz w:val="24"/>
          <w:szCs w:val="24"/>
          <w:lang w:val="sk-SK"/>
        </w:rPr>
        <w:t>apropriácií</w:t>
      </w:r>
      <w:proofErr w:type="spellEnd"/>
      <w:r w:rsidRPr="00CE6B60">
        <w:rPr>
          <w:rFonts w:eastAsia="Times New Roman" w:cs="Times New Roman"/>
          <w:sz w:val="24"/>
          <w:szCs w:val="24"/>
          <w:lang w:val="sk-SK"/>
        </w:rPr>
        <w:t xml:space="preserve"> priamym podľa užívateľov a druhov trov a výdavkov rozpočtu AP Vojvodiny, dbá na</w:t>
      </w:r>
      <w:r w:rsidR="00135FB5" w:rsidRPr="00CE6B60">
        <w:rPr>
          <w:rFonts w:eastAsia="Times New Roman" w:cs="Times New Roman"/>
          <w:sz w:val="24"/>
          <w:szCs w:val="24"/>
          <w:lang w:val="sk-SK"/>
        </w:rPr>
        <w:t xml:space="preserve"> uplatnenie programového modelu </w:t>
      </w:r>
      <w:r w:rsidRPr="00CE6B60">
        <w:rPr>
          <w:rFonts w:eastAsia="Times New Roman" w:cs="Times New Roman"/>
          <w:sz w:val="24"/>
          <w:szCs w:val="24"/>
          <w:lang w:val="sk-SK"/>
        </w:rPr>
        <w:t xml:space="preserve">a zavedenie rodovo zodpovedného rozpočtovania v spolupráci s inštitúciami príslušnými na zveľadenie rodovej rovnosti, vynáša plán postupného uvádzania rodovo </w:t>
      </w:r>
      <w:r w:rsidRPr="00CE6B60">
        <w:rPr>
          <w:rFonts w:eastAsia="Times New Roman" w:cs="Times New Roman"/>
          <w:sz w:val="24"/>
          <w:szCs w:val="24"/>
          <w:lang w:val="sk-SK"/>
        </w:rPr>
        <w:lastRenderedPageBreak/>
        <w:t xml:space="preserve">zodpovedného rozpočtovania na nasledujúci rok po úplnú implementáciu rodovej zložky, oboznamuje verejnosť s predbežným návrhom rozpočtu pred začatím procedúry rozoberania a ustálenia návrhu, chystá návrh mienky k pozmeňovacím návrhom podaným k návrhu rozpočtu a vypracúva občiansky rozpočet. Po vynesení rozpočtu AP Vojvodiny informuje priamych užívateľov rozpočtových prostriedkov o povolených </w:t>
      </w:r>
      <w:proofErr w:type="spellStart"/>
      <w:r w:rsidRPr="00CE6B60">
        <w:rPr>
          <w:rFonts w:eastAsia="Times New Roman" w:cs="Times New Roman"/>
          <w:sz w:val="24"/>
          <w:szCs w:val="24"/>
          <w:lang w:val="sk-SK"/>
        </w:rPr>
        <w:t>apropriáciách</w:t>
      </w:r>
      <w:proofErr w:type="spellEnd"/>
      <w:r w:rsidRPr="00CE6B60">
        <w:rPr>
          <w:rFonts w:eastAsia="Times New Roman" w:cs="Times New Roman"/>
          <w:sz w:val="24"/>
          <w:szCs w:val="24"/>
          <w:lang w:val="sk-SK"/>
        </w:rPr>
        <w:t xml:space="preserve">.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 užívateľov pre určité obdobie, kontroluje plány realizácie rozpočtu priamych užívateľov na určité obdobie, koná prípadné korekcie. Sektor sústavne sleduje príjmy a výnosy a náklady a výdavky rozpočtu AP Vojvodiny a podľa potreby </w:t>
      </w:r>
      <w:r w:rsidR="00135FB5" w:rsidRPr="00CE6B60">
        <w:rPr>
          <w:rFonts w:eastAsia="Times New Roman" w:cs="Times New Roman"/>
          <w:sz w:val="24"/>
          <w:szCs w:val="24"/>
          <w:lang w:val="sk-SK"/>
        </w:rPr>
        <w:t>plánuje aj v spolupráci s priamy</w:t>
      </w:r>
      <w:r w:rsidRPr="00CE6B60">
        <w:rPr>
          <w:rFonts w:eastAsia="Times New Roman" w:cs="Times New Roman"/>
          <w:sz w:val="24"/>
          <w:szCs w:val="24"/>
          <w:lang w:val="sk-SK"/>
        </w:rPr>
        <w:t xml:space="preserve">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CE6B60">
        <w:rPr>
          <w:rFonts w:eastAsia="Times New Roman" w:cs="Times New Roman"/>
          <w:sz w:val="24"/>
          <w:szCs w:val="24"/>
          <w:lang w:val="sk-SK"/>
        </w:rPr>
        <w:t>apropriáciách</w:t>
      </w:r>
      <w:proofErr w:type="spellEnd"/>
      <w:r w:rsidRPr="00CE6B60">
        <w:rPr>
          <w:rFonts w:eastAsia="Times New Roman" w:cs="Times New Roman"/>
          <w:sz w:val="24"/>
          <w:szCs w:val="24"/>
          <w:lang w:val="sk-SK"/>
        </w:rPr>
        <w:t xml:space="preserve"> v priebehu roka v zmysle otvárania, zvýšenia alebo </w:t>
      </w:r>
      <w:proofErr w:type="spellStart"/>
      <w:r w:rsidRPr="00CE6B60">
        <w:rPr>
          <w:rFonts w:eastAsia="Times New Roman" w:cs="Times New Roman"/>
          <w:sz w:val="24"/>
          <w:szCs w:val="24"/>
          <w:lang w:val="sk-SK"/>
        </w:rPr>
        <w:t>preusmernenia</w:t>
      </w:r>
      <w:proofErr w:type="spellEnd"/>
      <w:r w:rsidRPr="00CE6B60">
        <w:rPr>
          <w:rFonts w:eastAsia="Times New Roman" w:cs="Times New Roman"/>
          <w:sz w:val="24"/>
          <w:szCs w:val="24"/>
          <w:lang w:val="sk-SK"/>
        </w:rPr>
        <w:t xml:space="preserve"> povolených </w:t>
      </w:r>
      <w:proofErr w:type="spellStart"/>
      <w:r w:rsidRPr="00CE6B60">
        <w:rPr>
          <w:rFonts w:eastAsia="Times New Roman" w:cs="Times New Roman"/>
          <w:sz w:val="24"/>
          <w:szCs w:val="24"/>
          <w:lang w:val="sk-SK"/>
        </w:rPr>
        <w:t>apropriácií</w:t>
      </w:r>
      <w:proofErr w:type="spellEnd"/>
      <w:r w:rsidRPr="00CE6B60">
        <w:rPr>
          <w:rFonts w:eastAsia="Times New Roman" w:cs="Times New Roman"/>
          <w:sz w:val="24"/>
          <w:szCs w:val="24"/>
          <w:lang w:val="sk-SK"/>
        </w:rPr>
        <w:t>, návrhu rozhodnutí o prevode prostriedkov do bežnej rozpočtovej rezervy a rozvrhovaní prostriedkov bežnej rozpočtovej rezervy za podmienok stanovených zákonom. V rámci sektora sa vypracúva akt, ktorým sa dáva súhlas užívateľom rozpočtových prostriedkov AP Vojvodiny na prebranie povi</w:t>
      </w:r>
      <w:r w:rsidR="00135FB5" w:rsidRPr="00CE6B60">
        <w:rPr>
          <w:rFonts w:eastAsia="Times New Roman" w:cs="Times New Roman"/>
          <w:sz w:val="24"/>
          <w:szCs w:val="24"/>
          <w:lang w:val="sk-SK"/>
        </w:rPr>
        <w:t>n</w:t>
      </w:r>
      <w:r w:rsidRPr="00CE6B60">
        <w:rPr>
          <w:rFonts w:eastAsia="Times New Roman" w:cs="Times New Roman"/>
          <w:sz w:val="24"/>
          <w:szCs w:val="24"/>
          <w:lang w:val="sk-SK"/>
        </w:rPr>
        <w:t>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poskytuje mienky k programom hospodárenia verejných podnikov založených AP Vojvodinou v časti vzťahujúcej sa na tvorbu cien výrobkov a služieb a celkovú sumu prostriedkov na výplatu miezd. V spolupráci so Sektorom pre úkony hlavnej knihy trezoru chystá žiadosti na p</w:t>
      </w:r>
      <w:r w:rsidR="00135FB5" w:rsidRPr="00CE6B60">
        <w:rPr>
          <w:rFonts w:eastAsia="Times New Roman" w:cs="Times New Roman"/>
          <w:sz w:val="24"/>
          <w:szCs w:val="24"/>
          <w:lang w:val="sk-SK"/>
        </w:rPr>
        <w:t>rekročenie stanovenej úrovni fiš</w:t>
      </w:r>
      <w:r w:rsidRPr="00CE6B60">
        <w:rPr>
          <w:rFonts w:eastAsia="Times New Roman" w:cs="Times New Roman"/>
          <w:sz w:val="24"/>
          <w:szCs w:val="24"/>
          <w:lang w:val="sk-SK"/>
        </w:rPr>
        <w:t xml:space="preserve">kálneho deficitu pre nasledujúci rozpočtový rok v súlade so zákonom. Sektor samostatne  alebo, podľa potreby, v spolupráci s inými sektormi sekretariátu, resp. s inými </w:t>
      </w:r>
      <w:proofErr w:type="spellStart"/>
      <w:r w:rsidRPr="00CE6B60">
        <w:rPr>
          <w:rFonts w:eastAsia="Times New Roman" w:cs="Times New Roman"/>
          <w:sz w:val="24"/>
          <w:szCs w:val="24"/>
          <w:lang w:val="sk-SK"/>
        </w:rPr>
        <w:t>pokrajinskými</w:t>
      </w:r>
      <w:proofErr w:type="spellEnd"/>
      <w:r w:rsidRPr="00CE6B60">
        <w:rPr>
          <w:rFonts w:eastAsia="Times New Roman" w:cs="Times New Roman"/>
          <w:sz w:val="24"/>
          <w:szCs w:val="24"/>
          <w:lang w:val="sk-SK"/>
        </w:rPr>
        <w:t xml:space="preserve"> orgánmi vypracúva mienku na odhad finančných efektov usk</w:t>
      </w:r>
      <w:r w:rsidR="00135FB5" w:rsidRPr="00CE6B60">
        <w:rPr>
          <w:rFonts w:eastAsia="Times New Roman" w:cs="Times New Roman"/>
          <w:sz w:val="24"/>
          <w:szCs w:val="24"/>
          <w:lang w:val="sk-SK"/>
        </w:rPr>
        <w:t>u</w:t>
      </w:r>
      <w:r w:rsidRPr="00CE6B60">
        <w:rPr>
          <w:rFonts w:eastAsia="Times New Roman" w:cs="Times New Roman"/>
          <w:sz w:val="24"/>
          <w:szCs w:val="24"/>
          <w:lang w:val="sk-SK"/>
        </w:rPr>
        <w:t xml:space="preserve">točnenia predbežných návrhov alebo návrhov aktov, ktoré vynáša </w:t>
      </w:r>
      <w:proofErr w:type="spellStart"/>
      <w:r w:rsidRPr="00CE6B60">
        <w:rPr>
          <w:rFonts w:eastAsia="Times New Roman" w:cs="Times New Roman"/>
          <w:sz w:val="24"/>
          <w:szCs w:val="24"/>
          <w:lang w:val="sk-SK"/>
        </w:rPr>
        <w:t>Pokrajinská</w:t>
      </w:r>
      <w:proofErr w:type="spellEnd"/>
      <w:r w:rsidRPr="00CE6B60">
        <w:rPr>
          <w:rFonts w:eastAsia="Times New Roman" w:cs="Times New Roman"/>
          <w:sz w:val="24"/>
          <w:szCs w:val="24"/>
          <w:lang w:val="sk-SK"/>
        </w:rPr>
        <w:t xml:space="preserve"> vláda a Zhromaždenie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ako aj keď je potrebné zabezpečiť mienku o uplatnení predpisov z oblasti rozpočtového systému a rozpočtovej politiky (ako sú: žia</w:t>
      </w:r>
      <w:r w:rsidR="00135FB5" w:rsidRPr="00CE6B60">
        <w:rPr>
          <w:rFonts w:eastAsia="Times New Roman" w:cs="Times New Roman"/>
          <w:sz w:val="24"/>
          <w:szCs w:val="24"/>
          <w:lang w:val="sk-SK"/>
        </w:rPr>
        <w:t>dosti a súhlasy a v postupe zapĺ</w:t>
      </w:r>
      <w:r w:rsidRPr="00CE6B60">
        <w:rPr>
          <w:rFonts w:eastAsia="Times New Roman" w:cs="Times New Roman"/>
          <w:sz w:val="24"/>
          <w:szCs w:val="24"/>
          <w:lang w:val="sk-SK"/>
        </w:rPr>
        <w:t>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w:t>
      </w:r>
      <w:r w:rsidR="00135FB5" w:rsidRPr="00CE6B60">
        <w:rPr>
          <w:rFonts w:eastAsia="Times New Roman" w:cs="Times New Roman"/>
          <w:sz w:val="24"/>
          <w:szCs w:val="24"/>
          <w:lang w:val="sk-SK"/>
        </w:rPr>
        <w:t>t</w:t>
      </w:r>
      <w:r w:rsidRPr="00CE6B60">
        <w:rPr>
          <w:rFonts w:eastAsia="Times New Roman" w:cs="Times New Roman"/>
          <w:sz w:val="24"/>
          <w:szCs w:val="24"/>
          <w:lang w:val="sk-SK"/>
        </w:rPr>
        <w:t>rebami zveľaden</w:t>
      </w:r>
      <w:r w:rsidR="00135FB5" w:rsidRPr="00CE6B60">
        <w:rPr>
          <w:rFonts w:eastAsia="Times New Roman" w:cs="Times New Roman"/>
          <w:sz w:val="24"/>
          <w:szCs w:val="24"/>
          <w:lang w:val="sk-SK"/>
        </w:rPr>
        <w:t>i</w:t>
      </w:r>
      <w:r w:rsidRPr="00CE6B60">
        <w:rPr>
          <w:rFonts w:eastAsia="Times New Roman" w:cs="Times New Roman"/>
          <w:sz w:val="24"/>
          <w:szCs w:val="24"/>
          <w:lang w:val="sk-SK"/>
        </w:rPr>
        <w:t xml:space="preserve">a rozpočtového procesu organizuje odborné kolokviá a iné formy spolupráce, samostatne alebo v spolupráci s inými relevantnými inštitúciami. Sektor vzhliadne a informuje </w:t>
      </w:r>
      <w:proofErr w:type="spellStart"/>
      <w:r w:rsidRPr="00CE6B60">
        <w:rPr>
          <w:rFonts w:eastAsia="Times New Roman" w:cs="Times New Roman"/>
          <w:sz w:val="24"/>
          <w:szCs w:val="24"/>
          <w:lang w:val="sk-SK"/>
        </w:rPr>
        <w:t>Pokrajinskú</w:t>
      </w:r>
      <w:proofErr w:type="spellEnd"/>
      <w:r w:rsidRPr="00CE6B60">
        <w:rPr>
          <w:rFonts w:eastAsia="Times New Roman" w:cs="Times New Roman"/>
          <w:sz w:val="24"/>
          <w:szCs w:val="24"/>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Pr="00CE6B60">
        <w:rPr>
          <w:rFonts w:eastAsia="Times New Roman" w:cs="Times New Roman"/>
          <w:sz w:val="24"/>
          <w:szCs w:val="24"/>
          <w:lang w:val="sk-SK"/>
        </w:rPr>
        <w:lastRenderedPageBreak/>
        <w:t>jednotky lokálnej samosprávy na území AP Vojvodiny. Sektor vykonáva aj iné úkony súvisiace s uplatňovaním rozpočtového systému a rozpočtovej politiky.</w:t>
      </w:r>
    </w:p>
    <w:p w:rsidR="0015679B" w:rsidRPr="00CE6B60" w:rsidRDefault="0015679B" w:rsidP="0015679B">
      <w:pPr>
        <w:spacing w:before="100" w:beforeAutospacing="1"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V Sektore pre rozpočet a analýzu je užšia vnútorná jednotka</w:t>
      </w:r>
    </w:p>
    <w:p w:rsidR="0015679B" w:rsidRPr="00CE6B60" w:rsidRDefault="0015679B" w:rsidP="0015679B">
      <w:pPr>
        <w:numPr>
          <w:ilvl w:val="0"/>
          <w:numId w:val="7"/>
        </w:numPr>
        <w:spacing w:before="100" w:beforeAutospacing="1" w:after="0" w:line="240" w:lineRule="auto"/>
        <w:jc w:val="both"/>
        <w:rPr>
          <w:rFonts w:eastAsia="Times New Roman" w:cs="Times New Roman"/>
          <w:sz w:val="24"/>
          <w:szCs w:val="24"/>
          <w:lang w:val="sk-SK"/>
        </w:rPr>
      </w:pPr>
      <w:r w:rsidRPr="00CE6B60">
        <w:rPr>
          <w:rFonts w:eastAsia="Times New Roman" w:cs="Times New Roman"/>
          <w:sz w:val="24"/>
          <w:szCs w:val="24"/>
          <w:lang w:val="sk-SK"/>
        </w:rPr>
        <w:t>Oddelenie pre rozpočet a</w:t>
      </w:r>
    </w:p>
    <w:p w:rsidR="0015679B" w:rsidRPr="00CE6B60" w:rsidRDefault="00135FB5" w:rsidP="0015679B">
      <w:pPr>
        <w:numPr>
          <w:ilvl w:val="0"/>
          <w:numId w:val="7"/>
        </w:numPr>
        <w:spacing w:before="100" w:beforeAutospacing="1" w:after="0" w:line="240" w:lineRule="auto"/>
        <w:jc w:val="both"/>
        <w:rPr>
          <w:rFonts w:eastAsia="Times New Roman" w:cs="Times New Roman"/>
          <w:sz w:val="24"/>
          <w:szCs w:val="24"/>
          <w:lang w:val="sk-SK"/>
        </w:rPr>
      </w:pPr>
      <w:r w:rsidRPr="00CE6B60">
        <w:rPr>
          <w:rFonts w:eastAsia="Times New Roman" w:cs="Times New Roman"/>
          <w:sz w:val="24"/>
          <w:szCs w:val="24"/>
          <w:lang w:val="sk-SK"/>
        </w:rPr>
        <w:t>Skupina pre fiškálne</w:t>
      </w:r>
      <w:r w:rsidR="0015679B" w:rsidRPr="00CE6B60">
        <w:rPr>
          <w:rFonts w:eastAsia="Times New Roman" w:cs="Times New Roman"/>
          <w:sz w:val="24"/>
          <w:szCs w:val="24"/>
          <w:lang w:val="sk-SK"/>
        </w:rPr>
        <w:t xml:space="preserve"> a makroekonomické analýzy.</w:t>
      </w:r>
    </w:p>
    <w:p w:rsidR="0015679B" w:rsidRPr="00CE6B60" w:rsidRDefault="0015679B" w:rsidP="0015679B">
      <w:pPr>
        <w:spacing w:before="100" w:beforeAutospacing="1" w:after="0" w:line="240" w:lineRule="auto"/>
        <w:jc w:val="both"/>
        <w:rPr>
          <w:rFonts w:eastAsia="Times New Roman" w:cs="Times New Roman"/>
          <w:sz w:val="24"/>
          <w:szCs w:val="24"/>
          <w:lang w:val="sk-SK"/>
        </w:rPr>
      </w:pPr>
    </w:p>
    <w:p w:rsidR="0015679B" w:rsidRPr="00CE6B60" w:rsidRDefault="0015679B" w:rsidP="0015679B">
      <w:pPr>
        <w:spacing w:before="100" w:beforeAutospacing="1" w:after="0" w:line="240" w:lineRule="auto"/>
        <w:jc w:val="both"/>
        <w:rPr>
          <w:rFonts w:eastAsia="Times New Roman" w:cs="Times New Roman"/>
          <w:sz w:val="24"/>
          <w:szCs w:val="24"/>
          <w:lang w:val="sk-SK"/>
        </w:rPr>
      </w:pPr>
      <w:r w:rsidRPr="00CE6B60">
        <w:rPr>
          <w:rFonts w:eastAsia="Times New Roman" w:cs="Times New Roman"/>
          <w:b/>
          <w:bCs/>
          <w:smallCaps/>
          <w:sz w:val="24"/>
          <w:szCs w:val="24"/>
          <w:lang w:val="sk-SK"/>
        </w:rPr>
        <w:t>SEKTOR PRE PRÁVNE A EKONOMICKÉ ÚKONY</w:t>
      </w:r>
    </w:p>
    <w:p w:rsidR="0015679B" w:rsidRPr="00CE6B60"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E6B60">
        <w:rPr>
          <w:rFonts w:eastAsia="Times New Roman" w:cs="Times New Roman"/>
          <w:b/>
          <w:bCs/>
          <w:sz w:val="24"/>
          <w:szCs w:val="24"/>
          <w:lang w:val="sk-SK"/>
        </w:rPr>
        <w:t xml:space="preserve">Asistent </w:t>
      </w:r>
      <w:proofErr w:type="spellStart"/>
      <w:r w:rsidRPr="00CE6B60">
        <w:rPr>
          <w:rFonts w:eastAsia="Times New Roman" w:cs="Times New Roman"/>
          <w:b/>
          <w:bCs/>
          <w:sz w:val="24"/>
          <w:szCs w:val="24"/>
          <w:lang w:val="sk-SK"/>
        </w:rPr>
        <w:t>pokrajinského</w:t>
      </w:r>
      <w:proofErr w:type="spellEnd"/>
      <w:r w:rsidRPr="00CE6B60">
        <w:rPr>
          <w:rFonts w:eastAsia="Times New Roman" w:cs="Times New Roman"/>
          <w:b/>
          <w:bCs/>
          <w:sz w:val="24"/>
          <w:szCs w:val="24"/>
          <w:lang w:val="sk-SK"/>
        </w:rPr>
        <w:t xml:space="preserve"> tajomníka  – </w:t>
      </w:r>
      <w:proofErr w:type="spellStart"/>
      <w:r w:rsidRPr="00CE6B60">
        <w:rPr>
          <w:rFonts w:eastAsia="Times New Roman" w:cs="Times New Roman"/>
          <w:b/>
          <w:bCs/>
          <w:sz w:val="24"/>
          <w:szCs w:val="24"/>
          <w:lang w:val="sk-SK"/>
        </w:rPr>
        <w:t>Dragica</w:t>
      </w:r>
      <w:proofErr w:type="spellEnd"/>
      <w:r w:rsidRPr="00CE6B60">
        <w:rPr>
          <w:rFonts w:eastAsia="Times New Roman" w:cs="Times New Roman"/>
          <w:b/>
          <w:bCs/>
          <w:sz w:val="24"/>
          <w:szCs w:val="24"/>
          <w:lang w:val="sk-SK"/>
        </w:rPr>
        <w:t xml:space="preserve"> </w:t>
      </w:r>
      <w:proofErr w:type="spellStart"/>
      <w:r w:rsidRPr="00CE6B60">
        <w:rPr>
          <w:rFonts w:eastAsia="Times New Roman" w:cs="Times New Roman"/>
          <w:b/>
          <w:bCs/>
          <w:sz w:val="24"/>
          <w:szCs w:val="24"/>
          <w:lang w:val="sk-SK"/>
        </w:rPr>
        <w:t>Raković</w:t>
      </w:r>
      <w:proofErr w:type="spellEnd"/>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Telefón:    + 381 (0)21 487 4028</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Telefax:    + 381 (0)21 456 581</w:t>
      </w:r>
    </w:p>
    <w:p w:rsidR="0015679B" w:rsidRPr="00CE6B60" w:rsidRDefault="0015679B" w:rsidP="0015679B">
      <w:pPr>
        <w:spacing w:after="0" w:line="240" w:lineRule="auto"/>
        <w:jc w:val="both"/>
        <w:rPr>
          <w:rFonts w:eastAsia="Times New Roman" w:cs="Times New Roman"/>
          <w:i/>
          <w:sz w:val="24"/>
          <w:szCs w:val="24"/>
          <w:lang w:val="sk-SK"/>
        </w:rPr>
      </w:pPr>
      <w:r w:rsidRPr="00CE6B60">
        <w:rPr>
          <w:rFonts w:eastAsia="Times New Roman" w:cs="Times New Roman"/>
          <w:sz w:val="24"/>
          <w:szCs w:val="24"/>
          <w:lang w:val="sk-SK"/>
        </w:rPr>
        <w:t xml:space="preserve">E-adresa:  </w:t>
      </w:r>
      <w:ins w:id="5" w:author="Aleksandra Dovijarov" w:date="2021-03-15T09:16:00Z">
        <w:r w:rsidRPr="00CE6B60">
          <w:rPr>
            <w:rFonts w:eastAsia="Times New Roman" w:cs="Calibri"/>
            <w:i/>
            <w:sz w:val="24"/>
            <w:szCs w:val="24"/>
            <w:lang w:val="sk-SK"/>
          </w:rPr>
          <w:fldChar w:fldCharType="begin"/>
        </w:r>
        <w:r w:rsidRPr="00CE6B60">
          <w:rPr>
            <w:rFonts w:eastAsia="Times New Roman" w:cs="Calibri"/>
            <w:i/>
            <w:sz w:val="24"/>
            <w:szCs w:val="24"/>
            <w:lang w:val="sk-SK"/>
          </w:rPr>
          <w:instrText xml:space="preserve"> HYPERLINK "mailto:zoran.pilipovic@vojvodina.gov.rs" </w:instrText>
        </w:r>
        <w:r w:rsidRPr="00CE6B60">
          <w:rPr>
            <w:rFonts w:eastAsia="Times New Roman" w:cs="Calibri"/>
            <w:i/>
            <w:sz w:val="24"/>
            <w:szCs w:val="24"/>
            <w:lang w:val="sk-SK"/>
          </w:rPr>
          <w:fldChar w:fldCharType="separate"/>
        </w:r>
        <w:r w:rsidRPr="00CE6B60">
          <w:rPr>
            <w:rFonts w:eastAsia="Times New Roman" w:cs="Calibri"/>
            <w:i/>
            <w:color w:val="0000FF"/>
            <w:sz w:val="24"/>
            <w:szCs w:val="24"/>
            <w:u w:val="single"/>
            <w:lang w:val="sk-SK"/>
          </w:rPr>
          <w:t>dragica.rakovic@vojvodina.gov.rs</w:t>
        </w:r>
        <w:r w:rsidRPr="00CE6B60">
          <w:rPr>
            <w:rFonts w:eastAsia="Times New Roman" w:cs="Calibri"/>
            <w:i/>
            <w:sz w:val="24"/>
            <w:szCs w:val="24"/>
            <w:lang w:val="sk-SK"/>
          </w:rPr>
          <w:fldChar w:fldCharType="end"/>
        </w:r>
      </w:ins>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before="100" w:beforeAutospacing="1" w:after="100" w:afterAutospacing="1" w:line="240" w:lineRule="auto"/>
        <w:ind w:firstLine="360"/>
        <w:jc w:val="both"/>
        <w:rPr>
          <w:rFonts w:eastAsia="Times New Roman" w:cs="Arial"/>
          <w:sz w:val="24"/>
          <w:szCs w:val="24"/>
          <w:lang w:val="sk-SK"/>
        </w:rPr>
      </w:pPr>
      <w:r w:rsidRPr="00CE6B60">
        <w:rPr>
          <w:rFonts w:eastAsia="Times New Roman" w:cs="Times New Roman"/>
          <w:sz w:val="24"/>
          <w:szCs w:val="24"/>
          <w:lang w:val="sk-SK"/>
        </w:rPr>
        <w:t xml:space="preserve">V rámci </w:t>
      </w:r>
      <w:r w:rsidRPr="00CE6B60">
        <w:rPr>
          <w:rFonts w:eastAsia="Times New Roman" w:cs="Times New Roman"/>
          <w:b/>
          <w:sz w:val="24"/>
          <w:szCs w:val="24"/>
          <w:lang w:val="sk-SK"/>
        </w:rPr>
        <w:t xml:space="preserve">Sektora pre právne a ekonomické úkony </w:t>
      </w:r>
      <w:r w:rsidRPr="00CE6B60">
        <w:rPr>
          <w:rFonts w:eastAsia="Times New Roman" w:cs="Times New Roman"/>
          <w:sz w:val="24"/>
          <w:szCs w:val="24"/>
          <w:lang w:val="sk-SK"/>
        </w:rPr>
        <w:t>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odborné mienky Zhromaždeniu</w:t>
      </w:r>
      <w:r w:rsidR="00836209" w:rsidRPr="00CE6B60">
        <w:rPr>
          <w:rFonts w:eastAsia="Times New Roman" w:cs="Times New Roman"/>
          <w:sz w:val="24"/>
          <w:szCs w:val="24"/>
          <w:lang w:val="sk-SK"/>
        </w:rPr>
        <w:t xml:space="preserve"> Autonómnej </w:t>
      </w:r>
      <w:proofErr w:type="spellStart"/>
      <w:r w:rsidR="00836209" w:rsidRPr="00CE6B60">
        <w:rPr>
          <w:rFonts w:eastAsia="Times New Roman" w:cs="Times New Roman"/>
          <w:sz w:val="24"/>
          <w:szCs w:val="24"/>
          <w:lang w:val="sk-SK"/>
        </w:rPr>
        <w:t>pokrajiny</w:t>
      </w:r>
      <w:proofErr w:type="spellEnd"/>
      <w:r w:rsidR="00836209" w:rsidRPr="00CE6B60">
        <w:rPr>
          <w:rFonts w:eastAsia="Times New Roman" w:cs="Times New Roman"/>
          <w:sz w:val="24"/>
          <w:szCs w:val="24"/>
          <w:lang w:val="sk-SK"/>
        </w:rPr>
        <w:t xml:space="preserve"> Vojvodiny </w:t>
      </w:r>
      <w:r w:rsidRPr="00CE6B60">
        <w:rPr>
          <w:rFonts w:eastAsia="Times New Roman" w:cs="Times New Roman"/>
          <w:sz w:val="24"/>
          <w:szCs w:val="24"/>
          <w:lang w:val="sk-SK"/>
        </w:rPr>
        <w:t>a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vláde k predbežným návrhom a návrhom aktov o zladenosti týchto aktov v právnickom systéme keď je za ich uskutočňovanie potrebné zabezpečiť finančné prostriedky. V sektore sa vykonávajú úkony vypracovania kádrového plánu. V rámci sektora sa vykonávajú úkony vypracovania aktu o vnútornej organizácii a systematizácii pracovných miest v sekretariáte. V sektore sa vykonávajú normatívno-právnické úkony a všeobecné právne úkony v oblasti pracovných vzťahov a vypracovania aktov o jednotlivých právach z pracovných vzťahov zamestnancov a pracovne angažovaných osôb v sekretariáte. Sektor spolupracuje so Službou spravovania ľu</w:t>
      </w:r>
      <w:r w:rsidR="00135FB5" w:rsidRPr="00CE6B60">
        <w:rPr>
          <w:rFonts w:eastAsia="Times New Roman" w:cs="Times New Roman"/>
          <w:sz w:val="24"/>
          <w:szCs w:val="24"/>
          <w:lang w:val="sk-SK"/>
        </w:rPr>
        <w:t>dskými zdrojmi ohľadom pracovno-</w:t>
      </w:r>
      <w:r w:rsidRPr="00CE6B60">
        <w:rPr>
          <w:rFonts w:eastAsia="Times New Roman" w:cs="Times New Roman"/>
          <w:sz w:val="24"/>
          <w:szCs w:val="24"/>
          <w:lang w:val="sk-SK"/>
        </w:rPr>
        <w:t>právnického postavenia zamestnancov a pracovne angažovaných osôb a odborného zdokonaľovania zamestnancov v sekretariáte. 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ustálením a prácou odborných komisií a pracovných sku</w:t>
      </w:r>
      <w:r w:rsidR="00135FB5" w:rsidRPr="00CE6B60">
        <w:rPr>
          <w:rFonts w:eastAsia="Times New Roman" w:cs="Times New Roman"/>
          <w:sz w:val="24"/>
          <w:szCs w:val="24"/>
          <w:lang w:val="sk-SK"/>
        </w:rPr>
        <w:t>pín, ktoré v rámci činnosti sekret</w:t>
      </w:r>
      <w:r w:rsidR="00836209" w:rsidRPr="00CE6B60">
        <w:rPr>
          <w:rFonts w:eastAsia="Times New Roman" w:cs="Times New Roman"/>
          <w:sz w:val="24"/>
          <w:szCs w:val="24"/>
          <w:lang w:val="sk-SK"/>
        </w:rPr>
        <w:t>ar</w:t>
      </w:r>
      <w:r w:rsidRPr="00CE6B60">
        <w:rPr>
          <w:rFonts w:eastAsia="Times New Roman" w:cs="Times New Roman"/>
          <w:sz w:val="24"/>
          <w:szCs w:val="24"/>
          <w:lang w:val="sk-SK"/>
        </w:rPr>
        <w:t xml:space="preserve">iátu zriadi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tajomník. </w:t>
      </w:r>
      <w:r w:rsidRPr="00CE6B60">
        <w:rPr>
          <w:rFonts w:eastAsia="Times New Roman" w:cs="Arial"/>
          <w:sz w:val="24"/>
          <w:szCs w:val="24"/>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ďalších aktivít spoj</w:t>
      </w:r>
      <w:r w:rsidR="00836209" w:rsidRPr="00CE6B60">
        <w:rPr>
          <w:rFonts w:eastAsia="Times New Roman" w:cs="Arial"/>
          <w:sz w:val="24"/>
          <w:szCs w:val="24"/>
          <w:lang w:val="sk-SK"/>
        </w:rPr>
        <w:t>ených s povinnosťami vyplývajúci</w:t>
      </w:r>
      <w:r w:rsidRPr="00CE6B60">
        <w:rPr>
          <w:rFonts w:eastAsia="Times New Roman" w:cs="Arial"/>
          <w:sz w:val="24"/>
          <w:szCs w:val="24"/>
          <w:lang w:val="sk-SK"/>
        </w:rPr>
        <w:t xml:space="preserve">mi z právnych predpisov, boj proti korupcii a predchádzanie konfliktu záujmov. V </w:t>
      </w:r>
      <w:r w:rsidRPr="00CE6B60">
        <w:rPr>
          <w:rFonts w:eastAsia="Times New Roman" w:cs="Arial"/>
          <w:sz w:val="24"/>
          <w:szCs w:val="24"/>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Pr="00CE6B60">
        <w:rPr>
          <w:rFonts w:eastAsia="Times New Roman" w:cs="Times New Roman"/>
          <w:sz w:val="24"/>
          <w:szCs w:val="24"/>
          <w:lang w:val="sk-SK"/>
        </w:rPr>
        <w:t>v rámci sektora sa vykonávajú úkony dozoru uplatnenia ustanov</w:t>
      </w:r>
      <w:r w:rsidR="00836209" w:rsidRPr="00CE6B60">
        <w:rPr>
          <w:rFonts w:eastAsia="Times New Roman" w:cs="Times New Roman"/>
          <w:sz w:val="24"/>
          <w:szCs w:val="24"/>
          <w:lang w:val="sk-SK"/>
        </w:rPr>
        <w:t>ení z</w:t>
      </w:r>
      <w:r w:rsidRPr="00CE6B60">
        <w:rPr>
          <w:rFonts w:eastAsia="Times New Roman" w:cs="Times New Roman"/>
          <w:sz w:val="24"/>
          <w:szCs w:val="24"/>
          <w:lang w:val="sk-SK"/>
        </w:rPr>
        <w:t>ákona o verejnom vlastníctve a na základe neho vynesených podzákonných predpisov a obstarávaní, používaní, spravovaní a nakladaní vec</w:t>
      </w:r>
      <w:r w:rsidR="00836209" w:rsidRPr="00CE6B60">
        <w:rPr>
          <w:rFonts w:eastAsia="Times New Roman" w:cs="Times New Roman"/>
          <w:sz w:val="24"/>
          <w:szCs w:val="24"/>
          <w:lang w:val="sk-SK"/>
        </w:rPr>
        <w:t>a</w:t>
      </w:r>
      <w:r w:rsidRPr="00CE6B60">
        <w:rPr>
          <w:rFonts w:eastAsia="Times New Roman" w:cs="Times New Roman"/>
          <w:sz w:val="24"/>
          <w:szCs w:val="24"/>
          <w:lang w:val="sk-SK"/>
        </w:rPr>
        <w:t>mi vo vlast</w:t>
      </w:r>
      <w:r w:rsidR="00836209" w:rsidRPr="00CE6B60">
        <w:rPr>
          <w:rFonts w:eastAsia="Times New Roman" w:cs="Times New Roman"/>
          <w:sz w:val="24"/>
          <w:szCs w:val="24"/>
          <w:lang w:val="sk-SK"/>
        </w:rPr>
        <w:t>n</w:t>
      </w:r>
      <w:r w:rsidRPr="00CE6B60">
        <w:rPr>
          <w:rFonts w:eastAsia="Times New Roman" w:cs="Times New Roman"/>
          <w:sz w:val="24"/>
          <w:szCs w:val="24"/>
          <w:lang w:val="sk-SK"/>
        </w:rPr>
        <w:t xml:space="preserve">íctve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uskutočnenia konania verejného obstarávania. </w:t>
      </w:r>
      <w:r w:rsidRPr="00CE6B60">
        <w:rPr>
          <w:rFonts w:eastAsia="Times New Roman" w:cs="Arial"/>
          <w:sz w:val="24"/>
          <w:szCs w:val="24"/>
          <w:lang w:val="sk-SK"/>
        </w:rPr>
        <w:t xml:space="preserve">Vykonáva administratívne a kancelárske funkcie pre sekretariát, robí distribúciu interných dokumentov po </w:t>
      </w:r>
      <w:proofErr w:type="spellStart"/>
      <w:r w:rsidRPr="00CE6B60">
        <w:rPr>
          <w:rFonts w:eastAsia="Times New Roman" w:cs="Arial"/>
          <w:sz w:val="24"/>
          <w:szCs w:val="24"/>
          <w:lang w:val="sk-SK"/>
        </w:rPr>
        <w:t>obdržaní</w:t>
      </w:r>
      <w:proofErr w:type="spellEnd"/>
      <w:r w:rsidRPr="00CE6B60">
        <w:rPr>
          <w:rFonts w:eastAsia="Times New Roman" w:cs="Arial"/>
          <w:sz w:val="24"/>
          <w:szCs w:val="24"/>
          <w:lang w:val="sk-SK"/>
        </w:rPr>
        <w:t xml:space="preserve">, rozvod a distribúciu pošty a nákup kancelárskych potrieb pre potreby zamestnancov v sekretariáte. Nasledujúce knihy sú vedené: Dodávateľské knihy pre mesto, faktúru a kniha odbornej literatúry. Administratívne úlohy súvisiace s poskytovaním služobných vozidiel pre potreby sekretariátu, vydávanie cestovných príkazov na služobné cesty zamestnancov sekretariátu. Úlohy vodiča motorového vozidla sa vykonávajú pre potreby sekretariátu. V rámci sektoru sa vykonávajú materiálové a finančné záležitosti týkajúce sa prípravy a realizácie platobného príkazu, </w:t>
      </w:r>
      <w:proofErr w:type="spellStart"/>
      <w:r w:rsidRPr="00CE6B60">
        <w:rPr>
          <w:rFonts w:eastAsia="Times New Roman" w:cs="Arial"/>
          <w:sz w:val="24"/>
          <w:szCs w:val="24"/>
          <w:lang w:val="sk-SK"/>
        </w:rPr>
        <w:t>tj</w:t>
      </w:r>
      <w:proofErr w:type="spellEnd"/>
      <w:r w:rsidRPr="00CE6B60">
        <w:rPr>
          <w:rFonts w:eastAsia="Times New Roman" w:cs="Arial"/>
          <w:sz w:val="24"/>
          <w:szCs w:val="24"/>
          <w:lang w:val="sk-SK"/>
        </w:rPr>
        <w:t xml:space="preserve"> prevodu finančných prostriedkov v súvislosti s platbami sekretariátu. V rámci sektoru sa vykonávajú materiálno - finančné záležitosti finančných služieb sekretariátu, ktorý sa týka prípravy a vypracovania personálneho a finančného plánu, prípravy a dokončenia dokumentácie pre realizáciu finančného plánu, príprava žiadostí pre výplatu finančných prostriedkov, vedenie pomocných kníh a sú v súlade so všeobecným knihy a zostavovanie konsolidovaných periodických a výročných správ. Sektor pripravuje návrh rozhodnutia pre </w:t>
      </w:r>
      <w:proofErr w:type="spellStart"/>
      <w:r w:rsidRPr="00CE6B60">
        <w:rPr>
          <w:rFonts w:eastAsia="Times New Roman" w:cs="Arial"/>
          <w:sz w:val="24"/>
          <w:szCs w:val="24"/>
          <w:lang w:val="sk-SK"/>
        </w:rPr>
        <w:t>Pokrajinskú</w:t>
      </w:r>
      <w:proofErr w:type="spellEnd"/>
      <w:r w:rsidRPr="00CE6B60">
        <w:rPr>
          <w:rFonts w:eastAsia="Times New Roman" w:cs="Arial"/>
          <w:sz w:val="24"/>
          <w:szCs w:val="24"/>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 v rámci komisie podáva odôvodnenú žiadosť o pridelenie finančných prostriedkov v rámci verejnej súťaže.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 Ak je to potrebné, sektor sa podieľa na príprave príležitostných informácií o špecifických otázkach záujmu o hospodársky rozvoj AP Vojvodiny. Sektor sa zaoberá prípravou a hodnotením, ako aj monitorovaním realizácie a podávania správ o realizácii investičných projektov v súlade so zákonmi, ktoré upravujú túto oblasť. Plní úlohy zabezpečenia a udržania, technické požiadavky na prístup k on-line databázy investičných projektov  AP Vojvodiny ako informačného systému, ktorý sa zriaďuje pri s</w:t>
      </w:r>
      <w:r w:rsidR="00836209" w:rsidRPr="00CE6B60">
        <w:rPr>
          <w:rFonts w:eastAsia="Times New Roman" w:cs="Arial"/>
          <w:sz w:val="24"/>
          <w:szCs w:val="24"/>
          <w:lang w:val="sk-SK"/>
        </w:rPr>
        <w:t xml:space="preserve">ekretariáte a slúži ako podnet  </w:t>
      </w:r>
      <w:r w:rsidRPr="00CE6B60">
        <w:rPr>
          <w:rFonts w:eastAsia="Times New Roman" w:cs="Arial"/>
          <w:sz w:val="24"/>
          <w:szCs w:val="24"/>
          <w:lang w:val="sk-SK"/>
        </w:rPr>
        <w:t xml:space="preserve">spravovania kapitálnych projektov, ktorých oprávnený navrhovateľ je priamy užívateľ rozpočtových prostriedkov AP Vojvodiny. Vykonáva aktivity na zadávanie a aktualizáciu údajov v databáze kapitálových projektov AP Vojvodiny. Vykonáva odborné administratívne úkony týkajúce sa zriadenia a práce odbornej </w:t>
      </w:r>
      <w:r w:rsidRPr="00CE6B60">
        <w:rPr>
          <w:rFonts w:eastAsia="Times New Roman" w:cs="Arial"/>
          <w:sz w:val="24"/>
          <w:szCs w:val="24"/>
          <w:lang w:val="sk-SK"/>
        </w:rPr>
        <w:lastRenderedPageBreak/>
        <w:t xml:space="preserve">komisie zodpovednej za kontrolu predchádzajúcej štúdie uskutočniteľnosti kapitálových projektov. Úlohou je poskytnúť technické podmienky pre prístup k integrovanej databáze kapitálových projektov založenej republikovým orgánom zodpovedným za financie. Sektor vykonáva úlohy sledovania a aktualizácie údajov pre web stránky v rámci sekretariátu a zlaďovania web prezentácie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sekretariátu s príslušnými pokynmi pre vypracovanie web prezentácie</w:t>
      </w:r>
      <w:r w:rsidR="00836209" w:rsidRPr="00CE6B60">
        <w:rPr>
          <w:rFonts w:eastAsia="Times New Roman" w:cs="Arial"/>
          <w:sz w:val="24"/>
          <w:szCs w:val="24"/>
          <w:lang w:val="sk-SK"/>
        </w:rPr>
        <w:t xml:space="preserve"> </w:t>
      </w:r>
      <w:r w:rsidRPr="00CE6B60">
        <w:rPr>
          <w:rFonts w:eastAsia="Times New Roman" w:cs="Arial"/>
          <w:sz w:val="24"/>
          <w:szCs w:val="24"/>
          <w:lang w:val="sk-SK"/>
        </w:rPr>
        <w:t xml:space="preserve">orgánov územnej autonómie. Sektor spolupracuje s príslušnými republikovými, </w:t>
      </w:r>
      <w:proofErr w:type="spellStart"/>
      <w:r w:rsidRPr="00CE6B60">
        <w:rPr>
          <w:rFonts w:eastAsia="Times New Roman" w:cs="Arial"/>
          <w:sz w:val="24"/>
          <w:szCs w:val="24"/>
          <w:lang w:val="sk-SK"/>
        </w:rPr>
        <w:t>pokrajinskými</w:t>
      </w:r>
      <w:proofErr w:type="spellEnd"/>
      <w:r w:rsidR="00836209" w:rsidRPr="00CE6B60">
        <w:rPr>
          <w:rFonts w:eastAsia="Times New Roman" w:cs="Arial"/>
          <w:sz w:val="24"/>
          <w:szCs w:val="24"/>
          <w:lang w:val="sk-SK"/>
        </w:rPr>
        <w:t>, regionálnymi a lokálnymi orgá</w:t>
      </w:r>
      <w:r w:rsidRPr="00CE6B60">
        <w:rPr>
          <w:rFonts w:eastAsia="Times New Roman" w:cs="Arial"/>
          <w:sz w:val="24"/>
          <w:szCs w:val="24"/>
          <w:lang w:val="sk-SK"/>
        </w:rPr>
        <w:t>n</w:t>
      </w:r>
      <w:r w:rsidR="00836209" w:rsidRPr="00CE6B60">
        <w:rPr>
          <w:rFonts w:eastAsia="Times New Roman" w:cs="Arial"/>
          <w:sz w:val="24"/>
          <w:szCs w:val="24"/>
          <w:lang w:val="sk-SK"/>
        </w:rPr>
        <w:t>m</w:t>
      </w:r>
      <w:r w:rsidRPr="00CE6B60">
        <w:rPr>
          <w:rFonts w:eastAsia="Times New Roman" w:cs="Arial"/>
          <w:sz w:val="24"/>
          <w:szCs w:val="24"/>
          <w:lang w:val="sk-SK"/>
        </w:rPr>
        <w:t xml:space="preserve">i, organizáciami, ustanovizňami a inštitúciami. </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V Sektore pre právne a ekonomické úkony užšie vnútorné jednotky sú:</w:t>
      </w:r>
    </w:p>
    <w:p w:rsidR="0015679B" w:rsidRPr="00CE6B60" w:rsidRDefault="0015679B" w:rsidP="0015679B">
      <w:pPr>
        <w:spacing w:before="100" w:beforeAutospacing="1" w:after="100" w:afterAutospacing="1" w:line="240" w:lineRule="auto"/>
        <w:ind w:left="502"/>
        <w:jc w:val="both"/>
        <w:rPr>
          <w:rFonts w:eastAsia="Times New Roman" w:cs="Times New Roman"/>
          <w:sz w:val="24"/>
          <w:szCs w:val="24"/>
          <w:lang w:val="sk-SK"/>
        </w:rPr>
      </w:pPr>
      <w:r w:rsidRPr="00CE6B60">
        <w:rPr>
          <w:rFonts w:eastAsia="Times New Roman" w:cs="Times New Roman"/>
          <w:sz w:val="24"/>
          <w:szCs w:val="24"/>
          <w:lang w:val="sk-SK"/>
        </w:rPr>
        <w:t xml:space="preserve">1) Úsek pre právne a spoločné úkony a </w:t>
      </w:r>
    </w:p>
    <w:p w:rsidR="0015679B" w:rsidRPr="00CE6B60" w:rsidRDefault="0015679B" w:rsidP="0015679B">
      <w:pPr>
        <w:spacing w:before="100" w:beforeAutospacing="1" w:after="100" w:afterAutospacing="1" w:line="240" w:lineRule="auto"/>
        <w:ind w:left="502"/>
        <w:jc w:val="both"/>
        <w:rPr>
          <w:rFonts w:eastAsia="Times New Roman" w:cs="Times New Roman"/>
          <w:b/>
          <w:bCs/>
          <w:smallCaps/>
          <w:sz w:val="24"/>
          <w:szCs w:val="24"/>
          <w:lang w:val="sk-SK"/>
        </w:rPr>
      </w:pPr>
      <w:r w:rsidRPr="00CE6B60">
        <w:rPr>
          <w:rFonts w:eastAsia="Times New Roman" w:cs="Times New Roman"/>
          <w:sz w:val="24"/>
          <w:szCs w:val="24"/>
          <w:lang w:val="sk-SK"/>
        </w:rPr>
        <w:t xml:space="preserve">2) Úsek pre finančné úkony a ekonomický rozvoj. </w:t>
      </w:r>
    </w:p>
    <w:p w:rsidR="0015679B" w:rsidRPr="00CE6B60" w:rsidRDefault="0015679B" w:rsidP="0015679B">
      <w:pPr>
        <w:spacing w:before="100" w:beforeAutospacing="1" w:after="100" w:afterAutospacing="1" w:line="240" w:lineRule="auto"/>
        <w:ind w:firstLine="360"/>
        <w:jc w:val="both"/>
        <w:rPr>
          <w:rFonts w:eastAsia="Times New Roman" w:cs="Times New Roman"/>
          <w:b/>
          <w:sz w:val="24"/>
          <w:szCs w:val="24"/>
          <w:lang w:val="sk-SK"/>
        </w:rPr>
      </w:pPr>
      <w:r w:rsidRPr="00CE6B60">
        <w:rPr>
          <w:rFonts w:eastAsia="Times New Roman" w:cs="Times New Roman"/>
          <w:b/>
          <w:sz w:val="24"/>
          <w:szCs w:val="24"/>
          <w:lang w:val="sk-SK"/>
        </w:rPr>
        <w:t>SEKTOR PRE ÚKONY HLAVNEJ KNIHY TREZORU</w:t>
      </w:r>
    </w:p>
    <w:p w:rsidR="0015679B" w:rsidRPr="00CE6B60"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E6B60">
        <w:rPr>
          <w:rFonts w:eastAsia="Times New Roman" w:cs="Times New Roman"/>
          <w:b/>
          <w:bCs/>
          <w:sz w:val="24"/>
          <w:szCs w:val="24"/>
          <w:lang w:val="sk-SK"/>
        </w:rPr>
        <w:t xml:space="preserve">Asistent </w:t>
      </w:r>
      <w:proofErr w:type="spellStart"/>
      <w:r w:rsidRPr="00CE6B60">
        <w:rPr>
          <w:rFonts w:eastAsia="Times New Roman" w:cs="Times New Roman"/>
          <w:b/>
          <w:bCs/>
          <w:sz w:val="24"/>
          <w:szCs w:val="24"/>
          <w:lang w:val="sk-SK"/>
        </w:rPr>
        <w:t>pokrajinského</w:t>
      </w:r>
      <w:proofErr w:type="spellEnd"/>
      <w:r w:rsidRPr="00CE6B60">
        <w:rPr>
          <w:rFonts w:eastAsia="Times New Roman" w:cs="Times New Roman"/>
          <w:b/>
          <w:bCs/>
          <w:sz w:val="24"/>
          <w:szCs w:val="24"/>
          <w:lang w:val="sk-SK"/>
        </w:rPr>
        <w:t xml:space="preserve"> tajomníka – </w:t>
      </w:r>
      <w:proofErr w:type="spellStart"/>
      <w:r w:rsidRPr="00CE6B60">
        <w:rPr>
          <w:rFonts w:eastAsia="Times New Roman" w:cs="Times New Roman"/>
          <w:b/>
          <w:bCs/>
          <w:sz w:val="24"/>
          <w:szCs w:val="24"/>
          <w:lang w:val="sk-SK"/>
        </w:rPr>
        <w:t>Aleksandar</w:t>
      </w:r>
      <w:proofErr w:type="spellEnd"/>
      <w:r w:rsidRPr="00CE6B60">
        <w:rPr>
          <w:rFonts w:eastAsia="Times New Roman" w:cs="Times New Roman"/>
          <w:b/>
          <w:bCs/>
          <w:sz w:val="24"/>
          <w:szCs w:val="24"/>
          <w:lang w:val="sk-SK"/>
        </w:rPr>
        <w:t xml:space="preserve"> </w:t>
      </w:r>
      <w:proofErr w:type="spellStart"/>
      <w:r w:rsidRPr="00CE6B60">
        <w:rPr>
          <w:rFonts w:eastAsia="Times New Roman" w:cs="Times New Roman"/>
          <w:b/>
          <w:bCs/>
          <w:sz w:val="24"/>
          <w:szCs w:val="24"/>
          <w:lang w:val="sk-SK"/>
        </w:rPr>
        <w:t>Pejin</w:t>
      </w:r>
      <w:proofErr w:type="spellEnd"/>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Telefón:    + 381 (0)21 487 4172</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Telefax:    + 381 (0)21 456 581</w:t>
      </w:r>
    </w:p>
    <w:p w:rsidR="0015679B" w:rsidRPr="00CE6B60" w:rsidRDefault="0015679B" w:rsidP="0015679B">
      <w:pPr>
        <w:spacing w:after="0" w:line="240" w:lineRule="auto"/>
        <w:jc w:val="both"/>
        <w:rPr>
          <w:rFonts w:eastAsia="Times New Roman" w:cs="Times New Roman"/>
          <w:i/>
          <w:iCs/>
          <w:sz w:val="24"/>
          <w:szCs w:val="24"/>
          <w:lang w:val="sk-SK"/>
        </w:rPr>
      </w:pPr>
      <w:r w:rsidRPr="00CE6B60">
        <w:rPr>
          <w:rFonts w:eastAsia="Times New Roman" w:cs="Times New Roman"/>
          <w:sz w:val="24"/>
          <w:szCs w:val="24"/>
          <w:lang w:val="sk-SK"/>
        </w:rPr>
        <w:t xml:space="preserve">E-adresa:   </w:t>
      </w:r>
      <w:ins w:id="6" w:author="Aleksandra Dovijarov" w:date="2021-03-15T09:16:00Z">
        <w:r w:rsidRPr="00CE6B60">
          <w:rPr>
            <w:rFonts w:eastAsia="Times New Roman" w:cs="Calibri"/>
            <w:i/>
            <w:noProof/>
            <w:sz w:val="24"/>
            <w:szCs w:val="24"/>
            <w:lang w:val="sk-SK"/>
          </w:rPr>
          <w:fldChar w:fldCharType="begin"/>
        </w:r>
        <w:r w:rsidRPr="00CE6B60">
          <w:rPr>
            <w:rFonts w:eastAsia="Times New Roman" w:cs="Calibri"/>
            <w:i/>
            <w:noProof/>
            <w:sz w:val="24"/>
            <w:szCs w:val="24"/>
            <w:lang w:val="sk-SK"/>
          </w:rPr>
          <w:instrText xml:space="preserve"> HYPERLINK "mailto:novica.todoric@vojvodina.gov.rs" </w:instrText>
        </w:r>
        <w:r w:rsidRPr="00CE6B60">
          <w:rPr>
            <w:rFonts w:eastAsia="Times New Roman" w:cs="Calibri"/>
            <w:i/>
            <w:noProof/>
            <w:sz w:val="24"/>
            <w:szCs w:val="24"/>
            <w:lang w:val="sk-SK"/>
          </w:rPr>
          <w:fldChar w:fldCharType="separate"/>
        </w:r>
        <w:r w:rsidRPr="00CE6B60">
          <w:rPr>
            <w:rFonts w:eastAsia="Times New Roman" w:cs="Calibri"/>
            <w:i/>
            <w:noProof/>
            <w:sz w:val="24"/>
            <w:szCs w:val="24"/>
            <w:u w:val="single"/>
            <w:lang w:val="sk-SK"/>
          </w:rPr>
          <w:t>aleksandar.pejin@vojvodina.gov.rs</w:t>
        </w:r>
        <w:r w:rsidRPr="00CE6B60">
          <w:rPr>
            <w:rFonts w:eastAsia="Times New Roman" w:cs="Calibri"/>
            <w:i/>
            <w:noProof/>
            <w:sz w:val="24"/>
            <w:szCs w:val="24"/>
            <w:lang w:val="sk-SK"/>
          </w:rPr>
          <w:fldChar w:fldCharType="end"/>
        </w:r>
      </w:ins>
    </w:p>
    <w:p w:rsidR="0015679B" w:rsidRPr="00CE6B60" w:rsidRDefault="0015679B" w:rsidP="0015679B">
      <w:pPr>
        <w:spacing w:before="100" w:beforeAutospacing="1" w:after="100" w:afterAutospacing="1" w:line="240" w:lineRule="auto"/>
        <w:ind w:firstLine="360"/>
        <w:jc w:val="both"/>
        <w:rPr>
          <w:rFonts w:eastAsia="Times New Roman" w:cs="Times New Roman"/>
          <w:b/>
          <w:sz w:val="24"/>
          <w:szCs w:val="24"/>
          <w:lang w:val="sk-SK"/>
        </w:rPr>
      </w:pP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V </w:t>
      </w:r>
      <w:r w:rsidRPr="00CE6B60">
        <w:rPr>
          <w:rFonts w:eastAsia="Times New Roman" w:cs="Times New Roman"/>
          <w:b/>
          <w:sz w:val="24"/>
          <w:szCs w:val="24"/>
          <w:lang w:val="sk-SK"/>
        </w:rPr>
        <w:t xml:space="preserve">Sektore pre úkony hlavnej knihy trezoru </w:t>
      </w:r>
      <w:r w:rsidRPr="00CE6B60">
        <w:rPr>
          <w:rFonts w:eastAsia="Times New Roman" w:cs="Times New Roman"/>
          <w:sz w:val="24"/>
          <w:szCs w:val="24"/>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w:t>
      </w:r>
      <w:proofErr w:type="spellStart"/>
      <w:r w:rsidRPr="00CE6B60">
        <w:rPr>
          <w:rFonts w:eastAsia="Times New Roman" w:cs="Times New Roman"/>
          <w:sz w:val="24"/>
          <w:szCs w:val="24"/>
          <w:lang w:val="sk-SK"/>
        </w:rPr>
        <w:t>apropriácií</w:t>
      </w:r>
      <w:proofErr w:type="spellEnd"/>
      <w:r w:rsidRPr="00CE6B60">
        <w:rPr>
          <w:rFonts w:eastAsia="Times New Roman" w:cs="Times New Roman"/>
          <w:sz w:val="24"/>
          <w:szCs w:val="24"/>
          <w:lang w:val="sk-SK"/>
        </w:rPr>
        <w:t xml:space="preserve">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Pr="00CE6B60">
        <w:rPr>
          <w:rFonts w:eastAsia="Times New Roman" w:cs="Times New Roman"/>
          <w:sz w:val="24"/>
          <w:szCs w:val="24"/>
          <w:lang w:val="sk-SK"/>
        </w:rPr>
        <w:t>apropriáciami</w:t>
      </w:r>
      <w:proofErr w:type="spellEnd"/>
      <w:r w:rsidRPr="00CE6B60">
        <w:rPr>
          <w:rFonts w:eastAsia="Times New Roman" w:cs="Times New Roman"/>
          <w:sz w:val="24"/>
          <w:szCs w:val="24"/>
          <w:lang w:val="sk-SK"/>
        </w:rPr>
        <w:t xml:space="preserve"> povolenými aktom o rozpočte a schváleným finančným plánom priamych rozpočtových užívateľov. Sleduje sa pohyb celkovej sumy zárobkov vo verejných podnikoch na úrovni trezoru AP Vojvodiny a doručujú sa správy príslušnému ministerstvu; v sektore sa pripráva postup na voľbu najvýhodnejšej ponuky na odbyt, resp. investovanie prostriedkov a pripravujú sa návrhy </w:t>
      </w:r>
      <w:r w:rsidR="00836209" w:rsidRPr="00CE6B60">
        <w:rPr>
          <w:rFonts w:eastAsia="Times New Roman" w:cs="Times New Roman"/>
          <w:sz w:val="24"/>
          <w:szCs w:val="24"/>
          <w:lang w:val="sk-SK"/>
        </w:rPr>
        <w:t>zmlú</w:t>
      </w:r>
      <w:r w:rsidRPr="00CE6B60">
        <w:rPr>
          <w:rFonts w:eastAsia="Times New Roman" w:cs="Times New Roman"/>
          <w:sz w:val="24"/>
          <w:szCs w:val="24"/>
          <w:lang w:val="sk-SK"/>
        </w:rPr>
        <w:t>v v súvislosti s tým odbytom, uskutočňuje sa postup odbytu, resp. investovania slobodných peňažných prostriedkov v podnik</w:t>
      </w:r>
      <w:r w:rsidR="00836209" w:rsidRPr="00CE6B60">
        <w:rPr>
          <w:rFonts w:eastAsia="Times New Roman" w:cs="Times New Roman"/>
          <w:sz w:val="24"/>
          <w:szCs w:val="24"/>
          <w:lang w:val="sk-SK"/>
        </w:rPr>
        <w:t>ateľských bankách a o tom sa vy</w:t>
      </w:r>
      <w:r w:rsidRPr="00CE6B60">
        <w:rPr>
          <w:rFonts w:eastAsia="Times New Roman" w:cs="Times New Roman"/>
          <w:sz w:val="24"/>
          <w:szCs w:val="24"/>
          <w:lang w:val="sk-SK"/>
        </w:rPr>
        <w:t xml:space="preserve">stavujú správy. V sektore sa </w:t>
      </w:r>
      <w:r w:rsidRPr="00CE6B60">
        <w:rPr>
          <w:rFonts w:eastAsia="Times New Roman" w:cs="Times New Roman"/>
          <w:sz w:val="24"/>
          <w:szCs w:val="24"/>
          <w:lang w:val="sk-SK"/>
        </w:rPr>
        <w:lastRenderedPageBreak/>
        <w:t>vykonávajú úkony dozoru nad vyrovnaním záväzkov rozpočtových užívateľov v komerčných transakciách, sleduje obstaranie a odcud</w:t>
      </w:r>
      <w:r w:rsidR="00836209" w:rsidRPr="00CE6B60">
        <w:rPr>
          <w:rFonts w:eastAsia="Times New Roman" w:cs="Times New Roman"/>
          <w:sz w:val="24"/>
          <w:szCs w:val="24"/>
          <w:lang w:val="sk-SK"/>
        </w:rPr>
        <w:t>z</w:t>
      </w:r>
      <w:r w:rsidRPr="00CE6B60">
        <w:rPr>
          <w:rFonts w:eastAsia="Times New Roman" w:cs="Times New Roman"/>
          <w:sz w:val="24"/>
          <w:szCs w:val="24"/>
          <w:lang w:val="sk-SK"/>
        </w:rPr>
        <w:t>enie finančného majetku. Vykonávajú sa úkony rozpočtového účtovníctva a spravodajstva, ktoré zahrnujú: spracovanie platieb a účtovnícke evidovanie h</w:t>
      </w:r>
      <w:r w:rsidR="00836209" w:rsidRPr="00CE6B60">
        <w:rPr>
          <w:rFonts w:eastAsia="Times New Roman" w:cs="Times New Roman"/>
          <w:sz w:val="24"/>
          <w:szCs w:val="24"/>
          <w:lang w:val="sk-SK"/>
        </w:rPr>
        <w:t>l</w:t>
      </w:r>
      <w:r w:rsidRPr="00CE6B60">
        <w:rPr>
          <w:rFonts w:eastAsia="Times New Roman" w:cs="Times New Roman"/>
          <w:sz w:val="24"/>
          <w:szCs w:val="24"/>
          <w:lang w:val="sk-SK"/>
        </w:rPr>
        <w:t>avnej knihy trezoru, resp. po systéme dvojitého účtovníctva systematické zahŕňanie stavu a evidovanie zmien na m</w:t>
      </w:r>
      <w:r w:rsidR="00836209" w:rsidRPr="00CE6B60">
        <w:rPr>
          <w:rFonts w:eastAsia="Times New Roman" w:cs="Times New Roman"/>
          <w:sz w:val="24"/>
          <w:szCs w:val="24"/>
          <w:lang w:val="sk-SK"/>
        </w:rPr>
        <w:t>ajetku, záväzkoch, kapitále, prí</w:t>
      </w:r>
      <w:r w:rsidRPr="00CE6B60">
        <w:rPr>
          <w:rFonts w:eastAsia="Times New Roman" w:cs="Times New Roman"/>
          <w:sz w:val="24"/>
          <w:szCs w:val="24"/>
          <w:lang w:val="sk-SK"/>
        </w:rPr>
        <w:t xml:space="preserve">jmoch a trovách. V sektore sa syntetizujú a konsolidujú údaje z hlavných kníh priamych a nepriamych užívateľov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rozpočtu na základe tlačív periodických správ a účtovných závierok a po ich previerke a zladení z údajmi z hlavnej knihy účtu realizácie rozpočtu sa vypracúvajú sa konsolidované periodické správy a konsol</w:t>
      </w:r>
      <w:r w:rsidR="009170CC" w:rsidRPr="00CE6B60">
        <w:rPr>
          <w:rFonts w:eastAsia="Times New Roman" w:cs="Times New Roman"/>
          <w:sz w:val="24"/>
          <w:szCs w:val="24"/>
          <w:lang w:val="sk-SK"/>
        </w:rPr>
        <w:t>i</w:t>
      </w:r>
      <w:r w:rsidRPr="00CE6B60">
        <w:rPr>
          <w:rFonts w:eastAsia="Times New Roman" w:cs="Times New Roman"/>
          <w:sz w:val="24"/>
          <w:szCs w:val="24"/>
          <w:lang w:val="sk-SK"/>
        </w:rPr>
        <w:t xml:space="preserve">dované účtovné závierky rozpočtu AP Vojvodiny, vypracúva predbežný návrh uznesenia o uzávierke rozpočtu AP Vojvodiny a vypracúvajú sa periodické a deväťmesačné  správy o realizácii rozpočtu AP Vojvodiny, ktoré sa po rozoberaní </w:t>
      </w:r>
      <w:proofErr w:type="spellStart"/>
      <w:r w:rsidRPr="00CE6B60">
        <w:rPr>
          <w:rFonts w:eastAsia="Times New Roman" w:cs="Times New Roman"/>
          <w:sz w:val="24"/>
          <w:szCs w:val="24"/>
          <w:lang w:val="sk-SK"/>
        </w:rPr>
        <w:t>Pokrajinskou</w:t>
      </w:r>
      <w:proofErr w:type="spellEnd"/>
      <w:r w:rsidRPr="00CE6B60">
        <w:rPr>
          <w:rFonts w:eastAsia="Times New Roman" w:cs="Times New Roman"/>
          <w:sz w:val="24"/>
          <w:szCs w:val="24"/>
          <w:lang w:val="sk-SK"/>
        </w:rPr>
        <w:t xml:space="preserve"> vládou doručujú Zhromaždeniu AP Vojvodiny.  Podľa potreby vypracúvajú sa aj správy pre potreby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vlády ako aj iné zákonom a inými aktami predpísané správy.</w:t>
      </w:r>
      <w:r w:rsidRPr="00CE6B60">
        <w:rPr>
          <w:rFonts w:eastAsia="Times New Roman" w:cs="Arial"/>
          <w:sz w:val="24"/>
          <w:szCs w:val="24"/>
          <w:lang w:val="sk-SK"/>
        </w:rPr>
        <w:t xml:space="preserve"> Chystajú sa akty súvisiace s vrátením nevyužitých rozpočtových prostriedkov, poskytujú záznamy o zmenách na účte realizácie rozpočtu a všetkých čiastkových účtov otvorených v KÚT APV, podúčtami, ktoré boli v cudzej mene otvorené v devízových KÚT a devízových ​​účtoch otvorených v NBS. Spracúvajú sa požiadavky a pripravujú príkazy pre otváranie a zatváranie podúčtov priamych a nepriamych užívateľov rozpočtu KÚT v APV, spracúvajú požiadavky a pripravujú príkazy pre otváranie a zatváranie devízových podúčtov v devízových KÚT - a devízové ​​účty v NBS priamych a nepriamych užívateľov rozpočtu. Kontrolujú sa a otvárajú kódy príjemcov finančných prostriedkov z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rozpočtu na žiadosť orgánov </w:t>
      </w:r>
      <w:proofErr w:type="spellStart"/>
      <w:r w:rsidRPr="00CE6B60">
        <w:rPr>
          <w:rFonts w:eastAsia="Times New Roman" w:cs="Arial"/>
          <w:sz w:val="24"/>
          <w:szCs w:val="24"/>
          <w:lang w:val="sk-SK"/>
        </w:rPr>
        <w:t>pokrajinskej</w:t>
      </w:r>
      <w:proofErr w:type="spellEnd"/>
      <w:r w:rsidRPr="00CE6B60">
        <w:rPr>
          <w:rFonts w:eastAsia="Times New Roman" w:cs="Arial"/>
          <w:sz w:val="24"/>
          <w:szCs w:val="24"/>
          <w:lang w:val="sk-SK"/>
        </w:rPr>
        <w:t xml:space="preserve"> a zaisťuje sa databáza kódov, spracujú sa požiadavky priprávajú príkazy pre otváranie a zatváranie rozpočtového čísla priamych i nepriamych používateľov rozpočtu. Stará sa o účtovú osnovu rozpočtového systému, otvorenie a zatvorenie databázy účtov a vykonáva spojenie s platobným kódom, stará sa o poklade osobných údajov (pre</w:t>
      </w:r>
      <w:r w:rsidR="009170CC" w:rsidRPr="00CE6B60">
        <w:rPr>
          <w:rFonts w:eastAsia="Times New Roman" w:cs="Arial"/>
          <w:sz w:val="24"/>
          <w:szCs w:val="24"/>
          <w:lang w:val="sk-SK"/>
        </w:rPr>
        <w:t xml:space="preserve"> </w:t>
      </w:r>
      <w:r w:rsidRPr="00CE6B60">
        <w:rPr>
          <w:rFonts w:eastAsia="Times New Roman" w:cs="Arial"/>
          <w:sz w:val="24"/>
          <w:szCs w:val="24"/>
          <w:lang w:val="sk-SK"/>
        </w:rPr>
        <w:t xml:space="preserve">fyzické osoby, ktoré dostávajú finančné prostriedky z rozpočtu), vydáva inštrukcie  rozpočtovým užívateľov a </w:t>
      </w:r>
      <w:proofErr w:type="spellStart"/>
      <w:r w:rsidRPr="00CE6B60">
        <w:rPr>
          <w:rFonts w:eastAsia="Times New Roman" w:cs="Arial"/>
          <w:sz w:val="24"/>
          <w:szCs w:val="24"/>
          <w:lang w:val="sk-SK"/>
        </w:rPr>
        <w:t>prokurátorstvu</w:t>
      </w:r>
      <w:proofErr w:type="spellEnd"/>
      <w:r w:rsidRPr="00CE6B60">
        <w:rPr>
          <w:rFonts w:eastAsia="Times New Roman" w:cs="Arial"/>
          <w:sz w:val="24"/>
          <w:szCs w:val="24"/>
          <w:lang w:val="sk-SK"/>
        </w:rPr>
        <w:t xml:space="preserve"> AP Vojvodiny na zber príjmov a výnosov z rozpočtu. Sektor poskytuje mesačné správy o príjmoch, výnosoch, výdavkoch a nákladoch, pre Ministerstvo financií a Národnú banku Srbska. Chystá informácie o vymáhaní pohľadávok z úverového portfólia, informácie o vymáhaní pohľadávok, ktoré boli poskytnuté Agentúre pre poistenie vkladov a informácie týkajúce sa stavu akcií </w:t>
      </w:r>
      <w:proofErr w:type="spellStart"/>
      <w:r w:rsidRPr="00CE6B60">
        <w:rPr>
          <w:rFonts w:eastAsia="Times New Roman" w:cs="Arial"/>
          <w:sz w:val="24"/>
          <w:szCs w:val="24"/>
          <w:lang w:val="sk-SK"/>
        </w:rPr>
        <w:t>Tesla</w:t>
      </w:r>
      <w:proofErr w:type="spellEnd"/>
      <w:r w:rsidRPr="00CE6B60">
        <w:rPr>
          <w:rFonts w:eastAsia="Times New Roman" w:cs="Arial"/>
          <w:sz w:val="24"/>
          <w:szCs w:val="24"/>
          <w:lang w:val="sk-SK"/>
        </w:rPr>
        <w:t xml:space="preserve"> </w:t>
      </w:r>
      <w:proofErr w:type="spellStart"/>
      <w:r w:rsidRPr="00CE6B60">
        <w:rPr>
          <w:rFonts w:eastAsia="Times New Roman" w:cs="Arial"/>
          <w:sz w:val="24"/>
          <w:szCs w:val="24"/>
          <w:lang w:val="sk-SK"/>
        </w:rPr>
        <w:t>štedna</w:t>
      </w:r>
      <w:proofErr w:type="spellEnd"/>
      <w:r w:rsidRPr="00CE6B60">
        <w:rPr>
          <w:rFonts w:eastAsia="Times New Roman" w:cs="Arial"/>
          <w:sz w:val="24"/>
          <w:szCs w:val="24"/>
          <w:lang w:val="sk-SK"/>
        </w:rPr>
        <w:t xml:space="preserve"> banka ad </w:t>
      </w:r>
      <w:proofErr w:type="spellStart"/>
      <w:r w:rsidRPr="00CE6B60">
        <w:rPr>
          <w:rFonts w:eastAsia="Times New Roman" w:cs="Arial"/>
          <w:sz w:val="24"/>
          <w:szCs w:val="24"/>
          <w:lang w:val="sk-SK"/>
        </w:rPr>
        <w:t>Zagreb</w:t>
      </w:r>
      <w:proofErr w:type="spellEnd"/>
      <w:r w:rsidRPr="00CE6B60">
        <w:rPr>
          <w:rFonts w:eastAsia="Times New Roman" w:cs="Arial"/>
          <w:sz w:val="24"/>
          <w:szCs w:val="24"/>
          <w:lang w:val="sk-SK"/>
        </w:rPr>
        <w:t>, stará sa o vymáhaní pohľadávok uznaných v konkurznom dlhu RBV v konkurze.</w:t>
      </w:r>
      <w:r w:rsidRPr="00CE6B60">
        <w:rPr>
          <w:rFonts w:eastAsia="Times New Roman" w:cs="Times New Roman"/>
          <w:sz w:val="24"/>
          <w:szCs w:val="24"/>
          <w:lang w:val="sk-SK"/>
        </w:rPr>
        <w:t xml:space="preserve"> Realizuje sa elektronická platba na podklade príkazu priamych rozpočtových užívateľov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rozpočtu; vykonáva sa zúčtovanie platov pre všetky orgány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správy jedinečným spôsobom a podľa rozhodnutí o určení platov a zoznamov prítomnosti v práci, ako aj inej dokumentácie doruče</w:t>
      </w:r>
      <w:r w:rsidR="009170CC" w:rsidRPr="00CE6B60">
        <w:rPr>
          <w:rFonts w:eastAsia="Times New Roman" w:cs="Times New Roman"/>
          <w:sz w:val="24"/>
          <w:szCs w:val="24"/>
          <w:lang w:val="sk-SK"/>
        </w:rPr>
        <w:t>ne</w:t>
      </w:r>
      <w:r w:rsidRPr="00CE6B60">
        <w:rPr>
          <w:rFonts w:eastAsia="Times New Roman" w:cs="Times New Roman"/>
          <w:sz w:val="24"/>
          <w:szCs w:val="24"/>
          <w:lang w:val="sk-SK"/>
        </w:rPr>
        <w:t>j priamymi rozpočtovými užívateľmi; Zasielajú sa Daňovej</w:t>
      </w:r>
      <w:r w:rsidR="009170CC" w:rsidRPr="00CE6B60">
        <w:rPr>
          <w:rFonts w:eastAsia="Times New Roman" w:cs="Times New Roman"/>
          <w:sz w:val="24"/>
          <w:szCs w:val="24"/>
          <w:lang w:val="sk-SK"/>
        </w:rPr>
        <w:t xml:space="preserve"> správe elektronické</w:t>
      </w:r>
      <w:r w:rsidRPr="00CE6B60">
        <w:rPr>
          <w:rFonts w:eastAsia="Times New Roman" w:cs="Times New Roman"/>
          <w:sz w:val="24"/>
          <w:szCs w:val="24"/>
          <w:lang w:val="sk-SK"/>
        </w:rPr>
        <w:t xml:space="preserve"> daňové prihlášky súvisiace </w:t>
      </w:r>
      <w:r w:rsidR="009170CC" w:rsidRPr="00CE6B60">
        <w:rPr>
          <w:rFonts w:eastAsia="Times New Roman" w:cs="Times New Roman"/>
          <w:sz w:val="24"/>
          <w:szCs w:val="24"/>
          <w:lang w:val="sk-SK"/>
        </w:rPr>
        <w:t>so zúčtovaným platom a inými prí</w:t>
      </w:r>
      <w:r w:rsidRPr="00CE6B60">
        <w:rPr>
          <w:rFonts w:eastAsia="Times New Roman" w:cs="Times New Roman"/>
          <w:sz w:val="24"/>
          <w:szCs w:val="24"/>
          <w:lang w:val="sk-SK"/>
        </w:rPr>
        <w:t>jmami podľa príkazov priamych ro</w:t>
      </w:r>
      <w:r w:rsidR="009170CC" w:rsidRPr="00CE6B60">
        <w:rPr>
          <w:rFonts w:eastAsia="Times New Roman" w:cs="Times New Roman"/>
          <w:sz w:val="24"/>
          <w:szCs w:val="24"/>
          <w:lang w:val="sk-SK"/>
        </w:rPr>
        <w:t>zpočtových užívateľov; zasielajú</w:t>
      </w:r>
      <w:r w:rsidRPr="00CE6B60">
        <w:rPr>
          <w:rFonts w:eastAsia="Times New Roman" w:cs="Times New Roman"/>
          <w:sz w:val="24"/>
          <w:szCs w:val="24"/>
          <w:lang w:val="sk-SK"/>
        </w:rPr>
        <w:t xml:space="preserve"> sa údaje o vyplatenej mzde do Registra zamestnancov RS na podklade oprávnení priamych rozpočtových užívateľov; vypracúvajú sa M-4, M-8, MUN a iné stanovené tlačivá súvisiace s vyplatenou mzdou; organizuje sa účtovnícke riadenie a vykonáva preberanie a výplata efektívnej zahraničnej meny na výplatu trov služobných ciest v zahraničí; vydávajú sa potvrdenia o usku</w:t>
      </w:r>
      <w:r w:rsidR="009170CC" w:rsidRPr="00CE6B60">
        <w:rPr>
          <w:rFonts w:eastAsia="Times New Roman" w:cs="Times New Roman"/>
          <w:sz w:val="24"/>
          <w:szCs w:val="24"/>
          <w:lang w:val="sk-SK"/>
        </w:rPr>
        <w:t>t</w:t>
      </w:r>
      <w:r w:rsidRPr="00CE6B60">
        <w:rPr>
          <w:rFonts w:eastAsia="Times New Roman" w:cs="Times New Roman"/>
          <w:sz w:val="24"/>
          <w:szCs w:val="24"/>
          <w:lang w:val="sk-SK"/>
        </w:rPr>
        <w:t>očnených osobných mzdách, v</w:t>
      </w:r>
      <w:r w:rsidR="009170CC" w:rsidRPr="00CE6B60">
        <w:rPr>
          <w:rFonts w:eastAsia="Times New Roman" w:cs="Times New Roman"/>
          <w:sz w:val="24"/>
          <w:szCs w:val="24"/>
          <w:lang w:val="sk-SK"/>
        </w:rPr>
        <w:t>ykonávajú sa úkony súvisiace s ú</w:t>
      </w:r>
      <w:r w:rsidRPr="00CE6B60">
        <w:rPr>
          <w:rFonts w:eastAsia="Times New Roman" w:cs="Times New Roman"/>
          <w:sz w:val="24"/>
          <w:szCs w:val="24"/>
          <w:lang w:val="sk-SK"/>
        </w:rPr>
        <w:t xml:space="preserve">čtovným evidovaním zmien v hlavnej knihe trezoru, konsolidujú sa údaje z hlavných kníh priamych a nepriamych užívateľov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rozpočtu na základe vz</w:t>
      </w:r>
      <w:r w:rsidR="009170CC" w:rsidRPr="00CE6B60">
        <w:rPr>
          <w:rFonts w:eastAsia="Times New Roman" w:cs="Times New Roman"/>
          <w:sz w:val="24"/>
          <w:szCs w:val="24"/>
          <w:lang w:val="sk-SK"/>
        </w:rPr>
        <w:t>o</w:t>
      </w:r>
      <w:r w:rsidRPr="00CE6B60">
        <w:rPr>
          <w:rFonts w:eastAsia="Times New Roman" w:cs="Times New Roman"/>
          <w:sz w:val="24"/>
          <w:szCs w:val="24"/>
          <w:lang w:val="sk-SK"/>
        </w:rPr>
        <w:t>rov účtovných závierok  a vypracuje sa konsolidovaná účtovná z</w:t>
      </w:r>
      <w:r w:rsidR="009170CC" w:rsidRPr="00CE6B60">
        <w:rPr>
          <w:rFonts w:eastAsia="Times New Roman" w:cs="Times New Roman"/>
          <w:sz w:val="24"/>
          <w:szCs w:val="24"/>
          <w:lang w:val="sk-SK"/>
        </w:rPr>
        <w:t xml:space="preserve">ávierka rozpočtu AP Vojvodiny, </w:t>
      </w:r>
      <w:r w:rsidRPr="00CE6B60">
        <w:rPr>
          <w:rFonts w:eastAsia="Times New Roman" w:cs="Times New Roman"/>
          <w:sz w:val="24"/>
          <w:szCs w:val="24"/>
          <w:lang w:val="sk-SK"/>
        </w:rPr>
        <w:t>ar</w:t>
      </w:r>
      <w:r w:rsidR="009170CC" w:rsidRPr="00CE6B60">
        <w:rPr>
          <w:rFonts w:eastAsia="Times New Roman" w:cs="Times New Roman"/>
          <w:sz w:val="24"/>
          <w:szCs w:val="24"/>
          <w:lang w:val="sk-SK"/>
        </w:rPr>
        <w:t>c</w:t>
      </w:r>
      <w:r w:rsidRPr="00CE6B60">
        <w:rPr>
          <w:rFonts w:eastAsia="Times New Roman" w:cs="Times New Roman"/>
          <w:sz w:val="24"/>
          <w:szCs w:val="24"/>
          <w:lang w:val="sk-SK"/>
        </w:rPr>
        <w:t xml:space="preserve">hivuje sa účtovnícka </w:t>
      </w:r>
      <w:r w:rsidRPr="00CE6B60">
        <w:rPr>
          <w:rFonts w:eastAsia="Times New Roman" w:cs="Times New Roman"/>
          <w:sz w:val="24"/>
          <w:szCs w:val="24"/>
          <w:lang w:val="sk-SK"/>
        </w:rPr>
        <w:lastRenderedPageBreak/>
        <w:t xml:space="preserve">dokumentácia a vykonávajú iné úkony súvisiace so zákonom a inými predpismi; Sektor spolupracuje s finančnými službami priamych rozpočtových užívateľov rozpočtu AP Vojvodiny a prostredníctvom nich aj s nepriamymi rozpočtovými užívateľmi z ich príslušnosti, priamo spolupracuje so Správou trezoru, Prokuratúrou AP Vojvodiny, Službou pre vnútorný audit, Službou pre rozpočtovú inšpekciu AP Vojvodiny a vonkajším auditom, Ministerstvom financií, NBS, Správou verejného dlhu, Komisiou pre cenné papiere, Centrálnym registrom, </w:t>
      </w:r>
      <w:proofErr w:type="spellStart"/>
      <w:r w:rsidRPr="00CE6B60">
        <w:rPr>
          <w:rFonts w:eastAsia="Times New Roman" w:cs="Times New Roman"/>
          <w:sz w:val="24"/>
          <w:szCs w:val="24"/>
          <w:lang w:val="sk-SK"/>
        </w:rPr>
        <w:t>depoom</w:t>
      </w:r>
      <w:proofErr w:type="spellEnd"/>
      <w:r w:rsidRPr="00CE6B60">
        <w:rPr>
          <w:rFonts w:eastAsia="Times New Roman" w:cs="Times New Roman"/>
          <w:sz w:val="24"/>
          <w:szCs w:val="24"/>
          <w:lang w:val="sk-SK"/>
        </w:rPr>
        <w:t xml:space="preserve"> a </w:t>
      </w:r>
      <w:proofErr w:type="spellStart"/>
      <w:r w:rsidRPr="00CE6B60">
        <w:rPr>
          <w:rFonts w:eastAsia="Times New Roman" w:cs="Times New Roman"/>
          <w:sz w:val="24"/>
          <w:szCs w:val="24"/>
          <w:lang w:val="sk-SK"/>
        </w:rPr>
        <w:t>kliringom</w:t>
      </w:r>
      <w:proofErr w:type="spellEnd"/>
      <w:r w:rsidRPr="00CE6B60">
        <w:rPr>
          <w:rFonts w:eastAsia="Times New Roman" w:cs="Times New Roman"/>
          <w:sz w:val="24"/>
          <w:szCs w:val="24"/>
          <w:lang w:val="sk-SK"/>
        </w:rPr>
        <w:t xml:space="preserve"> cenných papierov, Agentúrou pre poistenie depozitu, podnikateľskými bankami a inými právnickými osobami, ktoré sa zaobera</w:t>
      </w:r>
      <w:r w:rsidR="009170CC" w:rsidRPr="00CE6B60">
        <w:rPr>
          <w:rFonts w:eastAsia="Times New Roman" w:cs="Times New Roman"/>
          <w:sz w:val="24"/>
          <w:szCs w:val="24"/>
          <w:lang w:val="sk-SK"/>
        </w:rPr>
        <w:t>jú predovšetkým finančnými úkon</w:t>
      </w:r>
      <w:r w:rsidRPr="00CE6B60">
        <w:rPr>
          <w:rFonts w:eastAsia="Times New Roman" w:cs="Times New Roman"/>
          <w:sz w:val="24"/>
          <w:szCs w:val="24"/>
          <w:lang w:val="sk-SK"/>
        </w:rPr>
        <w:t>mi.</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V Sektore pre úkony hlavnej knihy trezoru užšie vnútorné jednotky sú:</w:t>
      </w:r>
    </w:p>
    <w:p w:rsidR="0015679B" w:rsidRPr="00CE6B60"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E6B60">
        <w:rPr>
          <w:rFonts w:eastAsia="Times New Roman" w:cs="Times New Roman"/>
          <w:sz w:val="24"/>
          <w:szCs w:val="24"/>
          <w:lang w:val="sk-SK"/>
        </w:rPr>
        <w:t>Oddelenie pre preventívnu kontrolu a povolenie platby</w:t>
      </w:r>
    </w:p>
    <w:p w:rsidR="0015679B" w:rsidRPr="00CE6B60"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E6B60">
        <w:rPr>
          <w:rFonts w:eastAsia="Times New Roman" w:cs="Times New Roman"/>
          <w:sz w:val="24"/>
          <w:szCs w:val="24"/>
          <w:lang w:val="sk-SK"/>
        </w:rPr>
        <w:t>Úsek pre spravovanie finančnými prostriedkami a pre úkony súvisiace so zadlžovaním</w:t>
      </w:r>
    </w:p>
    <w:p w:rsidR="0015679B" w:rsidRPr="00CE6B60"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E6B60">
        <w:rPr>
          <w:rFonts w:eastAsia="Times New Roman" w:cs="Times New Roman"/>
          <w:sz w:val="24"/>
          <w:szCs w:val="24"/>
          <w:lang w:val="sk-SK"/>
        </w:rPr>
        <w:t>Oddelenie pre informácie</w:t>
      </w:r>
    </w:p>
    <w:p w:rsidR="0015679B" w:rsidRPr="00CE6B60"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E6B60">
        <w:rPr>
          <w:rFonts w:eastAsia="Times New Roman" w:cs="Times New Roman"/>
          <w:sz w:val="24"/>
          <w:szCs w:val="24"/>
          <w:lang w:val="sk-SK"/>
        </w:rPr>
        <w:t>Oddelenie pre finančnú operatívu a zúčtovanie platov</w:t>
      </w:r>
    </w:p>
    <w:p w:rsidR="0015679B" w:rsidRPr="00CE6B60"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Oddelenie pre účtovníctvo. </w:t>
      </w:r>
    </w:p>
    <w:p w:rsidR="0015679B" w:rsidRPr="00CE6B60" w:rsidRDefault="0015679B" w:rsidP="0015679B">
      <w:pPr>
        <w:spacing w:before="100" w:beforeAutospacing="1" w:after="100" w:afterAutospacing="1" w:line="240" w:lineRule="auto"/>
        <w:ind w:left="502"/>
        <w:jc w:val="both"/>
        <w:rPr>
          <w:rFonts w:eastAsia="Times New Roman" w:cs="Times New Roman"/>
          <w:b/>
          <w:sz w:val="24"/>
          <w:szCs w:val="24"/>
          <w:lang w:val="sk-SK"/>
        </w:rPr>
      </w:pPr>
      <w:r w:rsidRPr="00CE6B60">
        <w:rPr>
          <w:rFonts w:eastAsia="Times New Roman" w:cs="Times New Roman"/>
          <w:b/>
          <w:sz w:val="24"/>
          <w:szCs w:val="24"/>
          <w:lang w:val="sk-SK"/>
        </w:rPr>
        <w:t>SEKTOR PRE INFORMAČNÉ SYSTÉMY ROZPOČTU A TREZOR</w:t>
      </w:r>
    </w:p>
    <w:p w:rsidR="0015679B" w:rsidRPr="00CE6B60"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E6B60">
        <w:rPr>
          <w:rFonts w:eastAsia="Times New Roman" w:cs="Times New Roman"/>
          <w:b/>
          <w:bCs/>
          <w:sz w:val="24"/>
          <w:szCs w:val="24"/>
          <w:lang w:val="sk-SK"/>
        </w:rPr>
        <w:t xml:space="preserve">Asistent </w:t>
      </w:r>
      <w:proofErr w:type="spellStart"/>
      <w:r w:rsidRPr="00CE6B60">
        <w:rPr>
          <w:rFonts w:eastAsia="Times New Roman" w:cs="Times New Roman"/>
          <w:b/>
          <w:bCs/>
          <w:sz w:val="24"/>
          <w:szCs w:val="24"/>
          <w:lang w:val="sk-SK"/>
        </w:rPr>
        <w:t>pokrajinského</w:t>
      </w:r>
      <w:proofErr w:type="spellEnd"/>
      <w:r w:rsidRPr="00CE6B60">
        <w:rPr>
          <w:rFonts w:eastAsia="Times New Roman" w:cs="Times New Roman"/>
          <w:b/>
          <w:bCs/>
          <w:sz w:val="24"/>
          <w:szCs w:val="24"/>
          <w:lang w:val="sk-SK"/>
        </w:rPr>
        <w:t xml:space="preserve"> tajomníka – Pavel </w:t>
      </w:r>
      <w:proofErr w:type="spellStart"/>
      <w:r w:rsidRPr="00CE6B60">
        <w:rPr>
          <w:rFonts w:eastAsia="Times New Roman" w:cs="Times New Roman"/>
          <w:b/>
          <w:bCs/>
          <w:sz w:val="24"/>
          <w:szCs w:val="24"/>
          <w:lang w:val="sk-SK"/>
        </w:rPr>
        <w:t>Labáth</w:t>
      </w:r>
      <w:proofErr w:type="spellEnd"/>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Telefón:    + 381 (0)21 487 4266</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Telefax:    + 381 (0)21 456 581</w:t>
      </w:r>
    </w:p>
    <w:p w:rsidR="0015679B" w:rsidRPr="00CE6B60" w:rsidRDefault="0015679B" w:rsidP="0015679B">
      <w:pPr>
        <w:spacing w:after="0" w:line="240" w:lineRule="auto"/>
        <w:jc w:val="both"/>
        <w:rPr>
          <w:rFonts w:eastAsia="Times New Roman" w:cs="Times New Roman"/>
          <w:i/>
          <w:iCs/>
          <w:sz w:val="24"/>
          <w:szCs w:val="24"/>
          <w:lang w:val="sk-SK"/>
        </w:rPr>
      </w:pPr>
      <w:r w:rsidRPr="00CE6B60">
        <w:rPr>
          <w:rFonts w:eastAsia="Times New Roman" w:cs="Times New Roman"/>
          <w:sz w:val="24"/>
          <w:szCs w:val="24"/>
          <w:lang w:val="sk-SK"/>
        </w:rPr>
        <w:t xml:space="preserve">E-adresa:   </w:t>
      </w:r>
      <w:hyperlink r:id="rId18" w:history="1">
        <w:r w:rsidRPr="00CE6B60">
          <w:rPr>
            <w:rFonts w:eastAsia="Times New Roman" w:cs="Times New Roman"/>
            <w:i/>
            <w:iCs/>
            <w:sz w:val="24"/>
            <w:szCs w:val="24"/>
            <w:u w:val="single"/>
            <w:lang w:val="sk-SK"/>
          </w:rPr>
          <w:t>pavel.labath@vojvodina.gov.rs</w:t>
        </w:r>
      </w:hyperlink>
    </w:p>
    <w:p w:rsidR="0015679B" w:rsidRPr="00CE6B60" w:rsidRDefault="0015679B" w:rsidP="0015679B">
      <w:pPr>
        <w:spacing w:after="0" w:line="240" w:lineRule="auto"/>
        <w:jc w:val="both"/>
        <w:rPr>
          <w:rFonts w:eastAsia="Times New Roman" w:cs="Times New Roman"/>
          <w:i/>
          <w:iCs/>
          <w:sz w:val="24"/>
          <w:szCs w:val="24"/>
          <w:lang w:val="sk-SK"/>
        </w:rPr>
      </w:pPr>
    </w:p>
    <w:p w:rsidR="0015679B" w:rsidRPr="00CE6B60" w:rsidRDefault="0015679B" w:rsidP="0015679B">
      <w:pPr>
        <w:spacing w:after="0" w:line="240" w:lineRule="auto"/>
        <w:jc w:val="both"/>
        <w:rPr>
          <w:rFonts w:eastAsia="Times New Roman" w:cs="Arial"/>
          <w:sz w:val="24"/>
          <w:szCs w:val="24"/>
          <w:lang w:val="sk-SK"/>
        </w:rPr>
      </w:pPr>
      <w:r w:rsidRPr="00CE6B60">
        <w:rPr>
          <w:rFonts w:eastAsia="Times New Roman" w:cs="Times New Roman"/>
          <w:b/>
          <w:iCs/>
          <w:sz w:val="24"/>
          <w:szCs w:val="24"/>
          <w:lang w:val="sk-SK"/>
        </w:rPr>
        <w:t>V Sektore pre informačné systémy rozpočtu a trezor</w:t>
      </w:r>
      <w:r w:rsidRPr="00CE6B60">
        <w:rPr>
          <w:rFonts w:eastAsia="Times New Roman" w:cs="Arial"/>
          <w:sz w:val="24"/>
          <w:szCs w:val="24"/>
          <w:lang w:val="sk-SK"/>
        </w:rPr>
        <w:t xml:space="preserve"> sa vykonávajú informatické úlohy súvisiace s návrhom, implementáciou, výrobou a vývojom informačného systému </w:t>
      </w:r>
      <w:proofErr w:type="spellStart"/>
      <w:r w:rsidRPr="00CE6B60">
        <w:rPr>
          <w:rFonts w:eastAsia="Times New Roman" w:cs="Arial"/>
          <w:sz w:val="24"/>
          <w:szCs w:val="24"/>
          <w:lang w:val="sk-SK"/>
        </w:rPr>
        <w:t>BISTrezor</w:t>
      </w:r>
      <w:proofErr w:type="spellEnd"/>
      <w:r w:rsidRPr="00CE6B60">
        <w:rPr>
          <w:rFonts w:eastAsia="Times New Roman" w:cs="Arial"/>
          <w:sz w:val="24"/>
          <w:szCs w:val="24"/>
          <w:lang w:val="sk-SK"/>
        </w:rPr>
        <w:t xml:space="preserve">. Sektor vykonáva úlohy prípravy, údržby a vývoja softvérových aplikácií potrebných na automatizáciu plánovania a realizácie rozpočtu AP Vojvodiny. Sektor kontroluje implementáciu podnikateľských procesov a hodnotenie rizík v obchodných operáciách z rozsahu pôsobnosti sekretariátu. Vykonáva sa </w:t>
      </w:r>
      <w:proofErr w:type="spellStart"/>
      <w:r w:rsidRPr="00CE6B60">
        <w:rPr>
          <w:rFonts w:eastAsia="Times New Roman" w:cs="Arial"/>
          <w:sz w:val="24"/>
          <w:szCs w:val="24"/>
          <w:lang w:val="sk-SK"/>
        </w:rPr>
        <w:t>uschopňovanie</w:t>
      </w:r>
      <w:proofErr w:type="spellEnd"/>
      <w:r w:rsidRPr="00CE6B60">
        <w:rPr>
          <w:rFonts w:eastAsia="Times New Roman" w:cs="Arial"/>
          <w:sz w:val="24"/>
          <w:szCs w:val="24"/>
          <w:lang w:val="sk-SK"/>
        </w:rPr>
        <w:t xml:space="preserve"> a školenie zamestnancov sekretariátu a finančných službách priamych používateľov rozpočtu na prácu na aplikáciách vypracovaných na sekretariáte. Sektor udržiava počítačové vybavenie sekretariátu a počítačové vybavenie poskytnuté sekretariátu na použitie. Schvaľujú sa žiadosti inštalovať </w:t>
      </w:r>
      <w:proofErr w:type="spellStart"/>
      <w:r w:rsidRPr="00CE6B60">
        <w:rPr>
          <w:rFonts w:eastAsia="Times New Roman" w:cs="Arial"/>
          <w:sz w:val="24"/>
          <w:szCs w:val="24"/>
          <w:lang w:val="sk-SK"/>
        </w:rPr>
        <w:t>BISTrezor</w:t>
      </w:r>
      <w:proofErr w:type="spellEnd"/>
      <w:r w:rsidRPr="00CE6B60">
        <w:rPr>
          <w:rFonts w:eastAsia="Times New Roman" w:cs="Arial"/>
          <w:sz w:val="24"/>
          <w:szCs w:val="24"/>
          <w:lang w:val="sk-SK"/>
        </w:rPr>
        <w:t xml:space="preserve"> príjemcom prostriedkov z priameho rozpočtu, prijímajú a schvaľujú  žiadosti o udelenie práv v systéme </w:t>
      </w:r>
      <w:proofErr w:type="spellStart"/>
      <w:r w:rsidRPr="00CE6B60">
        <w:rPr>
          <w:rFonts w:eastAsia="Times New Roman" w:cs="Arial"/>
          <w:sz w:val="24"/>
          <w:szCs w:val="24"/>
          <w:lang w:val="sk-SK"/>
        </w:rPr>
        <w:t>BISTrezor</w:t>
      </w:r>
      <w:proofErr w:type="spellEnd"/>
      <w:r w:rsidRPr="00CE6B60">
        <w:rPr>
          <w:rFonts w:eastAsia="Times New Roman" w:cs="Arial"/>
          <w:sz w:val="24"/>
          <w:szCs w:val="24"/>
          <w:lang w:val="sk-SK"/>
        </w:rPr>
        <w:t xml:space="preserve"> a schválené žiadosti sa preposielajú na sektor zodpovedný za záležitosti hlavnej knihy trezoru na ďalšie spracovanie. Otvárajú sa prístupové kódy zamestnancov v orgánoch </w:t>
      </w:r>
      <w:proofErr w:type="spellStart"/>
      <w:r w:rsidRPr="00CE6B60">
        <w:rPr>
          <w:rFonts w:eastAsia="Times New Roman" w:cs="Arial"/>
          <w:sz w:val="24"/>
          <w:szCs w:val="24"/>
          <w:lang w:val="sk-SK"/>
        </w:rPr>
        <w:t>pokrajinskej</w:t>
      </w:r>
      <w:proofErr w:type="spellEnd"/>
      <w:r w:rsidRPr="00CE6B60">
        <w:rPr>
          <w:rFonts w:eastAsia="Times New Roman" w:cs="Arial"/>
          <w:sz w:val="24"/>
          <w:szCs w:val="24"/>
          <w:lang w:val="sk-SK"/>
        </w:rPr>
        <w:t xml:space="preserve"> správy pre prácu v systéme </w:t>
      </w:r>
      <w:proofErr w:type="spellStart"/>
      <w:r w:rsidRPr="00CE6B60">
        <w:rPr>
          <w:rFonts w:eastAsia="Times New Roman" w:cs="Arial"/>
          <w:sz w:val="24"/>
          <w:szCs w:val="24"/>
          <w:lang w:val="sk-SK"/>
        </w:rPr>
        <w:t>BISTrezor</w:t>
      </w:r>
      <w:proofErr w:type="spellEnd"/>
      <w:r w:rsidRPr="00CE6B60">
        <w:rPr>
          <w:rFonts w:eastAsia="Times New Roman" w:cs="Arial"/>
          <w:sz w:val="24"/>
          <w:szCs w:val="24"/>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spoločné záležitosti </w:t>
      </w:r>
      <w:proofErr w:type="spellStart"/>
      <w:r w:rsidRPr="00CE6B60">
        <w:rPr>
          <w:rFonts w:eastAsia="Times New Roman" w:cs="Arial"/>
          <w:sz w:val="24"/>
          <w:szCs w:val="24"/>
          <w:lang w:val="sk-SK"/>
        </w:rPr>
        <w:t>pokrajinských</w:t>
      </w:r>
      <w:proofErr w:type="spellEnd"/>
      <w:r w:rsidRPr="00CE6B60">
        <w:rPr>
          <w:rFonts w:eastAsia="Times New Roman" w:cs="Arial"/>
          <w:sz w:val="24"/>
          <w:szCs w:val="24"/>
          <w:lang w:val="sk-SK"/>
        </w:rPr>
        <w:t xml:space="preserve"> orgánov. Sektor sa stará o elektronické platby a inej elektronickej komunikácii s inými štátnymi orgánmi a inštitúciami. Sektor vykonáva ochranu, archiváciu a uchovávanie databázy v rámci </w:t>
      </w:r>
      <w:proofErr w:type="spellStart"/>
      <w:r w:rsidRPr="00CE6B60">
        <w:rPr>
          <w:rFonts w:eastAsia="Times New Roman" w:cs="Arial"/>
          <w:sz w:val="24"/>
          <w:szCs w:val="24"/>
          <w:lang w:val="sk-SK"/>
        </w:rPr>
        <w:t>BISTrezoru</w:t>
      </w:r>
      <w:proofErr w:type="spellEnd"/>
      <w:r w:rsidRPr="00CE6B60">
        <w:rPr>
          <w:rFonts w:eastAsia="Times New Roman" w:cs="Arial"/>
          <w:sz w:val="24"/>
          <w:szCs w:val="24"/>
          <w:lang w:val="sk-SK"/>
        </w:rPr>
        <w:t xml:space="preserve">. Sektor poskytuje plynulú prevádzku databázy pre prístup k modulom v systéme </w:t>
      </w:r>
      <w:proofErr w:type="spellStart"/>
      <w:r w:rsidRPr="00CE6B60">
        <w:rPr>
          <w:rFonts w:eastAsia="Times New Roman" w:cs="Arial"/>
          <w:sz w:val="24"/>
          <w:szCs w:val="24"/>
          <w:lang w:val="sk-SK"/>
        </w:rPr>
        <w:t>BISTrezor</w:t>
      </w:r>
      <w:proofErr w:type="spellEnd"/>
      <w:r w:rsidRPr="00CE6B60">
        <w:rPr>
          <w:rFonts w:eastAsia="Times New Roman" w:cs="Arial"/>
          <w:sz w:val="24"/>
          <w:szCs w:val="24"/>
          <w:lang w:val="sk-SK"/>
        </w:rPr>
        <w:t xml:space="preserve">. Plní úlohy, ktorými sa zavádza ochrana dát a vykonávanie </w:t>
      </w:r>
      <w:r w:rsidRPr="00CE6B60">
        <w:rPr>
          <w:rFonts w:eastAsia="Times New Roman" w:cs="Arial"/>
          <w:sz w:val="24"/>
          <w:szCs w:val="24"/>
          <w:lang w:val="sk-SK"/>
        </w:rPr>
        <w:lastRenderedPageBreak/>
        <w:t>opatrení na ochranu dát a systémov takým spôsobom, že miera rizika je minimalizovaná a ktorým sa zavádzajú niektoré pravidlá pre vykonávanie účinnej ochrany informačných systémov a zabránenie zneužívaniu systémových komponentov alebo celého systému.</w:t>
      </w:r>
      <w:r w:rsidRPr="00CE6B60">
        <w:rPr>
          <w:rFonts w:eastAsia="Times New Roman" w:cs="Arial"/>
          <w:sz w:val="24"/>
          <w:szCs w:val="24"/>
          <w:lang w:val="sk-SK"/>
        </w:rPr>
        <w:br/>
      </w:r>
    </w:p>
    <w:p w:rsidR="0015679B" w:rsidRPr="00CE6B60" w:rsidRDefault="0015679B" w:rsidP="0015679B">
      <w:pPr>
        <w:spacing w:after="0" w:line="240" w:lineRule="auto"/>
        <w:jc w:val="both"/>
        <w:rPr>
          <w:rFonts w:eastAsia="Times New Roman" w:cs="Times New Roman"/>
          <w:b/>
          <w:iCs/>
          <w:sz w:val="24"/>
          <w:szCs w:val="24"/>
          <w:lang w:val="sk-SK"/>
        </w:rPr>
      </w:pPr>
      <w:r w:rsidRPr="00CE6B60">
        <w:rPr>
          <w:rFonts w:eastAsia="Times New Roman" w:cs="Arial"/>
          <w:sz w:val="24"/>
          <w:szCs w:val="24"/>
          <w:lang w:val="sk-SK"/>
        </w:rPr>
        <w:t xml:space="preserve">V sektore tvorby a údržby informačného systému je úzkou vnútornou jednotkou </w:t>
      </w:r>
      <w:r w:rsidRPr="00CE6B60">
        <w:rPr>
          <w:rFonts w:eastAsia="Times New Roman" w:cs="Arial"/>
          <w:b/>
          <w:sz w:val="24"/>
          <w:szCs w:val="24"/>
          <w:lang w:val="sk-SK"/>
        </w:rPr>
        <w:t>Oddelenie pre tvorbu a údržbu informačného systému</w:t>
      </w:r>
      <w:r w:rsidRPr="00CE6B60">
        <w:rPr>
          <w:rFonts w:eastAsia="Times New Roman" w:cs="Arial"/>
          <w:sz w:val="24"/>
          <w:szCs w:val="24"/>
          <w:lang w:val="sk-SK"/>
        </w:rPr>
        <w:t>.</w:t>
      </w:r>
    </w:p>
    <w:p w:rsidR="0015679B" w:rsidRPr="00CE6B60" w:rsidRDefault="0015679B" w:rsidP="0015679B">
      <w:pPr>
        <w:keepNext/>
        <w:numPr>
          <w:ilvl w:val="0"/>
          <w:numId w:val="8"/>
        </w:numPr>
        <w:spacing w:before="240" w:after="60" w:line="240" w:lineRule="auto"/>
        <w:outlineLvl w:val="0"/>
        <w:rPr>
          <w:rFonts w:eastAsia="Times New Roman" w:cs="Times New Roman"/>
          <w:bCs/>
          <w:sz w:val="24"/>
          <w:szCs w:val="24"/>
          <w:u w:val="single"/>
          <w:lang w:val="sk-SK" w:eastAsia="sr-Cyrl-RS"/>
        </w:rPr>
      </w:pPr>
      <w:bookmarkStart w:id="7" w:name="_Toc274041990"/>
      <w:bookmarkStart w:id="8" w:name="_Toc274042118"/>
      <w:bookmarkStart w:id="9" w:name="_Toc493066919"/>
      <w:r w:rsidRPr="00CE6B60">
        <w:rPr>
          <w:rFonts w:eastAsia="Times New Roman" w:cs="Times New Roman"/>
          <w:bCs/>
          <w:sz w:val="24"/>
          <w:szCs w:val="24"/>
          <w:u w:val="single"/>
          <w:lang w:val="sk-SK" w:eastAsia="sr-Cyrl-RS"/>
        </w:rPr>
        <w:t>Opis funkcií vedúcich</w:t>
      </w:r>
      <w:bookmarkEnd w:id="7"/>
      <w:bookmarkEnd w:id="8"/>
      <w:bookmarkEnd w:id="9"/>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noProof/>
          <w:sz w:val="24"/>
          <w:szCs w:val="24"/>
          <w:lang w:val="sk-SK"/>
        </w:rPr>
        <w:t xml:space="preserve">Pokrajinský Sekretariát financií riadi </w:t>
      </w:r>
      <w:r w:rsidRPr="00CE6B60">
        <w:rPr>
          <w:rFonts w:eastAsia="Times New Roman" w:cs="Times New Roman"/>
          <w:b/>
          <w:i/>
          <w:noProof/>
          <w:sz w:val="24"/>
          <w:szCs w:val="24"/>
          <w:u w:val="single"/>
          <w:lang w:val="sk-SK"/>
        </w:rPr>
        <w:t xml:space="preserve">pokrajinská tajomníčka </w:t>
      </w:r>
      <w:r w:rsidRPr="00CE6B60">
        <w:rPr>
          <w:rFonts w:eastAsia="Times New Roman" w:cs="Times New Roman"/>
          <w:noProof/>
          <w:sz w:val="24"/>
          <w:szCs w:val="24"/>
          <w:lang w:val="sk-SK"/>
        </w:rPr>
        <w:t>financií, Smiljka Jovanović, diplomovaná ekonomistka, ktorá je členkou Pokrajinskej vlády</w:t>
      </w:r>
      <w:r w:rsidRPr="00CE6B60">
        <w:rPr>
          <w:rFonts w:eastAsia="Times New Roman" w:cs="Arial"/>
          <w:noProof/>
          <w:sz w:val="24"/>
          <w:szCs w:val="24"/>
          <w:lang w:val="sk-SK" w:eastAsia="sr-Cyrl-RS"/>
        </w:rPr>
        <w:t>. Pokrajinská tajomníčka predstavuje Pokrajinský sekretariát financií</w:t>
      </w:r>
      <w:r w:rsidRPr="00CE6B60">
        <w:rPr>
          <w:rFonts w:eastAsia="Times New Roman" w:cs="Arial"/>
          <w:sz w:val="24"/>
          <w:szCs w:val="24"/>
          <w:lang w:val="sk-SK" w:eastAsia="sr-Cyrl-RS"/>
        </w:rPr>
        <w:t>, organizuje a zabezpečuje vykonávanie úkonov účinným spôsobom, vynáša akty, pre ktoré je oprávnená a rozhoduje o právach, povinnostiach a zodpovednostiach zamestnancov.</w:t>
      </w:r>
    </w:p>
    <w:p w:rsidR="0015679B" w:rsidRPr="00CE6B60"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bookmarkStart w:id="10" w:name="str_13"/>
      <w:bookmarkStart w:id="11" w:name="str_14"/>
      <w:bookmarkStart w:id="12" w:name="clan_25"/>
      <w:bookmarkEnd w:id="10"/>
      <w:bookmarkEnd w:id="11"/>
      <w:bookmarkEnd w:id="12"/>
      <w:r w:rsidRPr="00CE6B60">
        <w:rPr>
          <w:rFonts w:eastAsia="Times New Roman" w:cs="Times New Roman"/>
          <w:b/>
          <w:noProof/>
          <w:sz w:val="24"/>
          <w:szCs w:val="24"/>
          <w:u w:val="single"/>
          <w:lang w:val="sk-SK"/>
        </w:rPr>
        <w:t>Zástupkyňa pokrajinskej tajomníčky</w:t>
      </w:r>
      <w:r w:rsidRPr="00CE6B60">
        <w:rPr>
          <w:rFonts w:eastAsia="Times New Roman" w:cs="Times New Roman"/>
          <w:noProof/>
          <w:sz w:val="24"/>
          <w:szCs w:val="24"/>
          <w:lang w:val="sk-SK"/>
        </w:rPr>
        <w:t xml:space="preserve"> је Aleksandra Radak, diplomovaná právnička, ktorá zastupuje pokrajinskú tajomníčku a pomáha jej v rámci oprávnení. V prípade, že je dlhšie znemožnená pokrajinská tajomníčka, čo by mala konšatatovať Pokrajinská vláda, zástupkyňa zastupuje neprítomnú pokrajinskú tajomníčku a má oprávnenia pokrajinského tajomníka.</w:t>
      </w:r>
    </w:p>
    <w:p w:rsidR="0015679B" w:rsidRPr="00CE6B60" w:rsidRDefault="0015679B" w:rsidP="0015679B">
      <w:pPr>
        <w:spacing w:before="100" w:beforeAutospacing="1" w:after="100" w:afterAutospacing="1" w:line="240" w:lineRule="auto"/>
        <w:ind w:firstLine="360"/>
        <w:rPr>
          <w:rFonts w:eastAsia="Times New Roman" w:cs="Times New Roman"/>
          <w:sz w:val="24"/>
          <w:szCs w:val="24"/>
          <w:lang w:val="sk-SK"/>
        </w:rPr>
      </w:pPr>
      <w:proofErr w:type="spellStart"/>
      <w:r w:rsidRPr="00CE6B60">
        <w:rPr>
          <w:rFonts w:eastAsia="Times New Roman" w:cs="Times New Roman"/>
          <w:b/>
          <w:i/>
          <w:sz w:val="24"/>
          <w:szCs w:val="24"/>
          <w:u w:val="single"/>
          <w:lang w:val="sk-SK"/>
        </w:rPr>
        <w:t>Podtajomník</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Vlado </w:t>
      </w:r>
      <w:proofErr w:type="spellStart"/>
      <w:r w:rsidRPr="00CE6B60">
        <w:rPr>
          <w:rFonts w:eastAsia="Times New Roman" w:cs="Times New Roman"/>
          <w:sz w:val="24"/>
          <w:szCs w:val="24"/>
          <w:lang w:val="sk-SK"/>
        </w:rPr>
        <w:t>Kantar</w:t>
      </w:r>
      <w:proofErr w:type="spellEnd"/>
      <w:r w:rsidRPr="00CE6B60">
        <w:rPr>
          <w:rFonts w:eastAsia="Times New Roman" w:cs="Times New Roman"/>
          <w:sz w:val="24"/>
          <w:szCs w:val="24"/>
          <w:lang w:val="sk-SK"/>
        </w:rPr>
        <w:t xml:space="preserve">, diplomovaný právnik. Opis oprávnení a povinností </w:t>
      </w:r>
      <w:proofErr w:type="spellStart"/>
      <w:r w:rsidRPr="00CE6B60">
        <w:rPr>
          <w:rFonts w:eastAsia="Times New Roman" w:cs="Times New Roman"/>
          <w:sz w:val="24"/>
          <w:szCs w:val="24"/>
          <w:lang w:val="sk-SK"/>
        </w:rPr>
        <w:t>podtajomníka</w:t>
      </w:r>
      <w:proofErr w:type="spellEnd"/>
      <w:r w:rsidRPr="00CE6B60">
        <w:rPr>
          <w:rFonts w:eastAsia="Times New Roman" w:cs="Times New Roman"/>
          <w:sz w:val="24"/>
          <w:szCs w:val="24"/>
          <w:lang w:val="sk-SK"/>
        </w:rPr>
        <w:t xml:space="preserve"> je daný v predchádzajúcej kapitole.</w:t>
      </w: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b/>
          <w:bCs/>
          <w:i/>
          <w:iCs/>
          <w:sz w:val="24"/>
          <w:szCs w:val="24"/>
          <w:u w:val="single"/>
          <w:lang w:val="sk-SK"/>
        </w:rPr>
        <w:t>Sektor pre rozpočet a analýzu</w:t>
      </w:r>
      <w:r w:rsidRPr="00CE6B60">
        <w:rPr>
          <w:rFonts w:eastAsia="Times New Roman" w:cs="Times New Roman"/>
          <w:b/>
          <w:bCs/>
          <w:i/>
          <w:iCs/>
          <w:sz w:val="24"/>
          <w:szCs w:val="24"/>
          <w:lang w:val="sk-SK"/>
        </w:rPr>
        <w:t xml:space="preserve"> </w:t>
      </w:r>
      <w:r w:rsidRPr="00CE6B60">
        <w:rPr>
          <w:rFonts w:eastAsia="Times New Roman" w:cs="Times New Roman"/>
          <w:sz w:val="24"/>
          <w:szCs w:val="24"/>
          <w:lang w:val="sk-SK"/>
        </w:rPr>
        <w:t xml:space="preserve">vedie asistentka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tajomníka pre rozpočet a analýzu </w:t>
      </w:r>
      <w:proofErr w:type="spellStart"/>
      <w:r w:rsidRPr="00CE6B60">
        <w:rPr>
          <w:rFonts w:eastAsia="Times New Roman" w:cs="Times New Roman"/>
          <w:sz w:val="24"/>
          <w:szCs w:val="24"/>
          <w:lang w:val="sk-SK"/>
        </w:rPr>
        <w:t>Zorica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Vukobrat</w:t>
      </w:r>
      <w:proofErr w:type="spellEnd"/>
      <w:r w:rsidRPr="00CE6B60">
        <w:rPr>
          <w:rFonts w:eastAsia="Times New Roman" w:cs="Times New Roman"/>
          <w:sz w:val="24"/>
          <w:szCs w:val="24"/>
          <w:lang w:val="sk-SK"/>
        </w:rPr>
        <w:t>, diplomovaná ekonómka.</w:t>
      </w: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Asistentka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tajomníka pre rozpočet vedie prácu sektora; organizuje, zjednocuje a usmerňuje prácu vykonávateľov v sektore; rozvrhuje úkony na priamych vykonávateľov v sektore; vykonáva hmotno-finančné, normatívno-právne a študijno</w:t>
      </w:r>
      <w:r w:rsidR="009170CC" w:rsidRPr="00CE6B60">
        <w:rPr>
          <w:rFonts w:eastAsia="Times New Roman" w:cs="Times New Roman"/>
          <w:sz w:val="24"/>
          <w:szCs w:val="24"/>
          <w:lang w:val="sk-SK"/>
        </w:rPr>
        <w:t>-analytické úkony rozpočtu a fiš</w:t>
      </w:r>
      <w:r w:rsidRPr="00CE6B60">
        <w:rPr>
          <w:rFonts w:eastAsia="Times New Roman" w:cs="Times New Roman"/>
          <w:sz w:val="24"/>
          <w:szCs w:val="24"/>
          <w:lang w:val="sk-SK"/>
        </w:rPr>
        <w:t xml:space="preserve">kálnych a makroekonomických analýz a navrhuje potrebné opatrenia v oblasti práce sektora; spolupracuje s republikovými orgánmi, </w:t>
      </w:r>
      <w:proofErr w:type="spellStart"/>
      <w:r w:rsidRPr="00CE6B60">
        <w:rPr>
          <w:rFonts w:eastAsia="Times New Roman" w:cs="Times New Roman"/>
          <w:sz w:val="24"/>
          <w:szCs w:val="24"/>
          <w:lang w:val="sk-SK"/>
        </w:rPr>
        <w:t>pokrajinskými</w:t>
      </w:r>
      <w:proofErr w:type="spellEnd"/>
      <w:r w:rsidRPr="00CE6B60">
        <w:rPr>
          <w:rFonts w:eastAsia="Times New Roman" w:cs="Times New Roman"/>
          <w:sz w:val="24"/>
          <w:szCs w:val="24"/>
          <w:lang w:val="sk-SK"/>
        </w:rPr>
        <w:t xml:space="preserve"> orgánmi správy a orgánmi jednotiek lokálnej samosprávy pri vykonávaní úkonov z pôsobnosti sektora; sleduje a skúma predpisy z oblasti verejných financií, stará sa o odborné zdokonaľovanie zamestnancov v sektore, koordinuje prácu vedúcich užších organizačných celkov na vypracovaní procedúr pre úkony, ktoré sa vykonávajú v sektore a stará sa o ich schválení a zverejňovaní  a vykonáva iné úkony na príkaz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tajomníka. </w:t>
      </w:r>
      <w:r w:rsidRPr="00CE6B60">
        <w:rPr>
          <w:rFonts w:eastAsia="Times New Roman" w:cs="Times New Roman"/>
          <w:b/>
          <w:sz w:val="24"/>
          <w:szCs w:val="24"/>
          <w:lang w:val="sk-SK"/>
        </w:rPr>
        <w:t>Zodpovedná je za včasné, zákonné a správne vykonávanie úkonov svoj</w:t>
      </w:r>
      <w:r w:rsidR="009170CC" w:rsidRPr="00CE6B60">
        <w:rPr>
          <w:rFonts w:eastAsia="Times New Roman" w:cs="Times New Roman"/>
          <w:b/>
          <w:sz w:val="24"/>
          <w:szCs w:val="24"/>
          <w:lang w:val="sk-SK"/>
        </w:rPr>
        <w:t>h</w:t>
      </w:r>
      <w:r w:rsidRPr="00CE6B60">
        <w:rPr>
          <w:rFonts w:eastAsia="Times New Roman" w:cs="Times New Roman"/>
          <w:b/>
          <w:sz w:val="24"/>
          <w:szCs w:val="24"/>
          <w:lang w:val="sk-SK"/>
        </w:rPr>
        <w:t>o pracovného miesta</w:t>
      </w:r>
      <w:r w:rsidRPr="00CE6B60">
        <w:rPr>
          <w:rFonts w:eastAsia="Times New Roman" w:cs="Times New Roman"/>
          <w:sz w:val="24"/>
          <w:szCs w:val="24"/>
          <w:lang w:val="sk-SK"/>
        </w:rPr>
        <w:t>.</w:t>
      </w:r>
    </w:p>
    <w:p w:rsidR="0015679B" w:rsidRPr="00CE6B60" w:rsidRDefault="0015679B" w:rsidP="0015679B">
      <w:pPr>
        <w:spacing w:after="0" w:line="240" w:lineRule="auto"/>
        <w:ind w:firstLine="360"/>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b/>
          <w:i/>
          <w:sz w:val="24"/>
          <w:szCs w:val="24"/>
          <w:u w:val="single"/>
          <w:lang w:val="sk-SK"/>
        </w:rPr>
        <w:t>Sektor pre právne a ekonomické úkony</w:t>
      </w:r>
      <w:r w:rsidRPr="00CE6B60">
        <w:rPr>
          <w:rFonts w:eastAsia="Times New Roman" w:cs="Times New Roman"/>
          <w:b/>
          <w:sz w:val="24"/>
          <w:szCs w:val="24"/>
          <w:u w:val="single"/>
          <w:lang w:val="sk-SK"/>
        </w:rPr>
        <w:t xml:space="preserve"> </w:t>
      </w:r>
      <w:r w:rsidRPr="00CE6B60">
        <w:rPr>
          <w:rFonts w:eastAsia="Times New Roman" w:cs="Times New Roman"/>
          <w:sz w:val="24"/>
          <w:szCs w:val="24"/>
          <w:lang w:val="sk-SK"/>
        </w:rPr>
        <w:t xml:space="preserve">vedie asistent právnych a ekonomických úkonov, Zoran </w:t>
      </w:r>
      <w:proofErr w:type="spellStart"/>
      <w:r w:rsidRPr="00CE6B60">
        <w:rPr>
          <w:rFonts w:eastAsia="Times New Roman" w:cs="Times New Roman"/>
          <w:sz w:val="24"/>
          <w:szCs w:val="24"/>
          <w:lang w:val="sk-SK"/>
        </w:rPr>
        <w:t>Pilipović</w:t>
      </w:r>
      <w:proofErr w:type="spellEnd"/>
      <w:r w:rsidRPr="00CE6B60">
        <w:rPr>
          <w:rFonts w:eastAsia="Times New Roman" w:cs="Times New Roman"/>
          <w:sz w:val="24"/>
          <w:szCs w:val="24"/>
          <w:lang w:val="sk-SK"/>
        </w:rPr>
        <w:t>, diplomovaný ekonóm.</w:t>
      </w:r>
    </w:p>
    <w:p w:rsidR="0015679B" w:rsidRPr="00CE6B60" w:rsidRDefault="0015679B" w:rsidP="0015679B">
      <w:pPr>
        <w:spacing w:after="0" w:line="240" w:lineRule="auto"/>
        <w:ind w:firstLine="360"/>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b/>
          <w:sz w:val="24"/>
          <w:szCs w:val="24"/>
          <w:lang w:val="sk-SK"/>
        </w:rPr>
      </w:pPr>
      <w:r w:rsidRPr="00CE6B60">
        <w:rPr>
          <w:rFonts w:eastAsia="Times New Roman" w:cs="Times New Roman"/>
          <w:sz w:val="24"/>
          <w:szCs w:val="24"/>
          <w:lang w:val="sk-SK"/>
        </w:rPr>
        <w:t xml:space="preserve">Asistent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tajomníka pre právne a všeobecné úkony a úkony finančnej služby vedie prácu sektora; organizuje, zjednocuje a usmerňuje prácu vykonávateľov v sektore; rozvrhuje práce na priamych vykonávateľov v sektore, a navrhuje potrebné opatrenia, rozvrhuje úkony na priamych vykonávateľov v sektore, vykonáva normatívno-právne, </w:t>
      </w:r>
      <w:r w:rsidRPr="00CE6B60">
        <w:rPr>
          <w:rFonts w:eastAsia="Times New Roman" w:cs="Times New Roman"/>
          <w:sz w:val="24"/>
          <w:szCs w:val="24"/>
          <w:lang w:val="sk-SK"/>
        </w:rPr>
        <w:lastRenderedPageBreak/>
        <w:t xml:space="preserve">hmotno-finančné a študijno-analytické úkony a navrhuje potrebné opatrenia v oblasti práce sektora; spolupracuje s republikovými orgánmi, </w:t>
      </w:r>
      <w:proofErr w:type="spellStart"/>
      <w:r w:rsidRPr="00CE6B60">
        <w:rPr>
          <w:rFonts w:eastAsia="Times New Roman" w:cs="Times New Roman"/>
          <w:sz w:val="24"/>
          <w:szCs w:val="24"/>
          <w:lang w:val="sk-SK"/>
        </w:rPr>
        <w:t>pokrajinskými</w:t>
      </w:r>
      <w:proofErr w:type="spellEnd"/>
      <w:r w:rsidRPr="00CE6B60">
        <w:rPr>
          <w:rFonts w:eastAsia="Times New Roman" w:cs="Times New Roman"/>
          <w:sz w:val="24"/>
          <w:szCs w:val="24"/>
          <w:lang w:val="sk-SK"/>
        </w:rPr>
        <w:t xml:space="preserve"> orgánmi správy a orgánmi jednotiek lokálnej samosprávy pri vykonávaní úkonov z pôsobnosti sektora; sled</w:t>
      </w:r>
      <w:r w:rsidR="009170CC" w:rsidRPr="00CE6B60">
        <w:rPr>
          <w:rFonts w:eastAsia="Times New Roman" w:cs="Times New Roman"/>
          <w:sz w:val="24"/>
          <w:szCs w:val="24"/>
          <w:lang w:val="sk-SK"/>
        </w:rPr>
        <w:t>uje a skúma predpisy z oblasti u</w:t>
      </w:r>
      <w:r w:rsidRPr="00CE6B60">
        <w:rPr>
          <w:rFonts w:eastAsia="Times New Roman" w:cs="Times New Roman"/>
          <w:sz w:val="24"/>
          <w:szCs w:val="24"/>
          <w:lang w:val="sk-SK"/>
        </w:rPr>
        <w:t>pravujúcej financie, stará sa o odborné zdokonaľovanie zamestnancov v sektore, koor</w:t>
      </w:r>
      <w:r w:rsidR="009170CC" w:rsidRPr="00CE6B60">
        <w:rPr>
          <w:rFonts w:eastAsia="Times New Roman" w:cs="Times New Roman"/>
          <w:sz w:val="24"/>
          <w:szCs w:val="24"/>
          <w:lang w:val="sk-SK"/>
        </w:rPr>
        <w:t>dinuje prácu vedúcich užších org</w:t>
      </w:r>
      <w:r w:rsidRPr="00CE6B60">
        <w:rPr>
          <w:rFonts w:eastAsia="Times New Roman" w:cs="Times New Roman"/>
          <w:sz w:val="24"/>
          <w:szCs w:val="24"/>
          <w:lang w:val="sk-SK"/>
        </w:rPr>
        <w:t xml:space="preserve">anizačných jednotiek na vypracovaní procedúr vykonávaných v sektore a vykonáva iné úkony na príkaz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tajomníka. </w:t>
      </w:r>
      <w:r w:rsidRPr="00CE6B60">
        <w:rPr>
          <w:rFonts w:eastAsia="Times New Roman" w:cs="Times New Roman"/>
          <w:b/>
          <w:sz w:val="24"/>
          <w:szCs w:val="24"/>
          <w:lang w:val="sk-SK"/>
        </w:rPr>
        <w:t>Zodpovedný je za včasné, zákonné a správne vykonávanie úkonov svoj</w:t>
      </w:r>
      <w:r w:rsidR="009170CC" w:rsidRPr="00CE6B60">
        <w:rPr>
          <w:rFonts w:eastAsia="Times New Roman" w:cs="Times New Roman"/>
          <w:b/>
          <w:sz w:val="24"/>
          <w:szCs w:val="24"/>
          <w:lang w:val="sk-SK"/>
        </w:rPr>
        <w:t>h</w:t>
      </w:r>
      <w:r w:rsidRPr="00CE6B60">
        <w:rPr>
          <w:rFonts w:eastAsia="Times New Roman" w:cs="Times New Roman"/>
          <w:b/>
          <w:sz w:val="24"/>
          <w:szCs w:val="24"/>
          <w:lang w:val="sk-SK"/>
        </w:rPr>
        <w:t>o pracovného miesta.</w:t>
      </w:r>
    </w:p>
    <w:p w:rsidR="0015679B" w:rsidRPr="00CE6B60" w:rsidRDefault="0015679B" w:rsidP="0015679B">
      <w:pPr>
        <w:spacing w:after="0" w:line="240" w:lineRule="auto"/>
        <w:ind w:firstLine="360"/>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iCs/>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b/>
          <w:i/>
          <w:sz w:val="24"/>
          <w:szCs w:val="24"/>
          <w:u w:val="single"/>
          <w:lang w:val="sk-SK"/>
        </w:rPr>
        <w:t>Sektor pre úkony hlavnej knihy trezoru</w:t>
      </w:r>
      <w:r w:rsidRPr="00CE6B60">
        <w:rPr>
          <w:rFonts w:eastAsia="Times New Roman" w:cs="Times New Roman"/>
          <w:sz w:val="24"/>
          <w:szCs w:val="24"/>
          <w:lang w:val="sk-SK"/>
        </w:rPr>
        <w:t xml:space="preserve"> vedie asistent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tajomníka pre úkony hlavnej knihy trezoru </w:t>
      </w:r>
      <w:proofErr w:type="spellStart"/>
      <w:r w:rsidRPr="00CE6B60">
        <w:rPr>
          <w:rFonts w:eastAsia="Times New Roman" w:cs="Times New Roman"/>
          <w:sz w:val="24"/>
          <w:szCs w:val="24"/>
          <w:lang w:val="sk-SK"/>
        </w:rPr>
        <w:t>Aleksandar</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Pejin</w:t>
      </w:r>
      <w:proofErr w:type="spellEnd"/>
      <w:r w:rsidRPr="00CE6B60">
        <w:rPr>
          <w:rFonts w:eastAsia="Times New Roman" w:cs="Times New Roman"/>
          <w:sz w:val="24"/>
          <w:szCs w:val="24"/>
          <w:lang w:val="sk-SK"/>
        </w:rPr>
        <w:t>, diplomovaný právnik.</w:t>
      </w:r>
    </w:p>
    <w:p w:rsidR="0015679B" w:rsidRPr="00CE6B60" w:rsidRDefault="0015679B" w:rsidP="0015679B">
      <w:pPr>
        <w:spacing w:after="0" w:line="240" w:lineRule="auto"/>
        <w:ind w:firstLine="360"/>
        <w:jc w:val="both"/>
        <w:rPr>
          <w:rFonts w:eastAsia="Times New Roman" w:cs="Arial"/>
          <w:b/>
          <w:sz w:val="24"/>
          <w:szCs w:val="24"/>
          <w:lang w:val="sk-SK"/>
        </w:rPr>
      </w:pPr>
      <w:r w:rsidRPr="00CE6B60">
        <w:rPr>
          <w:rFonts w:eastAsia="Times New Roman" w:cs="Times New Roman"/>
          <w:sz w:val="24"/>
          <w:szCs w:val="24"/>
          <w:lang w:val="sk-SK"/>
        </w:rPr>
        <w:t xml:space="preserve">Asistent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tajomníka pre úkony hlavnej knihy trezoru vedie prácu sektora; organizuje, zjednocuje a usmerňuje prácu vykonávateľov v sektore; rozvrhuje úkony na priamych vykonávateľov v sektore; vykonáva najzložitejšie normatívno-právne, študijno-analytické a hmotno-finančné  úkony súvisiace so spravovaním finančnými prostriedkami KÚT a navrhuje potrebné opatrenia v oblasti práce sektora; </w:t>
      </w:r>
      <w:r w:rsidRPr="00CE6B60">
        <w:rPr>
          <w:rFonts w:eastAsia="Times New Roman" w:cs="Arial"/>
          <w:sz w:val="24"/>
          <w:szCs w:val="24"/>
          <w:lang w:val="sk-SK"/>
        </w:rPr>
        <w:t>organizuje a monitoruje a študuje finančné predpisy a v prípade potreby začína iniciatívu na ich zmenu; koordinuje prijímanie úverov; iniciuje umiestnenie alebo investovanie voľnej hotovosti, iniciuje začatie konania na výber najvýhodnejších ponúk bánk, koordinuje prípravu zmluvy o umiestnení, t</w:t>
      </w:r>
      <w:r w:rsidR="009170CC" w:rsidRPr="00CE6B60">
        <w:rPr>
          <w:rFonts w:eastAsia="Times New Roman" w:cs="Arial"/>
          <w:sz w:val="24"/>
          <w:szCs w:val="24"/>
          <w:lang w:val="sk-SK"/>
        </w:rPr>
        <w:t xml:space="preserve">. </w:t>
      </w:r>
      <w:r w:rsidRPr="00CE6B60">
        <w:rPr>
          <w:rFonts w:eastAsia="Times New Roman" w:cs="Arial"/>
          <w:sz w:val="24"/>
          <w:szCs w:val="24"/>
          <w:lang w:val="sk-SK"/>
        </w:rPr>
        <w:t>j</w:t>
      </w:r>
      <w:r w:rsidR="009170CC" w:rsidRPr="00CE6B60">
        <w:rPr>
          <w:rFonts w:eastAsia="Times New Roman" w:cs="Arial"/>
          <w:sz w:val="24"/>
          <w:szCs w:val="24"/>
          <w:lang w:val="sk-SK"/>
        </w:rPr>
        <w:t>.</w:t>
      </w:r>
      <w:r w:rsidRPr="00CE6B60">
        <w:rPr>
          <w:rFonts w:eastAsia="Times New Roman" w:cs="Arial"/>
          <w:sz w:val="24"/>
          <w:szCs w:val="24"/>
          <w:lang w:val="sk-SK"/>
        </w:rPr>
        <w:t xml:space="preserve"> investovaní voľných peňažných prostriedkov a spolupracuje s bankami; projektuje a monitoruje prítoky na konsolidovanom účte trezoru, monitoruje zostatok na účte </w:t>
      </w:r>
      <w:r w:rsidRPr="00CE6B60">
        <w:rPr>
          <w:rFonts w:eastAsia="Times New Roman" w:cs="Times New Roman"/>
          <w:sz w:val="24"/>
          <w:szCs w:val="24"/>
          <w:lang w:val="sk-SK"/>
        </w:rPr>
        <w:t>KÚT</w:t>
      </w:r>
      <w:r w:rsidRPr="00CE6B60">
        <w:rPr>
          <w:rFonts w:eastAsia="Times New Roman" w:cs="Arial"/>
          <w:sz w:val="24"/>
          <w:szCs w:val="24"/>
          <w:lang w:val="sk-SK"/>
        </w:rPr>
        <w:t xml:space="preserve"> a stará sa o realizáciu žiadostí o platbu; navrhuje opatrenia a činnosti týkajúce sa riadenia likvidity a zúčastňuje sa na definovaní kvót; podieľa sa na správe dlhu z pôžičiek; stará sa o dlhu a záväzkoch z dlhu; organizuje dohľad nad vyrovnaním záväzkov rozpočtových prostriedkov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rozpočtu v obchodných transakciách; organizuje monitorovanie pohybu miezd vo verejných podnikoch; koordinuje otváranie a zatváranie rozpočtových čísel pre rozpočet užívateľov, otváranie a zatváranie podúčtov v rámci </w:t>
      </w:r>
      <w:r w:rsidRPr="00CE6B60">
        <w:rPr>
          <w:rFonts w:eastAsia="Times New Roman" w:cs="Times New Roman"/>
          <w:sz w:val="24"/>
          <w:szCs w:val="24"/>
          <w:lang w:val="sk-SK"/>
        </w:rPr>
        <w:t>KÚT</w:t>
      </w:r>
      <w:r w:rsidRPr="00CE6B60">
        <w:rPr>
          <w:rFonts w:eastAsia="Times New Roman" w:cs="Arial"/>
          <w:sz w:val="24"/>
          <w:szCs w:val="24"/>
          <w:lang w:val="sk-SK"/>
        </w:rPr>
        <w:t xml:space="preserve"> APV, otváranie a zatváranie devízových podúčtov v devízových </w:t>
      </w:r>
      <w:r w:rsidRPr="00CE6B60">
        <w:rPr>
          <w:rFonts w:eastAsia="Times New Roman" w:cs="Times New Roman"/>
          <w:sz w:val="24"/>
          <w:szCs w:val="24"/>
          <w:lang w:val="sk-SK"/>
        </w:rPr>
        <w:t>KÚT</w:t>
      </w:r>
      <w:r w:rsidRPr="00CE6B60">
        <w:rPr>
          <w:rFonts w:eastAsia="Times New Roman" w:cs="Arial"/>
          <w:sz w:val="24"/>
          <w:szCs w:val="24"/>
          <w:lang w:val="sk-SK"/>
        </w:rPr>
        <w:t xml:space="preserve"> APV krehký a devízové ​​účty v NBS, koordinuje, riadi vývoj a/alebo priamo rozvíja informácie o vymáhaní pohľadávok z úveru portfólio manažment zverený do Rozvojového fondu Vojvodiny, informácie o vymáhaní pohľadávok poverená riadením agentúry pre poistenie vkladov, informácií o akciách </w:t>
      </w:r>
      <w:proofErr w:type="spellStart"/>
      <w:r w:rsidRPr="00CE6B60">
        <w:rPr>
          <w:rFonts w:eastAsia="Times New Roman" w:cs="Arial"/>
          <w:sz w:val="24"/>
          <w:szCs w:val="24"/>
          <w:lang w:val="sk-SK"/>
        </w:rPr>
        <w:t>Tesla</w:t>
      </w:r>
      <w:proofErr w:type="spellEnd"/>
      <w:r w:rsidRPr="00CE6B60">
        <w:rPr>
          <w:rFonts w:eastAsia="Times New Roman" w:cs="Arial"/>
          <w:sz w:val="24"/>
          <w:szCs w:val="24"/>
          <w:lang w:val="sk-SK"/>
        </w:rPr>
        <w:t xml:space="preserve"> sporiteľne ad Záhreb, informácie o vymáhaní pohľadávok z RBV v konkurze, schvaľuje záväzkov a platobných príkazov na úkor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rozpočtu; stará sa o elektronické platby a zasielanie elektronických daňových priznaní, organizuje hotovostné operácie a poskytuje podmienky pre platby efektívnej cudzej meny; stará sa o prípravu údajov a výrobu formulárov M4; organizuje a koordinuje činnosti súvisiace s účtovným evidovaním zmien v hlavnej knihe trezoru, konsolidáciu dát z hlavných kníh priamych a nepriamych príjemcov finančných prostriedkov z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rozpočtu na základe vzorov vypracovania účtovných závierok a vypracovania konsolidovanej účtovnej závierky rozpočtu AP Vojvodiny; je zodpovedný za fungovanie systému podávania správ; je zodpovedný za prípravu konečného účtu rozpočtu a ďalších aktov predložených </w:t>
      </w:r>
      <w:proofErr w:type="spellStart"/>
      <w:r w:rsidRPr="00CE6B60">
        <w:rPr>
          <w:rFonts w:eastAsia="Times New Roman" w:cs="Arial"/>
          <w:sz w:val="24"/>
          <w:szCs w:val="24"/>
          <w:lang w:val="sk-SK"/>
        </w:rPr>
        <w:t>Pokrajinskej</w:t>
      </w:r>
      <w:proofErr w:type="spellEnd"/>
      <w:r w:rsidRPr="00CE6B60">
        <w:rPr>
          <w:rFonts w:eastAsia="Times New Roman" w:cs="Arial"/>
          <w:sz w:val="24"/>
          <w:szCs w:val="24"/>
          <w:lang w:val="sk-SK"/>
        </w:rPr>
        <w:t xml:space="preserve"> vláde a Zhromaždeniu AP Vojvodiny; koordinuje prípravu predpísaných alebo zmluvných správ z oblasti pôsobnosti tohto sektora a spolupracuje pri vykazovaní ostatných sektorov; koordinuje spoluprácu so Správou trezoru, príslušným ministerstvom, Národnou bankou Srbska a ďalšími príslušnými inštitúciami; spolupracuje s externými audítormi a štátnymi </w:t>
      </w:r>
      <w:r w:rsidRPr="00CE6B60">
        <w:rPr>
          <w:rFonts w:eastAsia="Times New Roman" w:cs="Arial"/>
          <w:sz w:val="24"/>
          <w:szCs w:val="24"/>
          <w:lang w:val="sk-SK"/>
        </w:rPr>
        <w:lastRenderedPageBreak/>
        <w:t xml:space="preserve">audítormi, Ministerstvom financií, Spravovanie verejného dlhu, CRHOV, Agentúra pre ochranu vkladov, komerčné banky a iné právnické osoby zaoberajúce sa finančnými a bankovými úkonmi; stará sa o profesionálny rozvoj zamestnancov v sektore; koordinuje prácu vedúcich úzkych organizačných jednotiek pri navrhovaní postupov pre úlohy, ktoré sa vykonávajú v sektore a vykonáva iné úlohy na pokyn krajinského tajomníka. </w:t>
      </w:r>
      <w:r w:rsidRPr="00CE6B60">
        <w:rPr>
          <w:rFonts w:eastAsia="Times New Roman" w:cs="Arial"/>
          <w:b/>
          <w:sz w:val="24"/>
          <w:szCs w:val="24"/>
          <w:lang w:val="sk-SK"/>
        </w:rPr>
        <w:t xml:space="preserve">Je zodpovedný za včasné, zákonné a riadne vykonávanie svojej práce. </w:t>
      </w:r>
    </w:p>
    <w:p w:rsidR="0015679B" w:rsidRPr="00CE6B60" w:rsidRDefault="0015679B" w:rsidP="0015679B">
      <w:pPr>
        <w:spacing w:after="0" w:line="240" w:lineRule="auto"/>
        <w:ind w:firstLine="360"/>
        <w:jc w:val="both"/>
        <w:rPr>
          <w:rFonts w:eastAsia="Times New Roman" w:cs="Arial"/>
          <w:sz w:val="24"/>
          <w:szCs w:val="24"/>
          <w:lang w:val="sk-SK"/>
        </w:rPr>
      </w:pPr>
    </w:p>
    <w:p w:rsidR="0015679B" w:rsidRPr="00CE6B60" w:rsidRDefault="0015679B" w:rsidP="009170CC">
      <w:pPr>
        <w:spacing w:after="0" w:line="240" w:lineRule="auto"/>
        <w:ind w:firstLine="360"/>
        <w:jc w:val="both"/>
        <w:rPr>
          <w:rFonts w:eastAsia="Times New Roman" w:cs="Arial"/>
          <w:sz w:val="24"/>
          <w:szCs w:val="24"/>
          <w:lang w:val="sk-SK"/>
        </w:rPr>
      </w:pPr>
      <w:r w:rsidRPr="00CE6B60">
        <w:rPr>
          <w:rFonts w:eastAsia="Times New Roman" w:cs="Arial"/>
          <w:b/>
          <w:sz w:val="24"/>
          <w:szCs w:val="24"/>
          <w:u w:val="single"/>
          <w:lang w:val="sk-SK"/>
        </w:rPr>
        <w:t xml:space="preserve">Sektor Informačného systému rozpočtu a trezoru </w:t>
      </w:r>
      <w:r w:rsidRPr="00CE6B60">
        <w:rPr>
          <w:rFonts w:eastAsia="Times New Roman" w:cs="Arial"/>
          <w:sz w:val="24"/>
          <w:szCs w:val="24"/>
          <w:lang w:val="sk-SK"/>
        </w:rPr>
        <w:t xml:space="preserve">spravuje asistent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tajomníka pre informačný systém rozpočtu a</w:t>
      </w:r>
      <w:r w:rsidR="009170CC" w:rsidRPr="00CE6B60">
        <w:rPr>
          <w:rFonts w:eastAsia="Times New Roman" w:cs="Arial"/>
          <w:sz w:val="24"/>
          <w:szCs w:val="24"/>
          <w:lang w:val="sk-SK"/>
        </w:rPr>
        <w:t xml:space="preserve"> t</w:t>
      </w:r>
      <w:r w:rsidRPr="00CE6B60">
        <w:rPr>
          <w:rFonts w:eastAsia="Times New Roman" w:cs="Arial"/>
          <w:sz w:val="24"/>
          <w:szCs w:val="24"/>
          <w:lang w:val="sk-SK"/>
        </w:rPr>
        <w:t xml:space="preserve">rezoru, Pavel </w:t>
      </w:r>
      <w:proofErr w:type="spellStart"/>
      <w:r w:rsidRPr="00CE6B60">
        <w:rPr>
          <w:rFonts w:eastAsia="Times New Roman" w:cs="Arial"/>
          <w:sz w:val="24"/>
          <w:szCs w:val="24"/>
          <w:lang w:val="sk-SK"/>
        </w:rPr>
        <w:t>Labáth</w:t>
      </w:r>
      <w:proofErr w:type="spellEnd"/>
      <w:r w:rsidRPr="00CE6B60">
        <w:rPr>
          <w:rFonts w:eastAsia="Times New Roman" w:cs="Arial"/>
          <w:sz w:val="24"/>
          <w:szCs w:val="24"/>
          <w:lang w:val="sk-SK"/>
        </w:rPr>
        <w:t>, diplomovaný inžinier elektrotechniky.</w:t>
      </w:r>
      <w:r w:rsidRPr="00CE6B60">
        <w:rPr>
          <w:rFonts w:eastAsia="Times New Roman" w:cs="Arial"/>
          <w:sz w:val="24"/>
          <w:szCs w:val="24"/>
          <w:lang w:val="sk-SK"/>
        </w:rPr>
        <w:br/>
      </w: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Arial"/>
          <w:sz w:val="24"/>
          <w:szCs w:val="24"/>
          <w:lang w:val="sk-SK"/>
        </w:rPr>
        <w:t xml:space="preserve">Asistent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tajomníka pre informačný systém rozpočtu a trezoru riadi prácu tohto sektora; organizuje, spája a usmerňuje prácu vykonávateľov v</w:t>
      </w:r>
      <w:r w:rsidR="009170CC" w:rsidRPr="00CE6B60">
        <w:rPr>
          <w:rFonts w:eastAsia="Times New Roman" w:cs="Arial"/>
          <w:sz w:val="24"/>
          <w:szCs w:val="24"/>
          <w:lang w:val="sk-SK"/>
        </w:rPr>
        <w:t xml:space="preserve"> sektore; prideľuje práce priamy</w:t>
      </w:r>
      <w:r w:rsidRPr="00CE6B60">
        <w:rPr>
          <w:rFonts w:eastAsia="Times New Roman" w:cs="Arial"/>
          <w:sz w:val="24"/>
          <w:szCs w:val="24"/>
          <w:lang w:val="sk-SK"/>
        </w:rPr>
        <w:t xml:space="preserve">m vykonávateľom v sektore; organizuje a zabezpečuje realizáciu návrhu, vývoja, testovania, implementácie, vývoja a vývoja informačných systémov súvisiacich s prípravou a realizáciou rozpočtu a iné potreby sekretariátu; osvedčuje plán údržby a nákupu IT zariadení, podieľa sa na návrhu aplikácií potrebných pre nerušený výkon práce sekretariátu; schvaľuje vypracovanie programov pre potreby sekretariátu a nehatené fungovanie </w:t>
      </w:r>
      <w:proofErr w:type="spellStart"/>
      <w:r w:rsidRPr="00CE6B60">
        <w:rPr>
          <w:rFonts w:eastAsia="Times New Roman" w:cs="Arial"/>
          <w:sz w:val="24"/>
          <w:szCs w:val="24"/>
          <w:lang w:val="sk-SK"/>
        </w:rPr>
        <w:t>BISTrezor</w:t>
      </w:r>
      <w:proofErr w:type="spellEnd"/>
      <w:r w:rsidRPr="00CE6B60">
        <w:rPr>
          <w:rFonts w:eastAsia="Times New Roman" w:cs="Arial"/>
          <w:sz w:val="24"/>
          <w:szCs w:val="24"/>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CE6B60">
        <w:rPr>
          <w:rFonts w:eastAsia="Times New Roman" w:cs="Arial"/>
          <w:sz w:val="24"/>
          <w:szCs w:val="24"/>
          <w:lang w:val="sk-SK"/>
        </w:rPr>
        <w:t>pokrajinských</w:t>
      </w:r>
      <w:proofErr w:type="spellEnd"/>
      <w:r w:rsidRPr="00CE6B60">
        <w:rPr>
          <w:rFonts w:eastAsia="Times New Roman" w:cs="Arial"/>
          <w:sz w:val="24"/>
          <w:szCs w:val="24"/>
          <w:lang w:val="sk-SK"/>
        </w:rPr>
        <w:t xml:space="preserve"> orgánov, riadi dohľad nad elektronickými platbami a inou elektronickou komunikáciou s tretími stranami; je zodpovedný za ochranu, archiváciu a uchovávanie databázy v rámci </w:t>
      </w:r>
      <w:proofErr w:type="spellStart"/>
      <w:r w:rsidRPr="00CE6B60">
        <w:rPr>
          <w:rFonts w:eastAsia="Times New Roman" w:cs="Arial"/>
          <w:sz w:val="24"/>
          <w:szCs w:val="24"/>
          <w:lang w:val="sk-SK"/>
        </w:rPr>
        <w:t>BISTrezor</w:t>
      </w:r>
      <w:proofErr w:type="spellEnd"/>
      <w:r w:rsidRPr="00CE6B60">
        <w:rPr>
          <w:rFonts w:eastAsia="Times New Roman" w:cs="Arial"/>
          <w:sz w:val="24"/>
          <w:szCs w:val="24"/>
          <w:lang w:val="sk-SK"/>
        </w:rPr>
        <w:t xml:space="preserve">; je zodpovedný za poskytovanie databázy pre prístup k modulom zo systému </w:t>
      </w:r>
      <w:proofErr w:type="spellStart"/>
      <w:r w:rsidRPr="00CE6B60">
        <w:rPr>
          <w:rFonts w:eastAsia="Times New Roman" w:cs="Arial"/>
          <w:sz w:val="24"/>
          <w:szCs w:val="24"/>
          <w:lang w:val="sk-SK"/>
        </w:rPr>
        <w:t>BISTrezor</w:t>
      </w:r>
      <w:proofErr w:type="spellEnd"/>
      <w:r w:rsidRPr="00CE6B60">
        <w:rPr>
          <w:rFonts w:eastAsia="Times New Roman" w:cs="Arial"/>
          <w:sz w:val="24"/>
          <w:szCs w:val="24"/>
          <w:lang w:val="sk-SK"/>
        </w:rPr>
        <w:t xml:space="preserve"> na zabezpečenie ochrany údajov a implementáciu ochrany údajov a bezpečnosti systému spôsobom, ktorý minimalizuje mieru rizika a stanovuje určité pravidlá na vykonávanie účinnej ochrany informačného systému alebo celého systému a predchádza zneužitiu častí systému alebo celého systému; koordinuje prácu na príprave postupov pre prácu v tomto sektore a stará sa o prijatie, zverejňovanie a implementáciu sektoru; stará sa o profesionálny rozvoj zamestnancov v sektore a vykonáva iné úlohy na príkaz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tajomníka. Je zodpovedný za včasné, zákonné a riadne vykonávanie svojej práce.</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keepNext/>
        <w:numPr>
          <w:ilvl w:val="0"/>
          <w:numId w:val="8"/>
        </w:numPr>
        <w:spacing w:before="240" w:after="60" w:line="240" w:lineRule="auto"/>
        <w:contextualSpacing/>
        <w:outlineLvl w:val="0"/>
        <w:rPr>
          <w:rFonts w:eastAsia="Times New Roman" w:cs="Times New Roman"/>
          <w:kern w:val="36"/>
          <w:sz w:val="24"/>
          <w:szCs w:val="24"/>
          <w:u w:val="single"/>
          <w:lang w:val="sk-SK"/>
        </w:rPr>
      </w:pPr>
      <w:bookmarkStart w:id="13" w:name="_Toc285630493"/>
      <w:bookmarkStart w:id="14" w:name="_Toc274042119"/>
      <w:bookmarkStart w:id="15" w:name="_Toc274041991"/>
      <w:bookmarkStart w:id="16" w:name="_Toc411246116"/>
      <w:bookmarkEnd w:id="13"/>
      <w:bookmarkEnd w:id="14"/>
      <w:r w:rsidRPr="00CE6B60">
        <w:rPr>
          <w:rFonts w:eastAsia="Times New Roman" w:cs="Times New Roman"/>
          <w:kern w:val="36"/>
          <w:sz w:val="24"/>
          <w:szCs w:val="24"/>
          <w:u w:val="single"/>
          <w:lang w:val="sk-SK"/>
        </w:rPr>
        <w:t>Opis pravidiel v súvislosti s verejnosťou práce</w:t>
      </w:r>
      <w:bookmarkEnd w:id="15"/>
      <w:bookmarkEnd w:id="16"/>
    </w:p>
    <w:p w:rsidR="0015679B" w:rsidRPr="00CE6B60" w:rsidRDefault="0015679B" w:rsidP="0015679B">
      <w:pPr>
        <w:spacing w:before="60" w:after="0" w:line="240" w:lineRule="auto"/>
        <w:ind w:firstLine="851"/>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Verejnosť práce, vylúčenie a obmedzenie verejnosti práce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sa uskutočňuje v súlade s ustanoveniami Zákona o tajnosti údajov (</w:t>
      </w:r>
      <w:r w:rsidR="009170CC" w:rsidRPr="00CE6B60">
        <w:rPr>
          <w:rFonts w:eastAsia="Times New Roman" w:cs="Times New Roman"/>
          <w:sz w:val="24"/>
          <w:szCs w:val="24"/>
          <w:lang w:val="sk-SK"/>
        </w:rPr>
        <w:t xml:space="preserve">vestník </w:t>
      </w:r>
      <w:proofErr w:type="spellStart"/>
      <w:r w:rsidRPr="00CE6B60">
        <w:rPr>
          <w:rFonts w:eastAsia="Times New Roman" w:cs="Times New Roman"/>
          <w:sz w:val="24"/>
          <w:szCs w:val="24"/>
          <w:lang w:val="sk-SK"/>
        </w:rPr>
        <w:t>Službeni</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glasnik</w:t>
      </w:r>
      <w:proofErr w:type="spellEnd"/>
      <w:r w:rsidRPr="00CE6B60">
        <w:rPr>
          <w:rFonts w:eastAsia="Times New Roman" w:cs="Times New Roman"/>
          <w:sz w:val="24"/>
          <w:szCs w:val="24"/>
          <w:lang w:val="sk-SK"/>
        </w:rPr>
        <w:t xml:space="preserve"> RS, číslo 104/2009) a predpisov vynesených na uskutočňovanie tohto zákona. Umožňuje sa sprístupnenie všetkým informácií, s ktorými sa nakladá, vyjmúc údajov, ktoré sa v súlade s platnými predpismi o ochrane údajov o osobnost</w:t>
      </w:r>
      <w:r w:rsidR="009170CC" w:rsidRPr="00CE6B60">
        <w:rPr>
          <w:rFonts w:eastAsia="Times New Roman" w:cs="Times New Roman"/>
          <w:sz w:val="24"/>
          <w:szCs w:val="24"/>
          <w:lang w:val="sk-SK"/>
        </w:rPr>
        <w:t>i</w:t>
      </w:r>
      <w:r w:rsidRPr="00CE6B60">
        <w:rPr>
          <w:rFonts w:eastAsia="Times New Roman" w:cs="Times New Roman"/>
          <w:sz w:val="24"/>
          <w:szCs w:val="24"/>
          <w:lang w:val="sk-SK"/>
        </w:rPr>
        <w:t xml:space="preserve">, môžu sprístupniť iba osobe, ktorú oprávnil vedúci sekretariátu. </w:t>
      </w:r>
    </w:p>
    <w:p w:rsidR="0015679B" w:rsidRPr="00CE6B60" w:rsidRDefault="0015679B" w:rsidP="0015679B">
      <w:pPr>
        <w:spacing w:before="100" w:beforeAutospacing="1" w:after="100" w:afterAutospacing="1" w:line="240" w:lineRule="auto"/>
        <w:jc w:val="both"/>
        <w:rPr>
          <w:rFonts w:eastAsia="Times New Roman" w:cs="Times New Roman"/>
          <w:sz w:val="24"/>
          <w:szCs w:val="24"/>
          <w:u w:val="single"/>
          <w:lang w:val="sk-SK"/>
        </w:rPr>
      </w:pPr>
      <w:r w:rsidRPr="00CE6B60">
        <w:rPr>
          <w:rFonts w:eastAsia="Times New Roman" w:cs="Times New Roman"/>
          <w:sz w:val="24"/>
          <w:szCs w:val="24"/>
          <w:lang w:val="sk-SK"/>
        </w:rPr>
        <w:t xml:space="preserve">5. </w:t>
      </w:r>
      <w:r w:rsidRPr="00CE6B60">
        <w:rPr>
          <w:rFonts w:eastAsia="Times New Roman" w:cs="Times New Roman"/>
          <w:sz w:val="24"/>
          <w:szCs w:val="24"/>
          <w:u w:val="single"/>
          <w:lang w:val="sk-SK"/>
        </w:rPr>
        <w:t xml:space="preserve">Údaje súvisiace s verejnosťou práce </w:t>
      </w:r>
      <w:proofErr w:type="spellStart"/>
      <w:r w:rsidRPr="00CE6B60">
        <w:rPr>
          <w:rFonts w:eastAsia="Times New Roman" w:cs="Times New Roman"/>
          <w:sz w:val="24"/>
          <w:szCs w:val="24"/>
          <w:u w:val="single"/>
          <w:lang w:val="sk-SK"/>
        </w:rPr>
        <w:t>Pokrajinského</w:t>
      </w:r>
      <w:proofErr w:type="spellEnd"/>
      <w:r w:rsidRPr="00CE6B60">
        <w:rPr>
          <w:rFonts w:eastAsia="Times New Roman" w:cs="Times New Roman"/>
          <w:sz w:val="24"/>
          <w:szCs w:val="24"/>
          <w:u w:val="single"/>
          <w:lang w:val="sk-SK"/>
        </w:rPr>
        <w:t xml:space="preserve"> sekretariátu financií :</w:t>
      </w:r>
    </w:p>
    <w:p w:rsidR="0015679B" w:rsidRPr="00CE6B60" w:rsidRDefault="0015679B" w:rsidP="0015679B">
      <w:pPr>
        <w:spacing w:before="100" w:beforeAutospacing="1" w:after="100" w:afterAutospacing="1" w:line="240" w:lineRule="auto"/>
        <w:jc w:val="both"/>
        <w:rPr>
          <w:rFonts w:eastAsia="Times New Roman" w:cs="Arial"/>
          <w:sz w:val="24"/>
          <w:szCs w:val="24"/>
          <w:lang w:val="sk-SK"/>
        </w:rPr>
      </w:pPr>
      <w:r w:rsidRPr="00CE6B60">
        <w:rPr>
          <w:rFonts w:eastAsia="Times New Roman" w:cs="Arial"/>
          <w:sz w:val="24"/>
          <w:szCs w:val="24"/>
          <w:lang w:val="sk-SK"/>
        </w:rPr>
        <w:t xml:space="preserve">1. </w:t>
      </w:r>
      <w:r w:rsidRPr="00CE6B60">
        <w:rPr>
          <w:rFonts w:eastAsia="Times New Roman" w:cs="Arial"/>
          <w:i/>
          <w:iCs/>
          <w:sz w:val="24"/>
          <w:szCs w:val="24"/>
          <w:lang w:val="sk-SK"/>
        </w:rPr>
        <w:t>Daňové identifikačné číslo</w:t>
      </w:r>
      <w:r w:rsidRPr="00CE6B60">
        <w:rPr>
          <w:rFonts w:eastAsia="Times New Roman" w:cs="Arial"/>
          <w:sz w:val="24"/>
          <w:szCs w:val="24"/>
          <w:lang w:val="sk-SK"/>
        </w:rPr>
        <w:t xml:space="preserve">: </w:t>
      </w:r>
      <w:r w:rsidRPr="00CE6B60">
        <w:rPr>
          <w:rFonts w:eastAsia="Times New Roman" w:cs="Times New Roman"/>
          <w:sz w:val="24"/>
          <w:szCs w:val="24"/>
          <w:lang w:val="sk-SK"/>
        </w:rPr>
        <w:t>100715309.</w:t>
      </w:r>
    </w:p>
    <w:p w:rsidR="0015679B" w:rsidRPr="00CE6B60" w:rsidRDefault="0015679B" w:rsidP="0015679B">
      <w:pPr>
        <w:spacing w:before="100" w:beforeAutospacing="1" w:after="100" w:afterAutospacing="1" w:line="240" w:lineRule="auto"/>
        <w:jc w:val="both"/>
        <w:rPr>
          <w:rFonts w:eastAsia="Times New Roman" w:cs="Arial"/>
          <w:sz w:val="24"/>
          <w:szCs w:val="24"/>
          <w:lang w:val="sk-SK"/>
        </w:rPr>
      </w:pPr>
      <w:r w:rsidRPr="00CE6B60">
        <w:rPr>
          <w:rFonts w:eastAsia="Times New Roman" w:cs="Arial"/>
          <w:sz w:val="24"/>
          <w:szCs w:val="24"/>
          <w:lang w:val="sk-SK"/>
        </w:rPr>
        <w:lastRenderedPageBreak/>
        <w:t xml:space="preserve">2. </w:t>
      </w:r>
      <w:r w:rsidRPr="00CE6B60">
        <w:rPr>
          <w:rFonts w:eastAsia="Times New Roman" w:cs="Arial"/>
          <w:i/>
          <w:iCs/>
          <w:sz w:val="24"/>
          <w:szCs w:val="24"/>
          <w:lang w:val="sk-SK"/>
        </w:rPr>
        <w:t>Pracovný čas</w:t>
      </w:r>
      <w:r w:rsidRPr="00CE6B60">
        <w:rPr>
          <w:rFonts w:eastAsia="Times New Roman" w:cs="Arial"/>
          <w:sz w:val="24"/>
          <w:szCs w:val="24"/>
          <w:lang w:val="sk-SK"/>
        </w:rPr>
        <w:t xml:space="preserve">: </w:t>
      </w:r>
      <w:r w:rsidRPr="00CE6B60">
        <w:rPr>
          <w:rFonts w:eastAsia="Times New Roman" w:cs="Times New Roman"/>
          <w:sz w:val="24"/>
          <w:szCs w:val="24"/>
          <w:lang w:val="sk-SK"/>
        </w:rPr>
        <w:t>pondelok-piatok od 8.00 do 16.00 hodín</w:t>
      </w:r>
    </w:p>
    <w:p w:rsidR="0015679B" w:rsidRPr="00CE6B60" w:rsidRDefault="0015679B" w:rsidP="0015679B">
      <w:pPr>
        <w:spacing w:before="100" w:beforeAutospacing="1" w:after="100" w:afterAutospacing="1" w:line="240" w:lineRule="auto"/>
        <w:jc w:val="both"/>
        <w:rPr>
          <w:rFonts w:eastAsia="Times New Roman" w:cs="Arial"/>
          <w:i/>
          <w:iCs/>
          <w:sz w:val="24"/>
          <w:szCs w:val="24"/>
          <w:lang w:val="sk-SK"/>
        </w:rPr>
      </w:pPr>
      <w:r w:rsidRPr="00CE6B60">
        <w:rPr>
          <w:rFonts w:eastAsia="Times New Roman" w:cs="Arial"/>
          <w:sz w:val="24"/>
          <w:szCs w:val="24"/>
          <w:lang w:val="sk-SK"/>
        </w:rPr>
        <w:t xml:space="preserve">3. </w:t>
      </w:r>
      <w:r w:rsidRPr="00CE6B60">
        <w:rPr>
          <w:rFonts w:eastAsia="Times New Roman" w:cs="Arial"/>
          <w:i/>
          <w:iCs/>
          <w:sz w:val="24"/>
          <w:szCs w:val="24"/>
          <w:lang w:val="sk-SK"/>
        </w:rPr>
        <w:t>Fyzická a elektronická adresa a kontaktné telefóny orgánu, ako aj úradníkov oprávnených konať na podklade žiadostí o prístup k informáciám:</w:t>
      </w:r>
    </w:p>
    <w:p w:rsidR="0015679B" w:rsidRPr="00CE6B60" w:rsidRDefault="0015679B" w:rsidP="0015679B">
      <w:pPr>
        <w:spacing w:after="0" w:line="276" w:lineRule="auto"/>
        <w:jc w:val="both"/>
        <w:rPr>
          <w:rFonts w:eastAsia="Times New Roman" w:cs="Times New Roman"/>
          <w:sz w:val="24"/>
          <w:szCs w:val="24"/>
          <w:lang w:val="sk-SK"/>
        </w:rPr>
      </w:pPr>
      <w:r w:rsidRPr="00CE6B60">
        <w:rPr>
          <w:rFonts w:eastAsia="Times New Roman" w:cs="Times New Roman"/>
          <w:i/>
          <w:iCs/>
          <w:sz w:val="24"/>
          <w:szCs w:val="24"/>
          <w:lang w:val="sk-SK"/>
        </w:rPr>
        <w:t xml:space="preserve">Názov orgánu: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w:t>
      </w:r>
    </w:p>
    <w:p w:rsidR="0015679B" w:rsidRPr="00CE6B60" w:rsidRDefault="0015679B" w:rsidP="0015679B">
      <w:pPr>
        <w:spacing w:after="0" w:line="276" w:lineRule="auto"/>
        <w:jc w:val="both"/>
        <w:rPr>
          <w:rFonts w:eastAsia="Times New Roman" w:cs="Times New Roman"/>
          <w:sz w:val="24"/>
          <w:szCs w:val="24"/>
          <w:lang w:val="sk-SK"/>
        </w:rPr>
      </w:pPr>
      <w:proofErr w:type="spellStart"/>
      <w:r w:rsidRPr="00CE6B60">
        <w:rPr>
          <w:rFonts w:eastAsia="Times New Roman" w:cs="Times New Roman"/>
          <w:i/>
          <w:iCs/>
          <w:sz w:val="24"/>
          <w:szCs w:val="24"/>
          <w:lang w:val="sk-SK"/>
        </w:rPr>
        <w:t>Pokrajinský</w:t>
      </w:r>
      <w:proofErr w:type="spellEnd"/>
      <w:r w:rsidRPr="00CE6B60">
        <w:rPr>
          <w:rFonts w:eastAsia="Times New Roman" w:cs="Times New Roman"/>
          <w:i/>
          <w:iCs/>
          <w:sz w:val="24"/>
          <w:szCs w:val="24"/>
          <w:lang w:val="sk-SK"/>
        </w:rPr>
        <w:t xml:space="preserve"> tajomník:</w:t>
      </w:r>
      <w:r w:rsidRPr="00CE6B60">
        <w:rPr>
          <w:rFonts w:eastAsia="Times New Roman" w:cs="Times New Roman"/>
          <w:sz w:val="24"/>
          <w:szCs w:val="24"/>
          <w:lang w:val="sk-SK"/>
        </w:rPr>
        <w:t xml:space="preserve"> </w:t>
      </w:r>
      <w:proofErr w:type="spellStart"/>
      <w:r w:rsidRPr="00CE6B60">
        <w:rPr>
          <w:rFonts w:eastAsia="Times New Roman" w:cs="Times New Roman"/>
          <w:b/>
          <w:bCs/>
          <w:sz w:val="24"/>
          <w:szCs w:val="24"/>
          <w:lang w:val="sk-SK"/>
        </w:rPr>
        <w:t>Smiljka</w:t>
      </w:r>
      <w:proofErr w:type="spellEnd"/>
      <w:r w:rsidRPr="00CE6B60">
        <w:rPr>
          <w:rFonts w:eastAsia="Times New Roman" w:cs="Times New Roman"/>
          <w:b/>
          <w:bCs/>
          <w:sz w:val="24"/>
          <w:szCs w:val="24"/>
          <w:lang w:val="sk-SK"/>
        </w:rPr>
        <w:t xml:space="preserve"> </w:t>
      </w:r>
      <w:proofErr w:type="spellStart"/>
      <w:r w:rsidRPr="00CE6B60">
        <w:rPr>
          <w:rFonts w:eastAsia="Times New Roman" w:cs="Times New Roman"/>
          <w:b/>
          <w:bCs/>
          <w:sz w:val="24"/>
          <w:szCs w:val="24"/>
          <w:lang w:val="sk-SK"/>
        </w:rPr>
        <w:t>Jovanović</w:t>
      </w:r>
      <w:proofErr w:type="spellEnd"/>
    </w:p>
    <w:p w:rsidR="0015679B" w:rsidRPr="00CE6B60" w:rsidRDefault="0015679B" w:rsidP="0015679B">
      <w:pPr>
        <w:spacing w:after="0" w:line="276" w:lineRule="auto"/>
        <w:jc w:val="both"/>
        <w:rPr>
          <w:rFonts w:eastAsia="Times New Roman" w:cs="Times New Roman"/>
          <w:sz w:val="24"/>
          <w:szCs w:val="24"/>
          <w:lang w:val="sk-SK"/>
        </w:rPr>
      </w:pPr>
      <w:r w:rsidRPr="00CE6B60">
        <w:rPr>
          <w:rFonts w:eastAsia="Times New Roman" w:cs="Times New Roman"/>
          <w:i/>
          <w:iCs/>
          <w:sz w:val="24"/>
          <w:szCs w:val="24"/>
          <w:lang w:val="sk-SK"/>
        </w:rPr>
        <w:t xml:space="preserve">Adresa: </w:t>
      </w:r>
      <w:r w:rsidRPr="00CE6B60">
        <w:rPr>
          <w:rFonts w:eastAsia="Times New Roman" w:cs="Times New Roman"/>
          <w:sz w:val="24"/>
          <w:szCs w:val="24"/>
          <w:lang w:val="sk-SK"/>
        </w:rPr>
        <w:t xml:space="preserve">Bulvár </w:t>
      </w:r>
      <w:proofErr w:type="spellStart"/>
      <w:r w:rsidRPr="00CE6B60">
        <w:rPr>
          <w:rFonts w:eastAsia="Times New Roman" w:cs="Times New Roman"/>
          <w:sz w:val="24"/>
          <w:szCs w:val="24"/>
          <w:lang w:val="sk-SK"/>
        </w:rPr>
        <w:t>Mihajla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Pupina</w:t>
      </w:r>
      <w:proofErr w:type="spellEnd"/>
      <w:r w:rsidRPr="00CE6B60">
        <w:rPr>
          <w:rFonts w:eastAsia="Times New Roman" w:cs="Times New Roman"/>
          <w:sz w:val="24"/>
          <w:szCs w:val="24"/>
          <w:lang w:val="sk-SK"/>
        </w:rPr>
        <w:t xml:space="preserve"> 16, Nový Sad</w:t>
      </w:r>
    </w:p>
    <w:p w:rsidR="0015679B" w:rsidRPr="00CE6B60" w:rsidRDefault="0015679B" w:rsidP="0015679B">
      <w:pPr>
        <w:spacing w:after="0" w:line="276" w:lineRule="auto"/>
        <w:jc w:val="both"/>
        <w:rPr>
          <w:rFonts w:eastAsia="Times New Roman" w:cs="Times New Roman"/>
          <w:sz w:val="24"/>
          <w:szCs w:val="24"/>
          <w:lang w:val="sk-SK"/>
        </w:rPr>
      </w:pPr>
      <w:r w:rsidRPr="00CE6B60">
        <w:rPr>
          <w:rFonts w:eastAsia="Times New Roman" w:cs="Times New Roman"/>
          <w:i/>
          <w:iCs/>
          <w:sz w:val="24"/>
          <w:szCs w:val="24"/>
          <w:lang w:val="sk-SK"/>
        </w:rPr>
        <w:t>Telefón:</w:t>
      </w:r>
      <w:r w:rsidRPr="00CE6B60">
        <w:rPr>
          <w:rFonts w:eastAsia="Times New Roman" w:cs="Times New Roman"/>
          <w:sz w:val="24"/>
          <w:szCs w:val="24"/>
          <w:lang w:val="sk-SK"/>
        </w:rPr>
        <w:t>+ 381 (0)21 487 4345</w:t>
      </w:r>
    </w:p>
    <w:p w:rsidR="0015679B" w:rsidRPr="00CE6B60" w:rsidRDefault="0015679B" w:rsidP="0015679B">
      <w:pPr>
        <w:spacing w:after="0" w:line="276" w:lineRule="auto"/>
        <w:jc w:val="both"/>
        <w:rPr>
          <w:rFonts w:eastAsia="Times New Roman" w:cs="Times New Roman"/>
          <w:sz w:val="24"/>
          <w:szCs w:val="24"/>
          <w:lang w:val="sk-SK"/>
        </w:rPr>
      </w:pPr>
      <w:r w:rsidRPr="00CE6B60">
        <w:rPr>
          <w:rFonts w:eastAsia="Times New Roman" w:cs="Times New Roman"/>
          <w:i/>
          <w:iCs/>
          <w:sz w:val="24"/>
          <w:szCs w:val="24"/>
          <w:lang w:val="sk-SK"/>
        </w:rPr>
        <w:t xml:space="preserve">Telefax: </w:t>
      </w:r>
      <w:r w:rsidRPr="00CE6B60">
        <w:rPr>
          <w:rFonts w:eastAsia="Times New Roman" w:cs="Times New Roman"/>
          <w:sz w:val="24"/>
          <w:szCs w:val="24"/>
          <w:lang w:val="sk-SK"/>
        </w:rPr>
        <w:t>+ 381 (0)21 456 581</w:t>
      </w:r>
    </w:p>
    <w:p w:rsidR="0015679B" w:rsidRPr="00CE6B60" w:rsidRDefault="0015679B" w:rsidP="0015679B">
      <w:pPr>
        <w:spacing w:after="0" w:line="276" w:lineRule="auto"/>
        <w:jc w:val="both"/>
        <w:rPr>
          <w:rFonts w:eastAsia="Times New Roman" w:cs="Times New Roman"/>
          <w:b/>
          <w:bCs/>
          <w:sz w:val="24"/>
          <w:szCs w:val="24"/>
          <w:lang w:val="sk-SK"/>
        </w:rPr>
      </w:pPr>
      <w:r w:rsidRPr="00CE6B60">
        <w:rPr>
          <w:rFonts w:eastAsia="Times New Roman" w:cs="Times New Roman"/>
          <w:i/>
          <w:iCs/>
          <w:sz w:val="24"/>
          <w:szCs w:val="24"/>
          <w:lang w:val="sk-SK"/>
        </w:rPr>
        <w:t>Internet prezentácia:</w:t>
      </w:r>
      <w:r w:rsidRPr="00CE6B60">
        <w:rPr>
          <w:rFonts w:eastAsia="Times New Roman" w:cs="Times New Roman"/>
          <w:sz w:val="24"/>
          <w:szCs w:val="24"/>
          <w:lang w:val="sk-SK"/>
        </w:rPr>
        <w:t xml:space="preserve"> </w:t>
      </w:r>
      <w:hyperlink r:id="rId19" w:tooltip="http://www.psf.vojvodina.sr.gov.yu/" w:history="1">
        <w:r w:rsidRPr="00CE6B60">
          <w:rPr>
            <w:rFonts w:eastAsia="Times New Roman" w:cs="Times New Roman"/>
            <w:sz w:val="24"/>
            <w:szCs w:val="24"/>
            <w:lang w:val="sk-SK"/>
          </w:rPr>
          <w:t>www.psf.vojvodina.gov.rs</w:t>
        </w:r>
      </w:hyperlink>
      <w:r w:rsidRPr="00CE6B60">
        <w:rPr>
          <w:rFonts w:eastAsia="Times New Roman" w:cs="Times New Roman"/>
          <w:sz w:val="24"/>
          <w:szCs w:val="24"/>
          <w:lang w:val="sk-SK"/>
        </w:rPr>
        <w:t xml:space="preserve"> </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76" w:lineRule="auto"/>
        <w:jc w:val="both"/>
        <w:rPr>
          <w:rFonts w:eastAsia="Times New Roman" w:cs="Times New Roman"/>
          <w:i/>
          <w:iCs/>
          <w:sz w:val="24"/>
          <w:szCs w:val="24"/>
          <w:lang w:val="sk-SK"/>
        </w:rPr>
      </w:pPr>
      <w:r w:rsidRPr="00CE6B60">
        <w:rPr>
          <w:rFonts w:eastAsia="Times New Roman" w:cs="Times New Roman"/>
          <w:i/>
          <w:iCs/>
          <w:sz w:val="24"/>
          <w:szCs w:val="24"/>
          <w:lang w:val="sk-SK"/>
        </w:rPr>
        <w:t>Oprávnená osoba pre slobodný prístup k informáciám</w:t>
      </w:r>
    </w:p>
    <w:p w:rsidR="0015679B" w:rsidRPr="00CE6B60" w:rsidRDefault="0015679B" w:rsidP="0015679B">
      <w:pPr>
        <w:spacing w:after="0" w:line="276" w:lineRule="auto"/>
        <w:jc w:val="both"/>
        <w:rPr>
          <w:rFonts w:eastAsia="Times New Roman" w:cs="Times New Roman"/>
          <w:sz w:val="24"/>
          <w:szCs w:val="24"/>
          <w:lang w:val="sk-SK"/>
        </w:rPr>
      </w:pPr>
      <w:r w:rsidRPr="00CE6B60">
        <w:rPr>
          <w:rFonts w:eastAsia="Times New Roman" w:cs="Times New Roman"/>
          <w:i/>
          <w:iCs/>
          <w:sz w:val="24"/>
          <w:szCs w:val="24"/>
          <w:lang w:val="sk-SK"/>
        </w:rPr>
        <w:t>verejného významu:</w:t>
      </w:r>
      <w:r w:rsidRPr="00CE6B60">
        <w:rPr>
          <w:rFonts w:eastAsia="Times New Roman" w:cs="Times New Roman"/>
          <w:sz w:val="24"/>
          <w:szCs w:val="24"/>
          <w:lang w:val="sk-SK"/>
        </w:rPr>
        <w:t xml:space="preserve">   </w:t>
      </w:r>
      <w:r w:rsidRPr="00CE6B60">
        <w:rPr>
          <w:rFonts w:eastAsia="Times New Roman" w:cs="Times New Roman"/>
          <w:b/>
          <w:sz w:val="24"/>
          <w:szCs w:val="24"/>
          <w:lang w:val="sk-SK"/>
        </w:rPr>
        <w:t xml:space="preserve">Vlado </w:t>
      </w:r>
      <w:proofErr w:type="spellStart"/>
      <w:r w:rsidRPr="00CE6B60">
        <w:rPr>
          <w:rFonts w:eastAsia="Times New Roman" w:cs="Times New Roman"/>
          <w:b/>
          <w:sz w:val="24"/>
          <w:szCs w:val="24"/>
          <w:lang w:val="sk-SK"/>
        </w:rPr>
        <w:t>Kantar</w:t>
      </w:r>
      <w:proofErr w:type="spellEnd"/>
    </w:p>
    <w:p w:rsidR="0015679B" w:rsidRPr="00CE6B60" w:rsidRDefault="0015679B" w:rsidP="0015679B">
      <w:pPr>
        <w:spacing w:after="0" w:line="276" w:lineRule="auto"/>
        <w:jc w:val="both"/>
        <w:rPr>
          <w:rFonts w:eastAsia="Times New Roman" w:cs="Times New Roman"/>
          <w:sz w:val="24"/>
          <w:szCs w:val="24"/>
          <w:lang w:val="sk-SK"/>
        </w:rPr>
      </w:pPr>
      <w:r w:rsidRPr="00CE6B60">
        <w:rPr>
          <w:rFonts w:eastAsia="Times New Roman" w:cs="Times New Roman"/>
          <w:i/>
          <w:iCs/>
          <w:sz w:val="24"/>
          <w:szCs w:val="24"/>
          <w:lang w:val="sk-SK"/>
        </w:rPr>
        <w:t>Telefón:</w:t>
      </w:r>
      <w:r w:rsidRPr="00CE6B60">
        <w:rPr>
          <w:rFonts w:eastAsia="Times New Roman" w:cs="Times New Roman"/>
          <w:b/>
          <w:bCs/>
          <w:sz w:val="24"/>
          <w:szCs w:val="24"/>
          <w:lang w:val="sk-SK"/>
        </w:rPr>
        <w:t xml:space="preserve"> + 381 (0)21 487 4849</w:t>
      </w:r>
    </w:p>
    <w:p w:rsidR="0015679B" w:rsidRPr="00CE6B60" w:rsidRDefault="0015679B" w:rsidP="0015679B">
      <w:pPr>
        <w:spacing w:after="0" w:line="240" w:lineRule="auto"/>
        <w:jc w:val="both"/>
        <w:rPr>
          <w:rFonts w:eastAsia="Times New Roman" w:cs="Times New Roman"/>
          <w:b/>
          <w:bCs/>
          <w:i/>
          <w:iCs/>
          <w:sz w:val="24"/>
          <w:szCs w:val="24"/>
          <w:lang w:val="sk-SK"/>
        </w:rPr>
      </w:pPr>
      <w:r w:rsidRPr="00CE6B60">
        <w:rPr>
          <w:rFonts w:eastAsia="Times New Roman" w:cs="Times New Roman"/>
          <w:i/>
          <w:iCs/>
          <w:sz w:val="24"/>
          <w:szCs w:val="24"/>
          <w:lang w:val="sk-SK"/>
        </w:rPr>
        <w:t xml:space="preserve">E-mail:  </w:t>
      </w:r>
      <w:hyperlink r:id="rId20" w:history="1">
        <w:r w:rsidRPr="00CE6B60">
          <w:rPr>
            <w:rFonts w:eastAsia="Times New Roman" w:cs="Times New Roman"/>
            <w:b/>
            <w:bCs/>
            <w:i/>
            <w:iCs/>
            <w:sz w:val="24"/>
            <w:szCs w:val="24"/>
            <w:u w:val="single"/>
            <w:lang w:val="sk-SK"/>
          </w:rPr>
          <w:t>vlado.kantar@vojvodina.gov.rs</w:t>
        </w:r>
      </w:hyperlink>
      <w:r w:rsidRPr="00CE6B60">
        <w:rPr>
          <w:rFonts w:eastAsia="Times New Roman" w:cs="Times New Roman"/>
          <w:b/>
          <w:bCs/>
          <w:i/>
          <w:iCs/>
          <w:sz w:val="24"/>
          <w:szCs w:val="24"/>
          <w:u w:val="single"/>
          <w:lang w:val="sk-SK"/>
        </w:rPr>
        <w:t>, psfkabinet@vojvodina.gov.rs</w:t>
      </w:r>
    </w:p>
    <w:p w:rsidR="0015679B" w:rsidRPr="00CE6B60" w:rsidRDefault="0015679B" w:rsidP="0015679B">
      <w:pPr>
        <w:spacing w:after="0" w:line="240" w:lineRule="auto"/>
        <w:jc w:val="both"/>
        <w:rPr>
          <w:rFonts w:eastAsia="Times New Roman" w:cs="Arial"/>
          <w:i/>
          <w:iCs/>
          <w:sz w:val="24"/>
          <w:szCs w:val="24"/>
          <w:lang w:val="sk-SK"/>
        </w:rPr>
      </w:pPr>
    </w:p>
    <w:p w:rsidR="0015679B" w:rsidRPr="00CE6B60" w:rsidRDefault="0015679B" w:rsidP="0015679B">
      <w:pPr>
        <w:spacing w:before="100" w:beforeAutospacing="1" w:after="100" w:afterAutospacing="1" w:line="240" w:lineRule="auto"/>
        <w:jc w:val="both"/>
        <w:rPr>
          <w:rFonts w:eastAsia="Times New Roman" w:cs="Arial"/>
          <w:sz w:val="24"/>
          <w:szCs w:val="24"/>
          <w:lang w:val="sk-SK"/>
        </w:rPr>
      </w:pPr>
      <w:r w:rsidRPr="00CE6B60">
        <w:rPr>
          <w:rFonts w:eastAsia="Times New Roman" w:cs="Arial"/>
          <w:sz w:val="24"/>
          <w:szCs w:val="24"/>
          <w:lang w:val="sk-SK"/>
        </w:rPr>
        <w:t xml:space="preserve">4. </w:t>
      </w:r>
      <w:r w:rsidRPr="00CE6B60">
        <w:rPr>
          <w:rFonts w:eastAsia="Times New Roman" w:cs="Arial"/>
          <w:i/>
          <w:iCs/>
          <w:sz w:val="24"/>
          <w:szCs w:val="24"/>
          <w:lang w:val="sk-SK"/>
        </w:rPr>
        <w:t>Kontaktné údaje osôb, oprávnených pre spoluprácu s novinármi a verejnými oznamovacími prostriedkami:</w:t>
      </w:r>
      <w:r w:rsidRPr="00CE6B60">
        <w:rPr>
          <w:rFonts w:eastAsia="Times New Roman" w:cs="Arial"/>
          <w:sz w:val="24"/>
          <w:szCs w:val="24"/>
          <w:lang w:val="sk-SK"/>
        </w:rPr>
        <w:t xml:space="preserve"> Zainteresovaný novinár, resp. verejný oznamovací prostriedok sa má obrátiť na </w:t>
      </w:r>
      <w:proofErr w:type="spellStart"/>
      <w:r w:rsidRPr="00CE6B60">
        <w:rPr>
          <w:rFonts w:eastAsia="Times New Roman" w:cs="Arial"/>
          <w:sz w:val="24"/>
          <w:szCs w:val="24"/>
          <w:lang w:val="sk-SK"/>
        </w:rPr>
        <w:t>pokrajisnký</w:t>
      </w:r>
      <w:proofErr w:type="spellEnd"/>
      <w:r w:rsidRPr="00CE6B60">
        <w:rPr>
          <w:rFonts w:eastAsia="Times New Roman" w:cs="Arial"/>
          <w:sz w:val="24"/>
          <w:szCs w:val="24"/>
          <w:lang w:val="sk-SK"/>
        </w:rPr>
        <w:t xml:space="preserve"> orgán správy pre informácie.</w:t>
      </w:r>
      <w:r w:rsidRPr="00CE6B60">
        <w:rPr>
          <w:rFonts w:eastAsia="Times New Roman" w:cs="Arial"/>
          <w:i/>
          <w:iCs/>
          <w:sz w:val="24"/>
          <w:szCs w:val="24"/>
          <w:lang w:val="sk-SK"/>
        </w:rPr>
        <w:t xml:space="preserve"> </w:t>
      </w:r>
      <w:r w:rsidRPr="00CE6B60">
        <w:rPr>
          <w:rFonts w:eastAsia="Times New Roman" w:cs="Arial"/>
          <w:sz w:val="24"/>
          <w:szCs w:val="24"/>
          <w:lang w:val="sk-SK"/>
        </w:rPr>
        <w:t> </w:t>
      </w:r>
    </w:p>
    <w:p w:rsidR="0015679B" w:rsidRPr="00CE6B60" w:rsidRDefault="0015679B" w:rsidP="0015679B">
      <w:pPr>
        <w:spacing w:before="100" w:beforeAutospacing="1" w:after="100" w:afterAutospacing="1" w:line="240" w:lineRule="auto"/>
        <w:jc w:val="both"/>
        <w:rPr>
          <w:rFonts w:eastAsia="Times New Roman" w:cs="Arial"/>
          <w:sz w:val="24"/>
          <w:szCs w:val="24"/>
          <w:lang w:val="sk-SK"/>
        </w:rPr>
      </w:pPr>
      <w:r w:rsidRPr="00CE6B60">
        <w:rPr>
          <w:rFonts w:eastAsia="Times New Roman" w:cs="Arial"/>
          <w:sz w:val="24"/>
          <w:szCs w:val="24"/>
          <w:lang w:val="sk-SK"/>
        </w:rPr>
        <w:t xml:space="preserve">5. </w:t>
      </w:r>
      <w:r w:rsidRPr="00CE6B60">
        <w:rPr>
          <w:rFonts w:eastAsia="Times New Roman" w:cs="Arial"/>
          <w:i/>
          <w:sz w:val="24"/>
          <w:szCs w:val="24"/>
          <w:lang w:val="sk-SK"/>
        </w:rPr>
        <w:t>Výzor a opis postupu pre získanie identifikačných kariet na sledovanie práce orgánu</w:t>
      </w:r>
      <w:r w:rsidRPr="00CE6B60">
        <w:rPr>
          <w:rFonts w:eastAsia="Times New Roman" w:cs="Arial"/>
          <w:sz w:val="24"/>
          <w:szCs w:val="24"/>
          <w:lang w:val="sk-SK"/>
        </w:rPr>
        <w:t xml:space="preserve">: vzhľadom na to, že je </w:t>
      </w:r>
      <w:proofErr w:type="spellStart"/>
      <w:r w:rsidRPr="00CE6B60">
        <w:rPr>
          <w:rFonts w:eastAsia="Times New Roman" w:cs="Arial"/>
          <w:sz w:val="24"/>
          <w:szCs w:val="24"/>
          <w:lang w:val="sk-SK"/>
        </w:rPr>
        <w:t>Pokrajinský</w:t>
      </w:r>
      <w:proofErr w:type="spellEnd"/>
      <w:r w:rsidRPr="00CE6B60">
        <w:rPr>
          <w:rFonts w:eastAsia="Times New Roman" w:cs="Arial"/>
          <w:sz w:val="24"/>
          <w:szCs w:val="24"/>
          <w:lang w:val="sk-SK"/>
        </w:rPr>
        <w:t xml:space="preserve"> sekretariát </w:t>
      </w:r>
      <w:r w:rsidR="009170CC" w:rsidRPr="00CE6B60">
        <w:rPr>
          <w:rFonts w:eastAsia="Times New Roman" w:cs="Arial"/>
          <w:sz w:val="24"/>
          <w:szCs w:val="24"/>
          <w:lang w:val="sk-SK"/>
        </w:rPr>
        <w:t xml:space="preserve">financií </w:t>
      </w:r>
      <w:proofErr w:type="spellStart"/>
      <w:r w:rsidRPr="00CE6B60">
        <w:rPr>
          <w:rFonts w:eastAsia="Times New Roman" w:cs="Arial"/>
          <w:sz w:val="24"/>
          <w:szCs w:val="24"/>
          <w:lang w:val="sk-SK"/>
        </w:rPr>
        <w:t>jednotlivecký</w:t>
      </w:r>
      <w:proofErr w:type="spellEnd"/>
      <w:r w:rsidRPr="00CE6B60">
        <w:rPr>
          <w:rFonts w:eastAsia="Times New Roman" w:cs="Arial"/>
          <w:sz w:val="24"/>
          <w:szCs w:val="24"/>
          <w:lang w:val="sk-SK"/>
        </w:rPr>
        <w:t xml:space="preserve"> orgán správy, záväzok zaradenia týchto údajov do Informátora o práci nie je uplatniteľný.</w:t>
      </w:r>
    </w:p>
    <w:p w:rsidR="0015679B" w:rsidRPr="00CE6B60" w:rsidRDefault="0015679B" w:rsidP="0015679B">
      <w:pPr>
        <w:spacing w:before="100" w:beforeAutospacing="1" w:after="100" w:afterAutospacing="1" w:line="240" w:lineRule="auto"/>
        <w:jc w:val="both"/>
        <w:rPr>
          <w:rFonts w:eastAsia="Times New Roman" w:cs="Arial"/>
          <w:sz w:val="24"/>
          <w:szCs w:val="24"/>
          <w:lang w:val="sk-SK"/>
        </w:rPr>
      </w:pPr>
      <w:r w:rsidRPr="00CE6B60">
        <w:rPr>
          <w:rFonts w:eastAsia="Times New Roman" w:cs="Arial"/>
          <w:sz w:val="24"/>
          <w:szCs w:val="24"/>
          <w:lang w:val="sk-SK"/>
        </w:rPr>
        <w:t xml:space="preserve">6. </w:t>
      </w:r>
      <w:r w:rsidRPr="00CE6B60">
        <w:rPr>
          <w:rFonts w:eastAsia="Times New Roman" w:cs="Arial"/>
          <w:i/>
          <w:sz w:val="24"/>
          <w:szCs w:val="24"/>
          <w:lang w:val="sk-SK"/>
        </w:rPr>
        <w:t>Výzor identifikačných kariet zamestnancov v orgáne, ktorí môžu prísť k styku s občanmi podľa povahy svojej práce alebo odkaz na miestu, kde sa môžu vidieť</w:t>
      </w:r>
      <w:r w:rsidRPr="00CE6B60">
        <w:rPr>
          <w:rFonts w:eastAsia="Times New Roman" w:cs="Arial"/>
          <w:sz w:val="24"/>
          <w:szCs w:val="24"/>
          <w:lang w:val="sk-SK"/>
        </w:rPr>
        <w:t>:</w:t>
      </w:r>
    </w:p>
    <w:p w:rsidR="0015679B" w:rsidRPr="00CE6B60" w:rsidRDefault="0015679B" w:rsidP="0015679B">
      <w:pPr>
        <w:spacing w:before="100" w:beforeAutospacing="1" w:after="100" w:afterAutospacing="1" w:line="240" w:lineRule="auto"/>
        <w:jc w:val="center"/>
        <w:rPr>
          <w:rFonts w:eastAsia="Times New Roman" w:cs="Arial"/>
          <w:sz w:val="24"/>
          <w:szCs w:val="24"/>
          <w:lang w:val="sk-SK" w:eastAsia="sr-Cyrl-RS"/>
        </w:rPr>
      </w:pPr>
      <w:r w:rsidRPr="00CE6B60">
        <w:rPr>
          <w:rFonts w:eastAsia="Times New Roman" w:cs="Arial"/>
          <w:noProof/>
          <w:sz w:val="24"/>
          <w:szCs w:val="24"/>
          <w:lang w:val="sk-SK"/>
        </w:rPr>
        <w:drawing>
          <wp:inline distT="0" distB="0" distL="0" distR="0" wp14:anchorId="3BF1D6DA" wp14:editId="47CC2E17">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15679B" w:rsidRPr="00CE6B60" w:rsidRDefault="0015679B" w:rsidP="0015679B">
      <w:pPr>
        <w:spacing w:before="100" w:beforeAutospacing="1" w:after="100" w:afterAutospacing="1" w:line="240" w:lineRule="auto"/>
        <w:jc w:val="center"/>
        <w:rPr>
          <w:rFonts w:eastAsia="Times New Roman" w:cs="Arial"/>
          <w:sz w:val="24"/>
          <w:szCs w:val="24"/>
          <w:lang w:val="sk-SK"/>
        </w:rPr>
      </w:pPr>
    </w:p>
    <w:p w:rsidR="0015679B" w:rsidRPr="00CE6B60" w:rsidRDefault="0015679B" w:rsidP="0015679B">
      <w:pPr>
        <w:spacing w:before="100" w:beforeAutospacing="1" w:after="100" w:afterAutospacing="1" w:line="240" w:lineRule="auto"/>
        <w:jc w:val="center"/>
        <w:rPr>
          <w:rFonts w:eastAsia="Times New Roman" w:cs="Arial"/>
          <w:sz w:val="24"/>
          <w:szCs w:val="24"/>
          <w:lang w:val="sk-SK"/>
        </w:rPr>
      </w:pPr>
      <w:r w:rsidRPr="00CE6B60">
        <w:rPr>
          <w:rFonts w:eastAsia="Times New Roman" w:cs="Arial"/>
          <w:sz w:val="24"/>
          <w:szCs w:val="24"/>
          <w:lang w:val="sk-SK"/>
        </w:rPr>
        <w:t xml:space="preserve">Výzor identifikačnej karty </w:t>
      </w:r>
      <w:proofErr w:type="spellStart"/>
      <w:r w:rsidRPr="00CE6B60">
        <w:rPr>
          <w:rFonts w:eastAsia="Times New Roman" w:cs="Arial"/>
          <w:sz w:val="24"/>
          <w:szCs w:val="24"/>
          <w:lang w:val="sk-SK"/>
        </w:rPr>
        <w:t>pokrajinských</w:t>
      </w:r>
      <w:proofErr w:type="spellEnd"/>
      <w:r w:rsidRPr="00CE6B60">
        <w:rPr>
          <w:rFonts w:eastAsia="Times New Roman" w:cs="Arial"/>
          <w:sz w:val="24"/>
          <w:szCs w:val="24"/>
          <w:lang w:val="sk-SK"/>
        </w:rPr>
        <w:t xml:space="preserve"> úradníkov</w:t>
      </w:r>
    </w:p>
    <w:p w:rsidR="0015679B" w:rsidRPr="00CE6B60" w:rsidRDefault="0015679B" w:rsidP="0015679B">
      <w:pPr>
        <w:spacing w:before="100" w:beforeAutospacing="1" w:after="100" w:afterAutospacing="1" w:line="240" w:lineRule="auto"/>
        <w:jc w:val="center"/>
        <w:rPr>
          <w:rFonts w:eastAsia="Times New Roman" w:cs="Arial"/>
          <w:sz w:val="24"/>
          <w:szCs w:val="24"/>
          <w:lang w:val="sk-SK"/>
        </w:rPr>
      </w:pPr>
    </w:p>
    <w:p w:rsidR="0015679B" w:rsidRPr="00CE6B60" w:rsidRDefault="0015679B" w:rsidP="0015679B">
      <w:pPr>
        <w:spacing w:before="100" w:beforeAutospacing="1" w:after="100" w:afterAutospacing="1" w:line="240" w:lineRule="auto"/>
        <w:jc w:val="both"/>
        <w:rPr>
          <w:rFonts w:eastAsia="Times New Roman" w:cs="Times New Roman"/>
          <w:spacing w:val="-1"/>
          <w:sz w:val="24"/>
          <w:szCs w:val="24"/>
          <w:lang w:val="sk-SK"/>
        </w:rPr>
      </w:pPr>
      <w:r w:rsidRPr="00CE6B60">
        <w:rPr>
          <w:rFonts w:eastAsia="Times New Roman" w:cs="Arial"/>
          <w:sz w:val="24"/>
          <w:szCs w:val="24"/>
          <w:lang w:val="sk-SK"/>
        </w:rPr>
        <w:t xml:space="preserve">7. </w:t>
      </w:r>
      <w:r w:rsidRPr="00CE6B60">
        <w:rPr>
          <w:rFonts w:eastAsia="Times New Roman" w:cs="Arial"/>
          <w:i/>
          <w:iCs/>
          <w:sz w:val="24"/>
          <w:szCs w:val="24"/>
          <w:lang w:val="sk-SK"/>
        </w:rPr>
        <w:t xml:space="preserve">Opis sprístupnenia pracovných miestností štátneho orgánu a jeho organizačných jednotiek osobám s invaliditou: miestnosti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sekretariátu financií  sú v budove </w:t>
      </w:r>
      <w:proofErr w:type="spellStart"/>
      <w:r w:rsidRPr="00CE6B60">
        <w:rPr>
          <w:rFonts w:eastAsia="Times New Roman" w:cs="Arial"/>
          <w:sz w:val="24"/>
          <w:szCs w:val="24"/>
          <w:lang w:val="sk-SK"/>
        </w:rPr>
        <w:t>Pokrajinskej</w:t>
      </w:r>
      <w:proofErr w:type="spellEnd"/>
      <w:r w:rsidRPr="00CE6B60">
        <w:rPr>
          <w:rFonts w:eastAsia="Times New Roman" w:cs="Arial"/>
          <w:sz w:val="24"/>
          <w:szCs w:val="24"/>
          <w:lang w:val="sk-SK"/>
        </w:rPr>
        <w:t xml:space="preserve"> vlády (tzv. </w:t>
      </w:r>
      <w:proofErr w:type="spellStart"/>
      <w:r w:rsidRPr="00CE6B60">
        <w:rPr>
          <w:rFonts w:eastAsia="Times New Roman" w:cs="Arial"/>
          <w:sz w:val="24"/>
          <w:szCs w:val="24"/>
          <w:lang w:val="sk-SK"/>
        </w:rPr>
        <w:t>Bánovina</w:t>
      </w:r>
      <w:proofErr w:type="spellEnd"/>
      <w:r w:rsidRPr="00CE6B60">
        <w:rPr>
          <w:rFonts w:eastAsia="Times New Roman" w:cs="Arial"/>
          <w:sz w:val="24"/>
          <w:szCs w:val="24"/>
          <w:lang w:val="sk-SK"/>
        </w:rPr>
        <w:t>). V tejto budove je zabezpečená prístupnosť pracovných miestností osobám s invaliditou. Na schodoch pri vchode je rampa a na určitých schodištiach v samej budove existujú osobitné vý</w:t>
      </w:r>
      <w:r w:rsidR="003267EB">
        <w:rPr>
          <w:rFonts w:eastAsia="Times New Roman" w:cs="Arial"/>
          <w:sz w:val="24"/>
          <w:szCs w:val="24"/>
          <w:lang w:val="sk-SK"/>
        </w:rPr>
        <w:t>ťahy. Okrem toho, parkovisko v U</w:t>
      </w:r>
      <w:r w:rsidRPr="00CE6B60">
        <w:rPr>
          <w:rFonts w:eastAsia="Times New Roman" w:cs="Arial"/>
          <w:sz w:val="24"/>
          <w:szCs w:val="24"/>
          <w:lang w:val="sk-SK"/>
        </w:rPr>
        <w:t xml:space="preserve">lici </w:t>
      </w:r>
      <w:proofErr w:type="spellStart"/>
      <w:r w:rsidRPr="00CE6B60">
        <w:rPr>
          <w:rFonts w:eastAsia="Times New Roman" w:cs="Arial"/>
          <w:sz w:val="24"/>
          <w:szCs w:val="24"/>
          <w:lang w:val="sk-SK"/>
        </w:rPr>
        <w:t>Banoviski</w:t>
      </w:r>
      <w:proofErr w:type="spellEnd"/>
      <w:r w:rsidRPr="00CE6B60">
        <w:rPr>
          <w:rFonts w:eastAsia="Times New Roman" w:cs="Arial"/>
          <w:sz w:val="24"/>
          <w:szCs w:val="24"/>
          <w:lang w:val="sk-SK"/>
        </w:rPr>
        <w:t xml:space="preserve"> </w:t>
      </w:r>
      <w:proofErr w:type="spellStart"/>
      <w:r w:rsidRPr="00CE6B60">
        <w:rPr>
          <w:rFonts w:eastAsia="Times New Roman" w:cs="Arial"/>
          <w:sz w:val="24"/>
          <w:szCs w:val="24"/>
          <w:lang w:val="sk-SK"/>
        </w:rPr>
        <w:t>prolaz</w:t>
      </w:r>
      <w:proofErr w:type="spellEnd"/>
      <w:r w:rsidRPr="00CE6B60">
        <w:rPr>
          <w:rFonts w:eastAsia="Times New Roman" w:cs="Arial"/>
          <w:sz w:val="24"/>
          <w:szCs w:val="24"/>
          <w:lang w:val="sk-SK"/>
        </w:rPr>
        <w:t xml:space="preserve"> (medzi budovami </w:t>
      </w:r>
      <w:proofErr w:type="spellStart"/>
      <w:r w:rsidRPr="00CE6B60">
        <w:rPr>
          <w:rFonts w:eastAsia="Times New Roman" w:cs="Arial"/>
          <w:sz w:val="24"/>
          <w:szCs w:val="24"/>
          <w:lang w:val="sk-SK"/>
        </w:rPr>
        <w:t>Pokrajinskej</w:t>
      </w:r>
      <w:proofErr w:type="spellEnd"/>
      <w:r w:rsidRPr="00CE6B60">
        <w:rPr>
          <w:rFonts w:eastAsia="Times New Roman" w:cs="Arial"/>
          <w:sz w:val="24"/>
          <w:szCs w:val="24"/>
          <w:lang w:val="sk-SK"/>
        </w:rPr>
        <w:t xml:space="preserve"> vlády a Zhromaždenia AP Vojvodiny) môžu používať pre svoje vozidlá aj invalidi a pre ich potreby sú osobitne označené dve parkovacie miesta.</w:t>
      </w:r>
    </w:p>
    <w:p w:rsidR="0015679B" w:rsidRPr="00CE6B60" w:rsidRDefault="0015679B" w:rsidP="0015679B">
      <w:pPr>
        <w:spacing w:before="100" w:beforeAutospacing="1" w:after="100" w:afterAutospacing="1" w:line="240" w:lineRule="auto"/>
        <w:jc w:val="both"/>
        <w:rPr>
          <w:rFonts w:eastAsia="Times New Roman" w:cs="Arial"/>
          <w:sz w:val="24"/>
          <w:szCs w:val="24"/>
          <w:lang w:val="sk-SK"/>
        </w:rPr>
      </w:pPr>
      <w:r w:rsidRPr="00CE6B60">
        <w:rPr>
          <w:rFonts w:eastAsia="Times New Roman" w:cs="Arial"/>
          <w:sz w:val="24"/>
          <w:szCs w:val="24"/>
          <w:lang w:val="sk-SK"/>
        </w:rPr>
        <w:t xml:space="preserve">8. </w:t>
      </w:r>
      <w:r w:rsidRPr="00CE6B60">
        <w:rPr>
          <w:rFonts w:eastAsia="Times New Roman" w:cs="Arial"/>
          <w:i/>
          <w:sz w:val="24"/>
          <w:szCs w:val="24"/>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CE6B60">
        <w:rPr>
          <w:rFonts w:eastAsia="Times New Roman" w:cs="Arial"/>
          <w:i/>
          <w:iCs/>
          <w:sz w:val="24"/>
          <w:szCs w:val="24"/>
          <w:lang w:val="sk-SK"/>
        </w:rPr>
        <w:t xml:space="preserve">je také povolenie potrebné: </w:t>
      </w:r>
      <w:r w:rsidRPr="00CE6B60">
        <w:rPr>
          <w:rFonts w:eastAsia="Times New Roman" w:cs="Arial"/>
          <w:iCs/>
          <w:sz w:val="24"/>
          <w:szCs w:val="24"/>
          <w:lang w:val="sk-SK"/>
        </w:rPr>
        <w:t>z dôvodu, že je</w:t>
      </w:r>
      <w:r w:rsidRPr="00CE6B60">
        <w:rPr>
          <w:rFonts w:eastAsia="Times New Roman" w:cs="Arial"/>
          <w:i/>
          <w:iCs/>
          <w:sz w:val="24"/>
          <w:szCs w:val="24"/>
          <w:lang w:val="sk-SK"/>
        </w:rPr>
        <w:t xml:space="preserve"> </w:t>
      </w:r>
      <w:proofErr w:type="spellStart"/>
      <w:r w:rsidRPr="00CE6B60">
        <w:rPr>
          <w:rFonts w:eastAsia="Times New Roman" w:cs="Arial"/>
          <w:sz w:val="24"/>
          <w:szCs w:val="24"/>
          <w:lang w:val="sk-SK"/>
        </w:rPr>
        <w:t>Po</w:t>
      </w:r>
      <w:r w:rsidR="009170CC" w:rsidRPr="00CE6B60">
        <w:rPr>
          <w:rFonts w:eastAsia="Times New Roman" w:cs="Arial"/>
          <w:sz w:val="24"/>
          <w:szCs w:val="24"/>
          <w:lang w:val="sk-SK"/>
        </w:rPr>
        <w:t>krajinský</w:t>
      </w:r>
      <w:proofErr w:type="spellEnd"/>
      <w:r w:rsidR="009170CC" w:rsidRPr="00CE6B60">
        <w:rPr>
          <w:rFonts w:eastAsia="Times New Roman" w:cs="Arial"/>
          <w:sz w:val="24"/>
          <w:szCs w:val="24"/>
          <w:lang w:val="sk-SK"/>
        </w:rPr>
        <w:t xml:space="preserve"> sekretariát financií  </w:t>
      </w:r>
      <w:proofErr w:type="spellStart"/>
      <w:r w:rsidRPr="00CE6B60">
        <w:rPr>
          <w:rFonts w:eastAsia="Times New Roman" w:cs="Arial"/>
          <w:sz w:val="24"/>
          <w:szCs w:val="24"/>
          <w:lang w:val="sk-SK"/>
        </w:rPr>
        <w:t>jednotlivecký</w:t>
      </w:r>
      <w:proofErr w:type="spellEnd"/>
      <w:r w:rsidRPr="00CE6B60">
        <w:rPr>
          <w:rFonts w:eastAsia="Times New Roman" w:cs="Arial"/>
          <w:sz w:val="24"/>
          <w:szCs w:val="24"/>
          <w:lang w:val="sk-SK"/>
        </w:rPr>
        <w:t xml:space="preserve"> orgán správy, záväzok zaradenia týchto údajov do Informátora o práci nie je uplatniteľný.</w:t>
      </w:r>
    </w:p>
    <w:p w:rsidR="0015679B" w:rsidRPr="00CE6B60" w:rsidRDefault="0015679B" w:rsidP="0015679B">
      <w:pPr>
        <w:spacing w:before="100" w:beforeAutospacing="1" w:after="100" w:afterAutospacing="1" w:line="240" w:lineRule="auto"/>
        <w:jc w:val="both"/>
        <w:rPr>
          <w:rFonts w:eastAsia="Times New Roman" w:cs="Arial"/>
          <w:sz w:val="24"/>
          <w:szCs w:val="24"/>
          <w:lang w:val="sk-SK"/>
        </w:rPr>
      </w:pPr>
      <w:r w:rsidRPr="00CE6B60">
        <w:rPr>
          <w:rFonts w:eastAsia="Times New Roman" w:cs="Arial"/>
          <w:sz w:val="24"/>
          <w:szCs w:val="24"/>
          <w:lang w:val="sk-SK"/>
        </w:rPr>
        <w:t xml:space="preserve">9. </w:t>
      </w:r>
      <w:r w:rsidRPr="00CE6B60">
        <w:rPr>
          <w:rFonts w:eastAsia="Times New Roman" w:cs="Arial"/>
          <w:i/>
          <w:sz w:val="24"/>
          <w:szCs w:val="24"/>
          <w:lang w:val="sk-SK"/>
        </w:rPr>
        <w:t>Prípustnosť audio a video nahrávania objektov, ktoré používa štátny orgán a aktivity štátneho orgánu</w:t>
      </w:r>
      <w:r w:rsidRPr="00CE6B60">
        <w:rPr>
          <w:rFonts w:eastAsia="Times New Roman" w:cs="Arial"/>
          <w:sz w:val="24"/>
          <w:szCs w:val="24"/>
          <w:lang w:val="sk-SK"/>
        </w:rPr>
        <w:t xml:space="preserve">: miestnosti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sekretariátu financií  sú v budove </w:t>
      </w:r>
      <w:proofErr w:type="spellStart"/>
      <w:r w:rsidRPr="00CE6B60">
        <w:rPr>
          <w:rFonts w:eastAsia="Times New Roman" w:cs="Arial"/>
          <w:sz w:val="24"/>
          <w:szCs w:val="24"/>
          <w:lang w:val="sk-SK"/>
        </w:rPr>
        <w:t>Pokrajinskej</w:t>
      </w:r>
      <w:proofErr w:type="spellEnd"/>
      <w:r w:rsidRPr="00CE6B60">
        <w:rPr>
          <w:rFonts w:eastAsia="Times New Roman" w:cs="Arial"/>
          <w:sz w:val="24"/>
          <w:szCs w:val="24"/>
          <w:lang w:val="sk-SK"/>
        </w:rPr>
        <w:t xml:space="preserve"> vlády a preto sa v súvislosti s prípustnosťou audio a video nahrávania objektu, v ktorom sú miestnosti sekretariátu, uplatňujú všeobecné pravidlá, ktoré sa uplatňujú na samu budovu </w:t>
      </w:r>
      <w:proofErr w:type="spellStart"/>
      <w:r w:rsidRPr="00CE6B60">
        <w:rPr>
          <w:rFonts w:eastAsia="Times New Roman" w:cs="Arial"/>
          <w:sz w:val="24"/>
          <w:szCs w:val="24"/>
          <w:lang w:val="sk-SK"/>
        </w:rPr>
        <w:t>Pokrajinskej</w:t>
      </w:r>
      <w:proofErr w:type="spellEnd"/>
      <w:r w:rsidRPr="00CE6B60">
        <w:rPr>
          <w:rFonts w:eastAsia="Times New Roman" w:cs="Arial"/>
          <w:sz w:val="24"/>
          <w:szCs w:val="24"/>
          <w:lang w:val="sk-SK"/>
        </w:rPr>
        <w:t xml:space="preserve"> vlády. Keď ide o tieto otázky zainteresovaná osoba sa má obrátiť na </w:t>
      </w:r>
      <w:proofErr w:type="spellStart"/>
      <w:r w:rsidRPr="00CE6B60">
        <w:rPr>
          <w:rFonts w:eastAsia="Times New Roman" w:cs="Arial"/>
          <w:sz w:val="24"/>
          <w:szCs w:val="24"/>
          <w:lang w:val="sk-SK"/>
        </w:rPr>
        <w:t>pokrajinský</w:t>
      </w:r>
      <w:proofErr w:type="spellEnd"/>
      <w:r w:rsidRPr="00CE6B60">
        <w:rPr>
          <w:rFonts w:eastAsia="Times New Roman" w:cs="Arial"/>
          <w:sz w:val="24"/>
          <w:szCs w:val="24"/>
          <w:lang w:val="sk-SK"/>
        </w:rPr>
        <w:t xml:space="preserve"> orgán správy pre informácie.</w:t>
      </w:r>
      <w:r w:rsidRPr="00CE6B60">
        <w:rPr>
          <w:rFonts w:eastAsia="Times New Roman" w:cs="Arial"/>
          <w:i/>
          <w:iCs/>
          <w:sz w:val="24"/>
          <w:szCs w:val="24"/>
          <w:lang w:val="sk-SK"/>
        </w:rPr>
        <w:t xml:space="preserve"> </w:t>
      </w:r>
      <w:r w:rsidRPr="00CE6B60">
        <w:rPr>
          <w:rFonts w:eastAsia="Times New Roman" w:cs="Arial"/>
          <w:sz w:val="24"/>
          <w:szCs w:val="24"/>
          <w:lang w:val="sk-SK"/>
        </w:rPr>
        <w:t> </w:t>
      </w:r>
    </w:p>
    <w:p w:rsidR="0015679B" w:rsidRPr="00CE6B60" w:rsidRDefault="0015679B" w:rsidP="0015679B">
      <w:pPr>
        <w:spacing w:before="100" w:beforeAutospacing="1" w:after="100" w:afterAutospacing="1" w:line="240" w:lineRule="auto"/>
        <w:jc w:val="both"/>
        <w:rPr>
          <w:rFonts w:eastAsia="Times New Roman" w:cs="Times New Roman"/>
          <w:sz w:val="24"/>
          <w:szCs w:val="24"/>
          <w:lang w:val="sk-SK"/>
        </w:rPr>
      </w:pPr>
      <w:r w:rsidRPr="00CE6B60">
        <w:rPr>
          <w:rFonts w:eastAsia="Times New Roman" w:cs="Arial"/>
          <w:sz w:val="24"/>
          <w:szCs w:val="24"/>
          <w:lang w:val="sk-SK"/>
        </w:rPr>
        <w:t xml:space="preserve">10. </w:t>
      </w:r>
      <w:r w:rsidRPr="00CE6B60">
        <w:rPr>
          <w:rFonts w:eastAsia="Times New Roman" w:cs="Arial"/>
          <w:i/>
          <w:sz w:val="24"/>
          <w:szCs w:val="24"/>
          <w:lang w:val="sk-SK"/>
        </w:rPr>
        <w:t xml:space="preserve">Všetky autentické </w:t>
      </w:r>
      <w:r w:rsidR="009170CC" w:rsidRPr="00CE6B60">
        <w:rPr>
          <w:rFonts w:eastAsia="Times New Roman" w:cs="Arial"/>
          <w:i/>
          <w:sz w:val="24"/>
          <w:szCs w:val="24"/>
          <w:lang w:val="sk-SK"/>
        </w:rPr>
        <w:t>výklady, odborné mienky a právne</w:t>
      </w:r>
      <w:r w:rsidRPr="00CE6B60">
        <w:rPr>
          <w:rFonts w:eastAsia="Times New Roman" w:cs="Arial"/>
          <w:i/>
          <w:sz w:val="24"/>
          <w:szCs w:val="24"/>
          <w:lang w:val="sk-SK"/>
        </w:rPr>
        <w:t xml:space="preserve"> stanoviská v súvislosti s predpismi, pravidlami a uzneseniami o verejnosti práce, vylúčení a obmedzení verejnosti práce:</w:t>
      </w:r>
      <w:r w:rsidRPr="00CE6B60">
        <w:rPr>
          <w:rFonts w:eastAsia="Times New Roman" w:cs="Arial"/>
          <w:sz w:val="24"/>
          <w:szCs w:val="24"/>
          <w:lang w:val="sk-SK"/>
        </w:rPr>
        <w:t xml:space="preserve"> neexistujú osobitné výklady, odborné mienky a právne stanoviská súvisiace s verejnosťou práce, vylúčením a obmedzením verejnosti práce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sekretariátu financií </w:t>
      </w:r>
      <w:r w:rsidRPr="00CE6B60">
        <w:rPr>
          <w:rFonts w:eastAsia="Times New Roman" w:cs="Times New Roman"/>
          <w:sz w:val="24"/>
          <w:szCs w:val="24"/>
          <w:lang w:val="sk-SK"/>
        </w:rPr>
        <w:t>.</w:t>
      </w:r>
    </w:p>
    <w:p w:rsidR="0015679B" w:rsidRPr="00CE6B60" w:rsidRDefault="0015679B" w:rsidP="0015679B">
      <w:pPr>
        <w:spacing w:before="60" w:after="0" w:line="240" w:lineRule="auto"/>
        <w:jc w:val="both"/>
        <w:rPr>
          <w:rFonts w:eastAsia="Times New Roman" w:cs="Arial"/>
          <w:sz w:val="24"/>
          <w:szCs w:val="24"/>
          <w:lang w:val="sk-SK"/>
        </w:rPr>
      </w:pPr>
      <w:r w:rsidRPr="00CE6B60">
        <w:rPr>
          <w:rFonts w:eastAsia="Times New Roman" w:cs="Times New Roman"/>
          <w:sz w:val="24"/>
          <w:szCs w:val="24"/>
          <w:lang w:val="sk-SK"/>
        </w:rPr>
        <w:br w:type="page"/>
      </w:r>
      <w:bookmarkStart w:id="17" w:name="_Toc285630494"/>
      <w:bookmarkStart w:id="18" w:name="_Toc274042120"/>
      <w:bookmarkStart w:id="19" w:name="_Toc274041992"/>
      <w:bookmarkEnd w:id="17"/>
      <w:bookmarkEnd w:id="18"/>
    </w:p>
    <w:p w:rsidR="0015679B" w:rsidRPr="00CE6B60"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bookmarkStart w:id="20" w:name="_Toc411246117"/>
      <w:r w:rsidRPr="00CE6B60">
        <w:rPr>
          <w:rFonts w:eastAsia="Times New Roman" w:cs="Times New Roman"/>
          <w:kern w:val="36"/>
          <w:sz w:val="24"/>
          <w:szCs w:val="24"/>
          <w:u w:val="single"/>
          <w:lang w:val="sk-SK"/>
        </w:rPr>
        <w:lastRenderedPageBreak/>
        <w:t>Zoznam najčastejšie žiadaných informácií verejného významu</w:t>
      </w:r>
      <w:bookmarkEnd w:id="19"/>
      <w:bookmarkEnd w:id="20"/>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Informácie boli žiadané písomne, obyčajnou a elektronickou poštou, podaním žiadosti o doručenie údajov a fotokópií dokumentov súvisiacich so žiadanými údajmi.</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Najčastejšie boli žiadané údaje v súvislosti s výplatami z účtu realizácie roz</w:t>
      </w:r>
      <w:r w:rsidR="009170CC" w:rsidRPr="00CE6B60">
        <w:rPr>
          <w:rFonts w:eastAsia="Times New Roman" w:cs="Times New Roman"/>
          <w:sz w:val="24"/>
          <w:szCs w:val="24"/>
          <w:lang w:val="sk-SK"/>
        </w:rPr>
        <w:t>p</w:t>
      </w:r>
      <w:r w:rsidRPr="00CE6B60">
        <w:rPr>
          <w:rFonts w:eastAsia="Times New Roman" w:cs="Times New Roman"/>
          <w:sz w:val="24"/>
          <w:szCs w:val="24"/>
          <w:lang w:val="sk-SK"/>
        </w:rPr>
        <w:t xml:space="preserve">očtu jednotlivým prijímateľom (obce, podniky a pod.) a o príjmoch </w:t>
      </w:r>
      <w:proofErr w:type="spellStart"/>
      <w:r w:rsidRPr="00CE6B60">
        <w:rPr>
          <w:rFonts w:eastAsia="Times New Roman" w:cs="Times New Roman"/>
          <w:sz w:val="24"/>
          <w:szCs w:val="24"/>
          <w:lang w:val="sk-SK"/>
        </w:rPr>
        <w:t>pokrajinských</w:t>
      </w:r>
      <w:proofErr w:type="spellEnd"/>
      <w:r w:rsidRPr="00CE6B60">
        <w:rPr>
          <w:rFonts w:eastAsia="Times New Roman" w:cs="Times New Roman"/>
          <w:sz w:val="24"/>
          <w:szCs w:val="24"/>
          <w:lang w:val="sk-SK"/>
        </w:rPr>
        <w:t xml:space="preserve"> funkcionárov.</w:t>
      </w:r>
    </w:p>
    <w:p w:rsidR="0015679B" w:rsidRPr="00CE6B60"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21" w:name="_Toc285630495"/>
      <w:bookmarkStart w:id="22" w:name="_Toc274042121"/>
      <w:bookmarkStart w:id="23" w:name="_Toc274041993"/>
      <w:bookmarkStart w:id="24" w:name="_Toc411246118"/>
      <w:bookmarkEnd w:id="21"/>
      <w:bookmarkEnd w:id="22"/>
      <w:r w:rsidRPr="00CE6B60">
        <w:rPr>
          <w:rFonts w:eastAsia="Times New Roman" w:cs="Times New Roman"/>
          <w:kern w:val="36"/>
          <w:sz w:val="24"/>
          <w:szCs w:val="24"/>
          <w:u w:val="single"/>
          <w:lang w:val="sk-SK"/>
        </w:rPr>
        <w:t>Opis príslušností, oprávnení a záväzkov</w:t>
      </w:r>
      <w:bookmarkEnd w:id="23"/>
      <w:bookmarkEnd w:id="24"/>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Pôsobnosť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je určená ustanoveniami článku 36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parlamentného uznesenia o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správe </w:t>
      </w:r>
      <w:bookmarkStart w:id="25" w:name="clan_1"/>
      <w:bookmarkEnd w:id="25"/>
      <w:r w:rsidRPr="00CE6B60">
        <w:rPr>
          <w:rFonts w:eastAsia="Times New Roman" w:cs="Times New Roman"/>
          <w:sz w:val="24"/>
          <w:szCs w:val="24"/>
          <w:lang w:val="sk-SK"/>
        </w:rPr>
        <w:t>(Úradný vestník APV č. 37/2014 a 54/2014 – iné uznesenie, 37/2016, 29/2017, 24/2019 a 66/2020).</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v súlade so zákonom a štatútom vykonáva úkony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správy v oblasti financií a ekonómie, ako aj úkony rozpočtu a trezoru v súlade so zákonom.</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sleduje vyberanie verejných príjmov a analyzuje fiškálny potenciál lokálnych samospráv na území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ako aj uskutočnené priemerné čisté zárobky v Srbskej republike, spolupracuje s príslušnými republikovými orgánmi, orgánmi  územnej autonómie a lokálnej samosprávy, organizáciami, ustanovizňami a inštitúciami za účelom realizácie rovnomerného rozvoja a upravuje informácie o špecifických otázkach v záujme hospodárskeho rozvoja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vykonáva úkony prípravy, sledovania uskutočňovania a informovania o realizácii kapitálových projektov v súlade s aktmi, ktorými sa upravuje táto oblasť a zlaďuje aktivity za účelom úspešného používania prostriedkov z </w:t>
      </w:r>
      <w:proofErr w:type="spellStart"/>
      <w:r w:rsidRPr="00CE6B60">
        <w:rPr>
          <w:rFonts w:eastAsia="Times New Roman" w:cs="Times New Roman"/>
          <w:sz w:val="24"/>
          <w:szCs w:val="24"/>
          <w:lang w:val="sk-SK"/>
        </w:rPr>
        <w:t>predprístupových</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štruktúrových</w:t>
      </w:r>
      <w:proofErr w:type="spellEnd"/>
      <w:r w:rsidRPr="00CE6B60">
        <w:rPr>
          <w:rFonts w:eastAsia="Times New Roman" w:cs="Times New Roman"/>
          <w:sz w:val="24"/>
          <w:szCs w:val="24"/>
          <w:lang w:val="sk-SK"/>
        </w:rPr>
        <w:t xml:space="preserve"> a súdržných fondov Európskej únie v Autonómnej </w:t>
      </w:r>
      <w:proofErr w:type="spellStart"/>
      <w:r w:rsidRPr="00CE6B60">
        <w:rPr>
          <w:rFonts w:eastAsia="Times New Roman" w:cs="Times New Roman"/>
          <w:sz w:val="24"/>
          <w:szCs w:val="24"/>
          <w:lang w:val="sk-SK"/>
        </w:rPr>
        <w:t>pokrajine</w:t>
      </w:r>
      <w:proofErr w:type="spellEnd"/>
      <w:r w:rsidRPr="00CE6B60">
        <w:rPr>
          <w:rFonts w:eastAsia="Times New Roman" w:cs="Times New Roman"/>
          <w:sz w:val="24"/>
          <w:szCs w:val="24"/>
          <w:lang w:val="sk-SK"/>
        </w:rPr>
        <w:t xml:space="preserve"> Vojvodine. </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dozerá uplatňovanie ustanovení Zákona o verejnom vlas</w:t>
      </w:r>
      <w:r w:rsidR="009170CC" w:rsidRPr="00CE6B60">
        <w:rPr>
          <w:rFonts w:eastAsia="Times New Roman" w:cs="Times New Roman"/>
          <w:sz w:val="24"/>
          <w:szCs w:val="24"/>
          <w:lang w:val="sk-SK"/>
        </w:rPr>
        <w:t>t</w:t>
      </w:r>
      <w:r w:rsidRPr="00CE6B60">
        <w:rPr>
          <w:rFonts w:eastAsia="Times New Roman" w:cs="Times New Roman"/>
          <w:sz w:val="24"/>
          <w:szCs w:val="24"/>
          <w:lang w:val="sk-SK"/>
        </w:rPr>
        <w:t>níctve a na základe neho vynesených podzákonných predpisov o obstarávaní, používaní, spravovaní a nakladaní vec</w:t>
      </w:r>
      <w:r w:rsidR="009170CC" w:rsidRPr="00CE6B60">
        <w:rPr>
          <w:rFonts w:eastAsia="Times New Roman" w:cs="Times New Roman"/>
          <w:sz w:val="24"/>
          <w:szCs w:val="24"/>
          <w:lang w:val="sk-SK"/>
        </w:rPr>
        <w:t>a</w:t>
      </w:r>
      <w:r w:rsidRPr="00CE6B60">
        <w:rPr>
          <w:rFonts w:eastAsia="Times New Roman" w:cs="Times New Roman"/>
          <w:sz w:val="24"/>
          <w:szCs w:val="24"/>
          <w:lang w:val="sk-SK"/>
        </w:rPr>
        <w:t xml:space="preserve">mi vo vlastníctve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pripráva akty pre zhromaždenie a </w:t>
      </w:r>
      <w:proofErr w:type="spellStart"/>
      <w:r w:rsidRPr="00CE6B60">
        <w:rPr>
          <w:rFonts w:eastAsia="Times New Roman" w:cs="Times New Roman"/>
          <w:sz w:val="24"/>
          <w:szCs w:val="24"/>
          <w:lang w:val="sk-SK"/>
        </w:rPr>
        <w:t>Pokrajinskú</w:t>
      </w:r>
      <w:proofErr w:type="spellEnd"/>
      <w:r w:rsidRPr="00CE6B60">
        <w:rPr>
          <w:rFonts w:eastAsia="Times New Roman" w:cs="Times New Roman"/>
          <w:sz w:val="24"/>
          <w:szCs w:val="24"/>
          <w:lang w:val="sk-SK"/>
        </w:rPr>
        <w:t xml:space="preserve"> vládu v rámci svojej príslušnosti a vykonáva aj iné úkony určené zákonom, štatútom a inými predpismi.</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br w:type="page"/>
      </w:r>
    </w:p>
    <w:p w:rsidR="0015679B" w:rsidRPr="00CE6B60"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26" w:name="_Toc285630496"/>
      <w:bookmarkStart w:id="27" w:name="_Toc274042122"/>
      <w:bookmarkStart w:id="28" w:name="_Toc274041994"/>
      <w:bookmarkStart w:id="29" w:name="_Toc411246119"/>
      <w:bookmarkEnd w:id="26"/>
      <w:bookmarkEnd w:id="27"/>
      <w:r w:rsidRPr="00CE6B60">
        <w:rPr>
          <w:rFonts w:eastAsia="Times New Roman" w:cs="Times New Roman"/>
          <w:kern w:val="36"/>
          <w:sz w:val="24"/>
          <w:szCs w:val="24"/>
          <w:u w:val="single"/>
          <w:lang w:val="sk-SK"/>
        </w:rPr>
        <w:lastRenderedPageBreak/>
        <w:t>Opis konania v rámci príslušností, oprávnení a záväzkov</w:t>
      </w:r>
      <w:bookmarkEnd w:id="28"/>
      <w:bookmarkEnd w:id="29"/>
    </w:p>
    <w:p w:rsidR="0015679B" w:rsidRPr="00CE6B60" w:rsidRDefault="0015679B" w:rsidP="0015679B">
      <w:pPr>
        <w:keepNext/>
        <w:spacing w:before="240" w:after="60" w:line="240" w:lineRule="auto"/>
        <w:outlineLvl w:val="0"/>
        <w:rPr>
          <w:rFonts w:eastAsia="Times New Roman" w:cs="Times New Roman"/>
          <w:i/>
          <w:kern w:val="36"/>
          <w:sz w:val="24"/>
          <w:szCs w:val="24"/>
          <w:u w:val="single"/>
          <w:lang w:val="sk-SK"/>
        </w:rPr>
      </w:pPr>
      <w:r w:rsidRPr="00CE6B60">
        <w:rPr>
          <w:rFonts w:eastAsia="Times New Roman" w:cs="Times New Roman"/>
          <w:i/>
          <w:kern w:val="36"/>
          <w:sz w:val="24"/>
          <w:szCs w:val="24"/>
          <w:u w:val="single"/>
          <w:lang w:val="sk-SK"/>
        </w:rPr>
        <w:t>Úkony rozpočtu</w:t>
      </w:r>
    </w:p>
    <w:p w:rsidR="0015679B" w:rsidRPr="00CE6B60" w:rsidRDefault="0015679B" w:rsidP="0015679B">
      <w:pPr>
        <w:spacing w:before="60" w:after="0" w:line="240" w:lineRule="auto"/>
        <w:ind w:firstLine="851"/>
        <w:jc w:val="both"/>
        <w:rPr>
          <w:rFonts w:eastAsia="Times New Roman" w:cs="Times New Roman"/>
          <w:sz w:val="24"/>
          <w:szCs w:val="24"/>
          <w:lang w:val="sk-SK"/>
        </w:rPr>
      </w:pPr>
    </w:p>
    <w:p w:rsidR="0015679B" w:rsidRPr="00CE6B60" w:rsidRDefault="0015679B" w:rsidP="0015679B">
      <w:pPr>
        <w:numPr>
          <w:ilvl w:val="0"/>
          <w:numId w:val="5"/>
        </w:num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t>vykonávajú sa úkony vypracovania pokynov, procedúr a smerníc na prípravu rozpočtu a finančných plánov užívateľov; definujú sa ustanovenia dôležité na výkon rozpočtu; navrhujú sa Výnosy a príjmy, resp</w:t>
      </w:r>
      <w:r w:rsidR="009170CC" w:rsidRPr="00CE6B60">
        <w:rPr>
          <w:rFonts w:eastAsia="Times New Roman" w:cs="Times New Roman"/>
          <w:sz w:val="24"/>
          <w:szCs w:val="24"/>
          <w:lang w:val="sk-SK"/>
        </w:rPr>
        <w:t>.</w:t>
      </w:r>
      <w:r w:rsidRPr="00CE6B60">
        <w:rPr>
          <w:rFonts w:eastAsia="Times New Roman" w:cs="Times New Roman"/>
          <w:sz w:val="24"/>
          <w:szCs w:val="24"/>
          <w:lang w:val="sk-SK"/>
        </w:rPr>
        <w:t xml:space="preserve"> výška </w:t>
      </w:r>
      <w:proofErr w:type="spellStart"/>
      <w:r w:rsidRPr="00CE6B60">
        <w:rPr>
          <w:rFonts w:eastAsia="Times New Roman" w:cs="Times New Roman"/>
          <w:sz w:val="24"/>
          <w:szCs w:val="24"/>
          <w:lang w:val="sk-SK"/>
        </w:rPr>
        <w:t>apropriácií</w:t>
      </w:r>
      <w:proofErr w:type="spellEnd"/>
      <w:r w:rsidRPr="00CE6B60">
        <w:rPr>
          <w:rFonts w:eastAsia="Times New Roman" w:cs="Times New Roman"/>
          <w:sz w:val="24"/>
          <w:szCs w:val="24"/>
          <w:lang w:val="sk-SK"/>
        </w:rPr>
        <w:t xml:space="preserve"> na </w:t>
      </w:r>
      <w:r w:rsidR="009170CC" w:rsidRPr="00CE6B60">
        <w:rPr>
          <w:rFonts w:eastAsia="Times New Roman" w:cs="Times New Roman"/>
          <w:sz w:val="24"/>
          <w:szCs w:val="24"/>
          <w:lang w:val="sk-SK"/>
        </w:rPr>
        <w:t>užívateľa  a druhoch trov rozpoč</w:t>
      </w:r>
      <w:r w:rsidRPr="00CE6B60">
        <w:rPr>
          <w:rFonts w:eastAsia="Times New Roman" w:cs="Times New Roman"/>
          <w:sz w:val="24"/>
          <w:szCs w:val="24"/>
          <w:lang w:val="sk-SK"/>
        </w:rPr>
        <w:t xml:space="preserve">tu AP Vojvodiny;  stará sa o uplatnení programového modelu a zavedeniu rodovo </w:t>
      </w:r>
      <w:r w:rsidR="009170CC" w:rsidRPr="00CE6B60">
        <w:rPr>
          <w:rFonts w:eastAsia="Times New Roman" w:cs="Times New Roman"/>
          <w:sz w:val="24"/>
          <w:szCs w:val="24"/>
          <w:lang w:val="sk-SK"/>
        </w:rPr>
        <w:t>senzibilné</w:t>
      </w:r>
      <w:r w:rsidRPr="00CE6B60">
        <w:rPr>
          <w:rFonts w:eastAsia="Times New Roman" w:cs="Times New Roman"/>
          <w:sz w:val="24"/>
          <w:szCs w:val="24"/>
          <w:lang w:val="sk-SK"/>
        </w:rPr>
        <w:t xml:space="preserve">ho rozpočtovania a oboznamuje verejnosť s predbežným návrhom rozpočtu pred zasielaním na rozoberanie a stanovenie návrhu, </w:t>
      </w:r>
    </w:p>
    <w:p w:rsidR="0015679B" w:rsidRPr="00CE6B60" w:rsidRDefault="0015679B" w:rsidP="0015679B">
      <w:pPr>
        <w:numPr>
          <w:ilvl w:val="0"/>
          <w:numId w:val="5"/>
        </w:num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dávajú sa inštrukcie a odporučenia na prípravu ročného finančného plánu priamych rozpočtových užívateľov, určuje sa dynamika uskutočnenia trov a výdavkov; kontrolujú sa plány uskutočnenie rozpočtu priamych užívateľov, </w:t>
      </w:r>
    </w:p>
    <w:p w:rsidR="0015679B" w:rsidRPr="00CE6B60" w:rsidRDefault="0015679B" w:rsidP="0015679B">
      <w:pPr>
        <w:numPr>
          <w:ilvl w:val="0"/>
          <w:numId w:val="5"/>
        </w:num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t>sledujú sa príjmy a výnosy a náklady a  výdavky rozpočtu AP Vojvodiny,</w:t>
      </w:r>
    </w:p>
    <w:p w:rsidR="0015679B" w:rsidRPr="00CE6B60" w:rsidRDefault="009170CC" w:rsidP="0015679B">
      <w:pPr>
        <w:numPr>
          <w:ilvl w:val="0"/>
          <w:numId w:val="5"/>
        </w:num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t> podľa potreby sa plánuje a pripr</w:t>
      </w:r>
      <w:r w:rsidR="0015679B" w:rsidRPr="00CE6B60">
        <w:rPr>
          <w:rFonts w:eastAsia="Times New Roman" w:cs="Times New Roman"/>
          <w:sz w:val="24"/>
          <w:szCs w:val="24"/>
          <w:lang w:val="sk-SK"/>
        </w:rPr>
        <w:t xml:space="preserve">avuje návrh rozsahu  a opatrení zastavenia uskutočnenia rozpočtu а opätovnej bilancie, </w:t>
      </w:r>
    </w:p>
    <w:p w:rsidR="0015679B" w:rsidRPr="00CE6B60" w:rsidRDefault="0015679B" w:rsidP="0015679B">
      <w:pPr>
        <w:numPr>
          <w:ilvl w:val="0"/>
          <w:numId w:val="5"/>
        </w:num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uskutočňujú sa úkony prípravy  a spracovania návrhov aktov о dočasnom financovaní АP Vojvodiny, návrhu rozhodnutí  o použití prostriedkoch bežnej a stálej rozpočtovej rezervy a akty, ktorým sa vykonávajú všetky </w:t>
      </w:r>
      <w:proofErr w:type="spellStart"/>
      <w:r w:rsidRPr="00CE6B60">
        <w:rPr>
          <w:rFonts w:eastAsia="Times New Roman" w:cs="Times New Roman"/>
          <w:sz w:val="24"/>
          <w:szCs w:val="24"/>
          <w:lang w:val="sk-SK"/>
        </w:rPr>
        <w:t>apropriácie</w:t>
      </w:r>
      <w:proofErr w:type="spellEnd"/>
      <w:r w:rsidRPr="00CE6B60">
        <w:rPr>
          <w:rFonts w:eastAsia="Times New Roman" w:cs="Times New Roman"/>
          <w:sz w:val="24"/>
          <w:szCs w:val="24"/>
          <w:lang w:val="sk-SK"/>
        </w:rPr>
        <w:t xml:space="preserve"> počas roka,</w:t>
      </w:r>
    </w:p>
    <w:p w:rsidR="0015679B" w:rsidRPr="00CE6B60" w:rsidRDefault="0015679B" w:rsidP="0015679B">
      <w:pPr>
        <w:numPr>
          <w:ilvl w:val="0"/>
          <w:numId w:val="5"/>
        </w:num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poskytuje sa mienka na programy činnosti verejných podnikov založených AP Vojvodinou v časti, ktorá sa vzťahuje na formovanie cien výrobkov a služieb  celkovej sumy prostriedkov na výplatu miezd, </w:t>
      </w:r>
    </w:p>
    <w:p w:rsidR="0015679B" w:rsidRPr="00CE6B60" w:rsidRDefault="0015679B" w:rsidP="0015679B">
      <w:pPr>
        <w:numPr>
          <w:ilvl w:val="0"/>
          <w:numId w:val="5"/>
        </w:num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vykonávajú sa úkony vypracovania mienok na odhad finančných účinkov uskutočnenie aktov , ktoré vynáša Zhromaždenie AP </w:t>
      </w:r>
      <w:proofErr w:type="spellStart"/>
      <w:r w:rsidRPr="00CE6B60">
        <w:rPr>
          <w:rFonts w:eastAsia="Times New Roman" w:cs="Times New Roman"/>
          <w:sz w:val="24"/>
          <w:szCs w:val="24"/>
          <w:lang w:val="sk-SK"/>
        </w:rPr>
        <w:t>Vojvoidny</w:t>
      </w:r>
      <w:proofErr w:type="spellEnd"/>
      <w:r w:rsidRPr="00CE6B60">
        <w:rPr>
          <w:rFonts w:eastAsia="Times New Roman" w:cs="Times New Roman"/>
          <w:sz w:val="24"/>
          <w:szCs w:val="24"/>
          <w:lang w:val="sk-SK"/>
        </w:rPr>
        <w:t xml:space="preserve"> a </w:t>
      </w:r>
      <w:proofErr w:type="spellStart"/>
      <w:r w:rsidRPr="00CE6B60">
        <w:rPr>
          <w:rFonts w:eastAsia="Times New Roman" w:cs="Times New Roman"/>
          <w:sz w:val="24"/>
          <w:szCs w:val="24"/>
          <w:lang w:val="sk-SK"/>
        </w:rPr>
        <w:t>Pokrajinská</w:t>
      </w:r>
      <w:proofErr w:type="spellEnd"/>
      <w:r w:rsidRPr="00CE6B60">
        <w:rPr>
          <w:rFonts w:eastAsia="Times New Roman" w:cs="Times New Roman"/>
          <w:sz w:val="24"/>
          <w:szCs w:val="24"/>
          <w:lang w:val="sk-SK"/>
        </w:rPr>
        <w:t xml:space="preserve"> vláda, </w:t>
      </w:r>
    </w:p>
    <w:p w:rsidR="0015679B" w:rsidRPr="00CE6B60" w:rsidRDefault="0015679B" w:rsidP="0015679B">
      <w:pPr>
        <w:numPr>
          <w:ilvl w:val="0"/>
          <w:numId w:val="5"/>
        </w:num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t>uskutočňujú sa odborné konzultácie v otázkach rozpočtu, organizuje sa</w:t>
      </w:r>
      <w:r w:rsidR="009170CC" w:rsidRPr="00CE6B60">
        <w:rPr>
          <w:rFonts w:eastAsia="Times New Roman" w:cs="Times New Roman"/>
          <w:sz w:val="24"/>
          <w:szCs w:val="24"/>
          <w:lang w:val="sk-SK"/>
        </w:rPr>
        <w:t xml:space="preserve"> a uskutočňuje odborná spoluprác</w:t>
      </w:r>
      <w:r w:rsidRPr="00CE6B60">
        <w:rPr>
          <w:rFonts w:eastAsia="Times New Roman" w:cs="Times New Roman"/>
          <w:sz w:val="24"/>
          <w:szCs w:val="24"/>
          <w:lang w:val="sk-SK"/>
        </w:rPr>
        <w:t xml:space="preserve">a  s orgánmi  správy iných úrovní moci. </w:t>
      </w:r>
    </w:p>
    <w:p w:rsidR="0015679B" w:rsidRPr="00CE6B60" w:rsidRDefault="0015679B" w:rsidP="0015679B">
      <w:pPr>
        <w:spacing w:after="0" w:line="240" w:lineRule="auto"/>
        <w:jc w:val="both"/>
        <w:rPr>
          <w:rFonts w:eastAsia="Times New Roman" w:cs="Times New Roman"/>
          <w:i/>
          <w:noProof/>
          <w:sz w:val="24"/>
          <w:szCs w:val="24"/>
          <w:lang w:val="sk-SK" w:eastAsia="sr-Cyrl-RS"/>
        </w:rPr>
      </w:pPr>
    </w:p>
    <w:p w:rsidR="0015679B" w:rsidRPr="00CE6B60" w:rsidRDefault="0015679B" w:rsidP="0015679B">
      <w:pPr>
        <w:spacing w:after="0" w:line="240" w:lineRule="auto"/>
        <w:jc w:val="both"/>
        <w:rPr>
          <w:rFonts w:eastAsia="Times New Roman" w:cs="Times New Roman"/>
          <w:i/>
          <w:noProof/>
          <w:sz w:val="24"/>
          <w:szCs w:val="24"/>
          <w:lang w:val="sk-SK"/>
        </w:rPr>
      </w:pPr>
      <w:r w:rsidRPr="00CE6B60">
        <w:rPr>
          <w:rFonts w:eastAsia="Times New Roman" w:cs="Times New Roman"/>
          <w:i/>
          <w:noProof/>
          <w:sz w:val="24"/>
          <w:szCs w:val="24"/>
          <w:lang w:val="sk-SK"/>
        </w:rPr>
        <w:t xml:space="preserve">Úkony </w:t>
      </w:r>
      <w:r w:rsidRPr="00CE6B60">
        <w:rPr>
          <w:rFonts w:eastAsia="Times New Roman" w:cs="Times New Roman"/>
          <w:i/>
          <w:sz w:val="24"/>
          <w:szCs w:val="24"/>
          <w:lang w:val="sk-SK" w:eastAsia="sr-Cyrl-RS"/>
        </w:rPr>
        <w:t>hlavnej knihy trezoru</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Projektuje sa a sleduje prílev na konsolidovaný účet trezoru a žiadosti o realizáciu výdavkov, definovanie trojmesačných a mesačných kvót prevzatých záväzkov a platieb. </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Spravuje sa dlh</w:t>
      </w:r>
      <w:r w:rsidR="00823D18">
        <w:rPr>
          <w:rFonts w:eastAsia="Times New Roman" w:cs="Times New Roman"/>
          <w:sz w:val="24"/>
          <w:szCs w:val="24"/>
          <w:lang w:val="sk-SK"/>
        </w:rPr>
        <w:t>: priprávajú sa žiadosti k Minis</w:t>
      </w:r>
      <w:r w:rsidRPr="00CE6B60">
        <w:rPr>
          <w:rFonts w:eastAsia="Times New Roman" w:cs="Times New Roman"/>
          <w:sz w:val="24"/>
          <w:szCs w:val="24"/>
          <w:lang w:val="sk-SK"/>
        </w:rPr>
        <w:t>terstvu financií vo veci zadlžovania, spravujú sa rokovania o zadlžení, spravujú sa príjmy zo zadlženia a vedie sa evidencia o dlhu.</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CE6B60">
        <w:rPr>
          <w:rFonts w:eastAsia="Times New Roman" w:cs="Times New Roman"/>
          <w:sz w:val="24"/>
          <w:szCs w:val="24"/>
          <w:lang w:val="sk-SK"/>
        </w:rPr>
        <w:lastRenderedPageBreak/>
        <w:t>periodické zúčtovania a konsolidovaná úč</w:t>
      </w:r>
      <w:r w:rsidR="009170CC" w:rsidRPr="00CE6B60">
        <w:rPr>
          <w:rFonts w:eastAsia="Times New Roman" w:cs="Times New Roman"/>
          <w:sz w:val="24"/>
          <w:szCs w:val="24"/>
          <w:lang w:val="sk-SK"/>
        </w:rPr>
        <w:t>t</w:t>
      </w:r>
      <w:r w:rsidRPr="00CE6B60">
        <w:rPr>
          <w:rFonts w:eastAsia="Times New Roman" w:cs="Times New Roman"/>
          <w:sz w:val="24"/>
          <w:szCs w:val="24"/>
          <w:lang w:val="sk-SK"/>
        </w:rPr>
        <w:t>ovná závierka rozpočtu AP Vojvodiny a vypracúvajú sa periodické a ročné správy o realizácii rozpočtu AP Vojvodiny.</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Vykonáva sa finančné oboznamovanie: vypracovanie všetkých správ na žiadosť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vlády z oblasti trezorového podnikania, ako aj vypracovanie správ stanovených zákonom alebo na žiadosť Ministerstva financií Republiky Srbsko, tiež vypracovanie mesačných správ o realizácii rozpočtu.</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Vykonávajú sa úkony kontroly výdavkov: spravovanie procesu povoľovania prevzatia záväzkov a preverova</w:t>
      </w:r>
      <w:r w:rsidR="009170CC" w:rsidRPr="00CE6B60">
        <w:rPr>
          <w:rFonts w:eastAsia="Times New Roman" w:cs="Times New Roman"/>
          <w:sz w:val="24"/>
          <w:szCs w:val="24"/>
          <w:lang w:val="sk-SK"/>
        </w:rPr>
        <w:t>nia zladenosti žiadostí o platbe</w:t>
      </w:r>
      <w:r w:rsidRPr="00CE6B60">
        <w:rPr>
          <w:rFonts w:eastAsia="Times New Roman" w:cs="Times New Roman"/>
          <w:sz w:val="24"/>
          <w:szCs w:val="24"/>
          <w:lang w:val="sk-SK"/>
        </w:rPr>
        <w:t xml:space="preserve"> s </w:t>
      </w:r>
      <w:proofErr w:type="spellStart"/>
      <w:r w:rsidRPr="00CE6B60">
        <w:rPr>
          <w:rFonts w:eastAsia="Times New Roman" w:cs="Times New Roman"/>
          <w:sz w:val="24"/>
          <w:szCs w:val="24"/>
          <w:lang w:val="sk-SK"/>
        </w:rPr>
        <w:t>Po</w:t>
      </w:r>
      <w:r w:rsidR="009170CC" w:rsidRPr="00CE6B60">
        <w:rPr>
          <w:rFonts w:eastAsia="Times New Roman" w:cs="Times New Roman"/>
          <w:sz w:val="24"/>
          <w:szCs w:val="24"/>
          <w:lang w:val="sk-SK"/>
        </w:rPr>
        <w:t>krajinským</w:t>
      </w:r>
      <w:proofErr w:type="spellEnd"/>
      <w:r w:rsidR="009170CC" w:rsidRPr="00CE6B60">
        <w:rPr>
          <w:rFonts w:eastAsia="Times New Roman" w:cs="Times New Roman"/>
          <w:sz w:val="24"/>
          <w:szCs w:val="24"/>
          <w:lang w:val="sk-SK"/>
        </w:rPr>
        <w:t xml:space="preserve"> parlamentným uznesení</w:t>
      </w:r>
      <w:r w:rsidRPr="00CE6B60">
        <w:rPr>
          <w:rFonts w:eastAsia="Times New Roman" w:cs="Times New Roman"/>
          <w:sz w:val="24"/>
          <w:szCs w:val="24"/>
          <w:lang w:val="sk-SK"/>
        </w:rPr>
        <w:t xml:space="preserve">m o rozpočte AP Vojvodiny a so schváleným finančným plánom rozpočtových užívateľov. </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Sleduje sa pohyb celkovej sumy zárobkov vo verejných podnikoch na úrovni trezoru AP Vojvodiny a doručujú sa správy príslušnému ministerstvu.</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Spolupracuje sa s finančnými službami priamych užívateľov rozpočtu a prostredníctvom nich aj s nepriamymi rozpočtovými užívateľmi. </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Priamo sa spolupracuje so Správou pre trezor Ministerstva financií vo veci elektronickej platby a sledovania realizácie rozpočtu AP Vojvodiny, s rozpočtovými užívateľmi, ako aj s rozpočtovou inšpekciou a externou revíziou.</w:t>
      </w:r>
      <w:bookmarkStart w:id="30" w:name="_Toc280945793"/>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Vykonávajú sa úkony uskutočnenia elektronickej platby na základe prípadov rozpočtových užívateľov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rozpočtu.</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Vykonáva sa výpočet miezd pre všetky orgány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správy  a zasielajú sa  elektronické daňové prihlášky sú</w:t>
      </w:r>
      <w:r w:rsidR="009170CC" w:rsidRPr="00CE6B60">
        <w:rPr>
          <w:rFonts w:eastAsia="Times New Roman" w:cs="Times New Roman"/>
          <w:sz w:val="24"/>
          <w:szCs w:val="24"/>
          <w:lang w:val="sk-SK"/>
        </w:rPr>
        <w:t>v</w:t>
      </w:r>
      <w:r w:rsidRPr="00CE6B60">
        <w:rPr>
          <w:rFonts w:eastAsia="Times New Roman" w:cs="Times New Roman"/>
          <w:sz w:val="24"/>
          <w:szCs w:val="24"/>
          <w:lang w:val="sk-SK"/>
        </w:rPr>
        <w:t>isi</w:t>
      </w:r>
      <w:r w:rsidR="009170CC" w:rsidRPr="00CE6B60">
        <w:rPr>
          <w:rFonts w:eastAsia="Times New Roman" w:cs="Times New Roman"/>
          <w:sz w:val="24"/>
          <w:szCs w:val="24"/>
          <w:lang w:val="sk-SK"/>
        </w:rPr>
        <w:t>ace s výpočtom mzdy  a iných prí</w:t>
      </w:r>
      <w:r w:rsidRPr="00CE6B60">
        <w:rPr>
          <w:rFonts w:eastAsia="Times New Roman" w:cs="Times New Roman"/>
          <w:sz w:val="24"/>
          <w:szCs w:val="24"/>
          <w:lang w:val="sk-SK"/>
        </w:rPr>
        <w:t>jmov na podklade príkazov priamych rozpočtových užívateľov a údaje о vyplatenej mzde do Registra zamestnancov Srbskej republiky.</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Vypracujú sa М-4 a iné predpisom stanovené tlačivá  v súvislosti s vyplateným platom.</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Vykonávajú sa úkony pokladničného podnikania.</w:t>
      </w:r>
      <w:r w:rsidRPr="00CE6B60" w:rsidDel="0091678E">
        <w:rPr>
          <w:rFonts w:eastAsia="Times New Roman" w:cs="Times New Roman"/>
          <w:sz w:val="24"/>
          <w:szCs w:val="24"/>
          <w:lang w:val="sk-SK"/>
        </w:rPr>
        <w:t xml:space="preserve"> </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Vykonávajú sa úkony </w:t>
      </w:r>
      <w:r w:rsidR="009170CC" w:rsidRPr="00CE6B60">
        <w:rPr>
          <w:rFonts w:eastAsia="Times New Roman" w:cs="Times New Roman"/>
          <w:sz w:val="24"/>
          <w:szCs w:val="24"/>
          <w:lang w:val="sk-SK"/>
        </w:rPr>
        <w:t>s</w:t>
      </w:r>
      <w:r w:rsidRPr="00CE6B60">
        <w:rPr>
          <w:rFonts w:eastAsia="Times New Roman" w:cs="Times New Roman"/>
          <w:sz w:val="24"/>
          <w:szCs w:val="24"/>
          <w:lang w:val="sk-SK"/>
        </w:rPr>
        <w:t>úvisiace s účtovníckym evidovaním zmien v hlavnej knihe trezoru</w:t>
      </w:r>
      <w:r w:rsidRPr="00CE6B60">
        <w:rPr>
          <w:rFonts w:eastAsia="Times New Roman" w:cs="Arial"/>
          <w:bCs/>
          <w:sz w:val="24"/>
          <w:szCs w:val="24"/>
          <w:lang w:val="sk-SK"/>
        </w:rPr>
        <w:t>.</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Konsolidujú sa údaje z hlavných kníh priamych a nepriamych užívateľov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rozpočtu na podklade tlačív účtovných závierok a vypracuje sa konsolidovaná účtovná závierka rozpočtu АP Vojvodiny.</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Archivuje sa účtovná dokumentácia a vykonávajú sa aj iné úkony v súlade so zákonom a inými predpismi.</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15679B" w:rsidRPr="00CE6B60" w:rsidRDefault="0015679B" w:rsidP="0015679B">
      <w:pPr>
        <w:spacing w:after="0" w:line="240" w:lineRule="auto"/>
        <w:jc w:val="both"/>
        <w:rPr>
          <w:rFonts w:eastAsia="Times New Roman" w:cs="Times New Roman"/>
          <w:i/>
          <w:iCs/>
          <w:sz w:val="24"/>
          <w:szCs w:val="24"/>
          <w:lang w:val="sk-SK"/>
        </w:rPr>
      </w:pPr>
    </w:p>
    <w:p w:rsidR="0015679B" w:rsidRPr="00CE6B60" w:rsidRDefault="0015679B" w:rsidP="0015679B">
      <w:pPr>
        <w:spacing w:after="0" w:line="240" w:lineRule="auto"/>
        <w:jc w:val="both"/>
        <w:rPr>
          <w:rFonts w:eastAsia="Times New Roman" w:cs="Times New Roman"/>
          <w:i/>
          <w:iCs/>
          <w:sz w:val="24"/>
          <w:szCs w:val="24"/>
          <w:lang w:val="sk-SK"/>
        </w:rPr>
      </w:pPr>
    </w:p>
    <w:p w:rsidR="0015679B" w:rsidRPr="00CE6B60" w:rsidRDefault="0015679B" w:rsidP="0015679B">
      <w:pPr>
        <w:spacing w:after="0" w:line="240" w:lineRule="auto"/>
        <w:jc w:val="both"/>
        <w:rPr>
          <w:rFonts w:eastAsia="Times New Roman" w:cs="Times New Roman"/>
          <w:i/>
          <w:iCs/>
          <w:sz w:val="24"/>
          <w:szCs w:val="24"/>
          <w:lang w:val="sk-SK"/>
        </w:rPr>
      </w:pPr>
      <w:r w:rsidRPr="00CE6B60">
        <w:rPr>
          <w:rFonts w:eastAsia="Times New Roman" w:cs="Times New Roman"/>
          <w:i/>
          <w:iCs/>
          <w:sz w:val="24"/>
          <w:szCs w:val="24"/>
          <w:lang w:val="sk-SK"/>
        </w:rPr>
        <w:lastRenderedPageBreak/>
        <w:t>Úkony fiškálnych a makroekonom</w:t>
      </w:r>
      <w:bookmarkEnd w:id="30"/>
      <w:r w:rsidRPr="00CE6B60">
        <w:rPr>
          <w:rFonts w:eastAsia="Times New Roman" w:cs="Times New Roman"/>
          <w:i/>
          <w:iCs/>
          <w:sz w:val="24"/>
          <w:szCs w:val="24"/>
          <w:lang w:val="sk-SK"/>
        </w:rPr>
        <w:t>ických analýz</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Analyz</w:t>
      </w:r>
      <w:r w:rsidR="009170CC" w:rsidRPr="00CE6B60">
        <w:rPr>
          <w:rFonts w:eastAsia="Times New Roman" w:cs="Times New Roman"/>
          <w:sz w:val="24"/>
          <w:szCs w:val="24"/>
          <w:lang w:val="sk-SK"/>
        </w:rPr>
        <w:t>uje sa inkasovanie verejných prí</w:t>
      </w:r>
      <w:r w:rsidRPr="00CE6B60">
        <w:rPr>
          <w:rFonts w:eastAsia="Times New Roman" w:cs="Times New Roman"/>
          <w:sz w:val="24"/>
          <w:szCs w:val="24"/>
          <w:lang w:val="sk-SK"/>
        </w:rPr>
        <w:t xml:space="preserve">jmov na území AP </w:t>
      </w:r>
      <w:r w:rsidR="009170CC" w:rsidRPr="00CE6B60">
        <w:rPr>
          <w:rFonts w:eastAsia="Times New Roman" w:cs="Times New Roman"/>
          <w:sz w:val="24"/>
          <w:szCs w:val="24"/>
          <w:lang w:val="sk-SK"/>
        </w:rPr>
        <w:t>Vojvodiny a о tom sa pod</w:t>
      </w:r>
      <w:r w:rsidRPr="00CE6B60">
        <w:rPr>
          <w:rFonts w:eastAsia="Times New Roman" w:cs="Times New Roman"/>
          <w:sz w:val="24"/>
          <w:szCs w:val="24"/>
          <w:lang w:val="sk-SK"/>
        </w:rPr>
        <w:t xml:space="preserve">áva správa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vlády.</w:t>
      </w:r>
    </w:p>
    <w:p w:rsidR="0015679B" w:rsidRPr="00CE6B60" w:rsidRDefault="009D6087"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Analyzuje sa uskutočnenie prí</w:t>
      </w:r>
      <w:r w:rsidR="0015679B" w:rsidRPr="00CE6B60">
        <w:rPr>
          <w:rFonts w:eastAsia="Times New Roman" w:cs="Times New Roman"/>
          <w:sz w:val="24"/>
          <w:szCs w:val="24"/>
          <w:lang w:val="sk-SK"/>
        </w:rPr>
        <w:t xml:space="preserve">jmov a vykonanie trov rozpočtu lokálnej samosprávy na území AP Vojvodiny a o tom sa oboznamuje </w:t>
      </w:r>
      <w:proofErr w:type="spellStart"/>
      <w:r w:rsidR="0015679B" w:rsidRPr="00CE6B60">
        <w:rPr>
          <w:rFonts w:eastAsia="Times New Roman" w:cs="Times New Roman"/>
          <w:sz w:val="24"/>
          <w:szCs w:val="24"/>
          <w:lang w:val="sk-SK"/>
        </w:rPr>
        <w:t>Pokrajinská</w:t>
      </w:r>
      <w:proofErr w:type="spellEnd"/>
      <w:r w:rsidR="0015679B" w:rsidRPr="00CE6B60">
        <w:rPr>
          <w:rFonts w:eastAsia="Times New Roman" w:cs="Times New Roman"/>
          <w:sz w:val="24"/>
          <w:szCs w:val="24"/>
          <w:lang w:val="sk-SK"/>
        </w:rPr>
        <w:t xml:space="preserve"> vláda.</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Analyzuje sa vplyv zmien daňovej politi</w:t>
      </w:r>
      <w:r w:rsidR="009D6087" w:rsidRPr="00CE6B60">
        <w:rPr>
          <w:rFonts w:eastAsia="Times New Roman" w:cs="Times New Roman"/>
          <w:sz w:val="24"/>
          <w:szCs w:val="24"/>
          <w:lang w:val="sk-SK"/>
        </w:rPr>
        <w:t>ky na uskutočnenie verejných prí</w:t>
      </w:r>
      <w:r w:rsidRPr="00CE6B60">
        <w:rPr>
          <w:rFonts w:eastAsia="Times New Roman" w:cs="Times New Roman"/>
          <w:sz w:val="24"/>
          <w:szCs w:val="24"/>
          <w:lang w:val="sk-SK"/>
        </w:rPr>
        <w:t xml:space="preserve">jmov na území AP Vojvodiny. </w:t>
      </w:r>
    </w:p>
    <w:p w:rsidR="0015679B" w:rsidRPr="00CE6B60"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E6B60">
        <w:rPr>
          <w:rFonts w:eastAsia="Times New Roman" w:cs="Times New Roman"/>
          <w:sz w:val="24"/>
          <w:szCs w:val="24"/>
          <w:lang w:val="sk-SK"/>
        </w:rPr>
        <w:t xml:space="preserve">Analyzuje sa uskutočnenie prenechaných príjmov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rozpočtu а ich uskutočnenie.</w:t>
      </w:r>
    </w:p>
    <w:p w:rsidR="0015679B" w:rsidRPr="00CE6B60"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E6B60">
        <w:rPr>
          <w:rFonts w:eastAsia="Times New Roman" w:cs="Times New Roman"/>
          <w:sz w:val="24"/>
          <w:szCs w:val="24"/>
          <w:lang w:val="sk-SK"/>
        </w:rPr>
        <w:t>Analyzuje sa plán a uskutočnenie príjmov a výdavkov rozpočtu Republiky Srbsko s osobitnou zmienkou o transferovom financovaní rozpočtu AP Vojvodiny a rozpočtov jednotiek lokálnej samosprávy.</w:t>
      </w:r>
    </w:p>
    <w:p w:rsidR="0015679B" w:rsidRPr="00CE6B60"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E6B60">
        <w:rPr>
          <w:rFonts w:eastAsia="Times New Roman" w:cs="Times New Roman"/>
          <w:sz w:val="24"/>
          <w:szCs w:val="24"/>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15679B" w:rsidRPr="00CE6B60"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E6B60">
        <w:rPr>
          <w:rFonts w:eastAsia="Times New Roman" w:cs="Times New Roman"/>
          <w:sz w:val="24"/>
          <w:szCs w:val="24"/>
          <w:lang w:val="sk-SK"/>
        </w:rPr>
        <w:t>Vypracujú sa mienky na predbežné návrhy a návrhy strategick</w:t>
      </w:r>
      <w:r w:rsidR="009D6087" w:rsidRPr="00CE6B60">
        <w:rPr>
          <w:rFonts w:eastAsia="Times New Roman" w:cs="Times New Roman"/>
          <w:sz w:val="24"/>
          <w:szCs w:val="24"/>
          <w:lang w:val="sk-SK"/>
        </w:rPr>
        <w:t xml:space="preserve">ých aktov, ktoré podáva </w:t>
      </w:r>
      <w:proofErr w:type="spellStart"/>
      <w:r w:rsidR="009D6087" w:rsidRPr="00CE6B60">
        <w:rPr>
          <w:rFonts w:eastAsia="Times New Roman" w:cs="Times New Roman"/>
          <w:sz w:val="24"/>
          <w:szCs w:val="24"/>
          <w:lang w:val="sk-SK"/>
        </w:rPr>
        <w:t>Pokraji</w:t>
      </w:r>
      <w:r w:rsidRPr="00CE6B60">
        <w:rPr>
          <w:rFonts w:eastAsia="Times New Roman" w:cs="Times New Roman"/>
          <w:sz w:val="24"/>
          <w:szCs w:val="24"/>
          <w:lang w:val="sk-SK"/>
        </w:rPr>
        <w:t>n</w:t>
      </w:r>
      <w:r w:rsidR="009D6087" w:rsidRPr="00CE6B60">
        <w:rPr>
          <w:rFonts w:eastAsia="Times New Roman" w:cs="Times New Roman"/>
          <w:sz w:val="24"/>
          <w:szCs w:val="24"/>
          <w:lang w:val="sk-SK"/>
        </w:rPr>
        <w:t>s</w:t>
      </w:r>
      <w:r w:rsidRPr="00CE6B60">
        <w:rPr>
          <w:rFonts w:eastAsia="Times New Roman" w:cs="Times New Roman"/>
          <w:sz w:val="24"/>
          <w:szCs w:val="24"/>
          <w:lang w:val="sk-SK"/>
        </w:rPr>
        <w:t>ká</w:t>
      </w:r>
      <w:proofErr w:type="spellEnd"/>
      <w:r w:rsidRPr="00CE6B60">
        <w:rPr>
          <w:rFonts w:eastAsia="Times New Roman" w:cs="Times New Roman"/>
          <w:sz w:val="24"/>
          <w:szCs w:val="24"/>
          <w:lang w:val="sk-SK"/>
        </w:rPr>
        <w:t xml:space="preserve"> vláda a Zhromaždenie AP Vojvodiny. </w:t>
      </w:r>
    </w:p>
    <w:p w:rsidR="0015679B" w:rsidRPr="00CE6B60" w:rsidRDefault="009D6087"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E6B60">
        <w:rPr>
          <w:rFonts w:eastAsia="Times New Roman" w:cs="Times New Roman"/>
          <w:sz w:val="24"/>
          <w:szCs w:val="24"/>
          <w:lang w:val="sk-SK"/>
        </w:rPr>
        <w:t>Vykonávajú sa analý</w:t>
      </w:r>
      <w:r w:rsidR="0015679B" w:rsidRPr="00CE6B60">
        <w:rPr>
          <w:rFonts w:eastAsia="Times New Roman" w:cs="Times New Roman"/>
          <w:sz w:val="24"/>
          <w:szCs w:val="24"/>
          <w:lang w:val="sk-SK"/>
        </w:rPr>
        <w:t>zy a zostavujú správy v oblasti verejn</w:t>
      </w:r>
      <w:r w:rsidRPr="00CE6B60">
        <w:rPr>
          <w:rFonts w:eastAsia="Times New Roman" w:cs="Times New Roman"/>
          <w:sz w:val="24"/>
          <w:szCs w:val="24"/>
          <w:lang w:val="sk-SK"/>
        </w:rPr>
        <w:t>ých príjmov a analýzy makroekonomických uka</w:t>
      </w:r>
      <w:r w:rsidR="0015679B" w:rsidRPr="00CE6B60">
        <w:rPr>
          <w:rFonts w:eastAsia="Times New Roman" w:cs="Times New Roman"/>
          <w:sz w:val="24"/>
          <w:szCs w:val="24"/>
          <w:lang w:val="sk-SK"/>
        </w:rPr>
        <w:t xml:space="preserve">zovateľov – verejného dlhu, deficitu, hrubého spoločenského výrobku, zamestnanosti, zárobkov, podnetných prostriedkov a iných makroekonomických ukazovateľov.  </w:t>
      </w:r>
    </w:p>
    <w:p w:rsidR="0015679B" w:rsidRPr="00CE6B60"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E6B60">
        <w:rPr>
          <w:rFonts w:eastAsia="Times New Roman" w:cs="Times New Roman"/>
          <w:sz w:val="24"/>
          <w:szCs w:val="24"/>
          <w:lang w:val="sk-SK"/>
        </w:rPr>
        <w:t xml:space="preserve">Podľa potreby analyzuje sa fiškálne postavenie AP Vojvodiny ako regiónu, ako aj postavenie v oblasti vnútri AP Vojvodiny.  </w:t>
      </w:r>
    </w:p>
    <w:p w:rsidR="0015679B" w:rsidRPr="00CE6B60" w:rsidRDefault="0015679B" w:rsidP="0015679B">
      <w:pPr>
        <w:spacing w:after="0" w:line="240" w:lineRule="auto"/>
        <w:rPr>
          <w:rFonts w:eastAsia="Times New Roman" w:cs="Times New Roman"/>
          <w:i/>
          <w:sz w:val="24"/>
          <w:szCs w:val="24"/>
          <w:lang w:val="sk-SK" w:eastAsia="sr-Cyrl-RS"/>
        </w:rPr>
      </w:pPr>
    </w:p>
    <w:p w:rsidR="0015679B" w:rsidRPr="00CE6B60" w:rsidRDefault="009D6087" w:rsidP="0015679B">
      <w:pPr>
        <w:spacing w:after="0" w:line="240" w:lineRule="auto"/>
        <w:rPr>
          <w:rFonts w:eastAsia="Times New Roman" w:cs="Times New Roman"/>
          <w:i/>
          <w:sz w:val="24"/>
          <w:szCs w:val="24"/>
          <w:lang w:val="sk-SK" w:eastAsia="sr-Cyrl-RS"/>
        </w:rPr>
      </w:pPr>
      <w:r w:rsidRPr="00CE6B60">
        <w:rPr>
          <w:rFonts w:eastAsia="Times New Roman" w:cs="Times New Roman"/>
          <w:i/>
          <w:sz w:val="24"/>
          <w:szCs w:val="24"/>
          <w:lang w:val="sk-SK" w:eastAsia="sr-Cyrl-RS"/>
        </w:rPr>
        <w:t>Úkony ekono</w:t>
      </w:r>
      <w:r w:rsidR="0015679B" w:rsidRPr="00CE6B60">
        <w:rPr>
          <w:rFonts w:eastAsia="Times New Roman" w:cs="Times New Roman"/>
          <w:i/>
          <w:sz w:val="24"/>
          <w:szCs w:val="24"/>
          <w:lang w:val="sk-SK" w:eastAsia="sr-Cyrl-RS"/>
        </w:rPr>
        <w:t>mického rozvoja</w:t>
      </w:r>
    </w:p>
    <w:p w:rsidR="0015679B" w:rsidRPr="00CE6B60" w:rsidRDefault="0015679B" w:rsidP="0015679B">
      <w:pPr>
        <w:numPr>
          <w:ilvl w:val="0"/>
          <w:numId w:val="6"/>
        </w:numPr>
        <w:spacing w:after="0" w:line="240" w:lineRule="auto"/>
        <w:ind w:left="426" w:hanging="426"/>
        <w:jc w:val="both"/>
        <w:rPr>
          <w:rFonts w:eastAsia="Times New Roman" w:cs="Times New Roman"/>
          <w:sz w:val="24"/>
          <w:szCs w:val="24"/>
          <w:lang w:val="sk-SK" w:eastAsia="sr-Cyrl-RS"/>
        </w:rPr>
      </w:pPr>
      <w:r w:rsidRPr="00CE6B60">
        <w:rPr>
          <w:rFonts w:eastAsia="Times New Roman" w:cs="Times New Roman"/>
          <w:sz w:val="24"/>
          <w:szCs w:val="24"/>
          <w:lang w:val="sk-SK" w:eastAsia="sr-Cyrl-RS"/>
        </w:rPr>
        <w:t>Pripráva sa návrh uznes</w:t>
      </w:r>
      <w:r w:rsidR="009D6087" w:rsidRPr="00CE6B60">
        <w:rPr>
          <w:rFonts w:eastAsia="Times New Roman" w:cs="Times New Roman"/>
          <w:sz w:val="24"/>
          <w:szCs w:val="24"/>
          <w:lang w:val="sk-SK" w:eastAsia="sr-Cyrl-RS"/>
        </w:rPr>
        <w:t xml:space="preserve">enia pre </w:t>
      </w:r>
      <w:proofErr w:type="spellStart"/>
      <w:r w:rsidR="009D6087" w:rsidRPr="00CE6B60">
        <w:rPr>
          <w:rFonts w:eastAsia="Times New Roman" w:cs="Times New Roman"/>
          <w:sz w:val="24"/>
          <w:szCs w:val="24"/>
          <w:lang w:val="sk-SK" w:eastAsia="sr-Cyrl-RS"/>
        </w:rPr>
        <w:t>Pokrajins</w:t>
      </w:r>
      <w:r w:rsidRPr="00CE6B60">
        <w:rPr>
          <w:rFonts w:eastAsia="Times New Roman" w:cs="Times New Roman"/>
          <w:sz w:val="24"/>
          <w:szCs w:val="24"/>
          <w:lang w:val="sk-SK" w:eastAsia="sr-Cyrl-RS"/>
        </w:rPr>
        <w:t>kú</w:t>
      </w:r>
      <w:proofErr w:type="spellEnd"/>
      <w:r w:rsidRPr="00CE6B60">
        <w:rPr>
          <w:rFonts w:eastAsia="Times New Roman" w:cs="Times New Roman"/>
          <w:sz w:val="24"/>
          <w:szCs w:val="24"/>
          <w:lang w:val="sk-SK" w:eastAsia="sr-Cyrl-RS"/>
        </w:rPr>
        <w:t xml:space="preserve"> vládu, ktorou sa určujú podmienky, spôsob</w:t>
      </w:r>
      <w:r w:rsidR="009D6087" w:rsidRPr="00CE6B60">
        <w:rPr>
          <w:rFonts w:eastAsia="Times New Roman" w:cs="Times New Roman"/>
          <w:sz w:val="24"/>
          <w:szCs w:val="24"/>
          <w:lang w:val="sk-SK" w:eastAsia="sr-Cyrl-RS"/>
        </w:rPr>
        <w:t xml:space="preserve"> a  </w:t>
      </w:r>
      <w:r w:rsidRPr="00CE6B60">
        <w:rPr>
          <w:rFonts w:eastAsia="Times New Roman" w:cs="Times New Roman"/>
          <w:sz w:val="24"/>
          <w:szCs w:val="24"/>
          <w:lang w:val="sk-SK" w:eastAsia="sr-Cyrl-RS"/>
        </w:rPr>
        <w:t>kritériá pridelenia pr</w:t>
      </w:r>
      <w:r w:rsidR="009D6087" w:rsidRPr="00CE6B60">
        <w:rPr>
          <w:rFonts w:eastAsia="Times New Roman" w:cs="Times New Roman"/>
          <w:sz w:val="24"/>
          <w:szCs w:val="24"/>
          <w:lang w:val="sk-SK" w:eastAsia="sr-Cyrl-RS"/>
        </w:rPr>
        <w:t>ostriedkov sekretariátu na proje</w:t>
      </w:r>
      <w:r w:rsidRPr="00CE6B60">
        <w:rPr>
          <w:rFonts w:eastAsia="Times New Roman" w:cs="Times New Roman"/>
          <w:sz w:val="24"/>
          <w:szCs w:val="24"/>
          <w:lang w:val="sk-SK" w:eastAsia="sr-Cyrl-RS"/>
        </w:rPr>
        <w:t>kty, ktorých u</w:t>
      </w:r>
      <w:r w:rsidR="009D6087" w:rsidRPr="00CE6B60">
        <w:rPr>
          <w:rFonts w:eastAsia="Times New Roman" w:cs="Times New Roman"/>
          <w:sz w:val="24"/>
          <w:szCs w:val="24"/>
          <w:lang w:val="sk-SK" w:eastAsia="sr-Cyrl-RS"/>
        </w:rPr>
        <w:t>skutočnenie f</w:t>
      </w:r>
      <w:r w:rsidRPr="00CE6B60">
        <w:rPr>
          <w:rFonts w:eastAsia="Times New Roman" w:cs="Times New Roman"/>
          <w:sz w:val="24"/>
          <w:szCs w:val="24"/>
          <w:lang w:val="sk-SK" w:eastAsia="sr-Cyrl-RS"/>
        </w:rPr>
        <w:t>inančne podporila európska únia  - us</w:t>
      </w:r>
      <w:r w:rsidR="009D6087" w:rsidRPr="00CE6B60">
        <w:rPr>
          <w:rFonts w:eastAsia="Times New Roman" w:cs="Times New Roman"/>
          <w:sz w:val="24"/>
          <w:szCs w:val="24"/>
          <w:lang w:val="sk-SK" w:eastAsia="sr-Cyrl-RS"/>
        </w:rPr>
        <w:t xml:space="preserve">kutočňuje sa </w:t>
      </w:r>
      <w:r w:rsidRPr="00CE6B60">
        <w:rPr>
          <w:rFonts w:eastAsia="Times New Roman" w:cs="Times New Roman"/>
          <w:sz w:val="24"/>
          <w:szCs w:val="24"/>
          <w:lang w:val="sk-SK" w:eastAsia="sr-Cyrl-RS"/>
        </w:rPr>
        <w:t xml:space="preserve">postup verejného súbehu </w:t>
      </w:r>
      <w:r w:rsidR="009D6087" w:rsidRPr="00CE6B60">
        <w:rPr>
          <w:rFonts w:eastAsia="Times New Roman" w:cs="Times New Roman"/>
          <w:sz w:val="24"/>
          <w:szCs w:val="24"/>
          <w:lang w:val="sk-SK" w:eastAsia="sr-Cyrl-RS"/>
        </w:rPr>
        <w:t xml:space="preserve"> na pridelenie tých prostriedkov</w:t>
      </w:r>
      <w:r w:rsidRPr="00CE6B60">
        <w:rPr>
          <w:rFonts w:eastAsia="Times New Roman" w:cs="Times New Roman"/>
          <w:sz w:val="24"/>
          <w:szCs w:val="24"/>
          <w:lang w:val="sk-SK" w:eastAsia="sr-Cyrl-RS"/>
        </w:rPr>
        <w:t>, sleduje s s</w:t>
      </w:r>
      <w:r w:rsidR="009D6087" w:rsidRPr="00CE6B60">
        <w:rPr>
          <w:rFonts w:eastAsia="Times New Roman" w:cs="Times New Roman"/>
          <w:sz w:val="24"/>
          <w:szCs w:val="24"/>
          <w:lang w:val="sk-SK" w:eastAsia="sr-Cyrl-RS"/>
        </w:rPr>
        <w:t>a uskutočnenie podporených proj</w:t>
      </w:r>
      <w:r w:rsidRPr="00CE6B60">
        <w:rPr>
          <w:rFonts w:eastAsia="Times New Roman" w:cs="Times New Roman"/>
          <w:sz w:val="24"/>
          <w:szCs w:val="24"/>
          <w:lang w:val="sk-SK" w:eastAsia="sr-Cyrl-RS"/>
        </w:rPr>
        <w:t>ektov a</w:t>
      </w:r>
      <w:r w:rsidR="009D6087" w:rsidRPr="00CE6B60">
        <w:rPr>
          <w:rFonts w:eastAsia="Times New Roman" w:cs="Times New Roman"/>
          <w:sz w:val="24"/>
          <w:szCs w:val="24"/>
          <w:lang w:val="sk-SK" w:eastAsia="sr-Cyrl-RS"/>
        </w:rPr>
        <w:t> </w:t>
      </w:r>
      <w:r w:rsidRPr="00CE6B60">
        <w:rPr>
          <w:rFonts w:eastAsia="Times New Roman" w:cs="Times New Roman"/>
          <w:sz w:val="24"/>
          <w:szCs w:val="24"/>
          <w:lang w:val="sk-SK" w:eastAsia="sr-Cyrl-RS"/>
        </w:rPr>
        <w:t>pripravujú</w:t>
      </w:r>
      <w:r w:rsidR="009D6087" w:rsidRPr="00CE6B60">
        <w:rPr>
          <w:rFonts w:eastAsia="Times New Roman" w:cs="Times New Roman"/>
          <w:sz w:val="24"/>
          <w:szCs w:val="24"/>
          <w:lang w:val="sk-SK" w:eastAsia="sr-Cyrl-RS"/>
        </w:rPr>
        <w:t xml:space="preserve"> sa správy  a dávajú inštrukcie u</w:t>
      </w:r>
      <w:r w:rsidRPr="00CE6B60">
        <w:rPr>
          <w:rFonts w:eastAsia="Times New Roman" w:cs="Times New Roman"/>
          <w:sz w:val="24"/>
          <w:szCs w:val="24"/>
          <w:lang w:val="sk-SK" w:eastAsia="sr-Cyrl-RS"/>
        </w:rPr>
        <w:t>žívateľom prostriedkov súvisiace s navráteným nestrovených prostriedkov do rozpočtu A</w:t>
      </w:r>
      <w:r w:rsidR="009D6087" w:rsidRPr="00CE6B60">
        <w:rPr>
          <w:rFonts w:eastAsia="Times New Roman" w:cs="Times New Roman"/>
          <w:sz w:val="24"/>
          <w:szCs w:val="24"/>
          <w:lang w:val="sk-SK" w:eastAsia="sr-Cyrl-RS"/>
        </w:rPr>
        <w:t>P</w:t>
      </w:r>
      <w:r w:rsidRPr="00CE6B60">
        <w:rPr>
          <w:rFonts w:eastAsia="Times New Roman" w:cs="Times New Roman"/>
          <w:sz w:val="24"/>
          <w:szCs w:val="24"/>
          <w:lang w:val="sk-SK" w:eastAsia="sr-Cyrl-RS"/>
        </w:rPr>
        <w:t xml:space="preserve"> Vojvodiny. </w:t>
      </w:r>
    </w:p>
    <w:p w:rsidR="0015679B" w:rsidRPr="00CE6B60" w:rsidRDefault="0015679B" w:rsidP="0015679B">
      <w:pPr>
        <w:spacing w:after="0" w:line="240" w:lineRule="auto"/>
        <w:ind w:left="426" w:hanging="426"/>
        <w:rPr>
          <w:rFonts w:eastAsia="Times New Roman" w:cs="Times New Roman"/>
          <w:i/>
          <w:sz w:val="24"/>
          <w:szCs w:val="24"/>
          <w:lang w:val="sk-SK" w:eastAsia="sr-Cyrl-RS"/>
        </w:rPr>
      </w:pPr>
    </w:p>
    <w:p w:rsidR="0015679B" w:rsidRPr="00CE6B60" w:rsidRDefault="0015679B" w:rsidP="0015679B">
      <w:pPr>
        <w:spacing w:after="0" w:line="240" w:lineRule="auto"/>
        <w:rPr>
          <w:rFonts w:eastAsia="Times New Roman" w:cs="Times New Roman"/>
          <w:i/>
          <w:sz w:val="24"/>
          <w:szCs w:val="24"/>
          <w:lang w:val="sk-SK" w:eastAsia="sr-Cyrl-RS"/>
        </w:rPr>
      </w:pPr>
      <w:r w:rsidRPr="00CE6B60">
        <w:rPr>
          <w:rFonts w:eastAsia="Times New Roman" w:cs="Times New Roman"/>
          <w:i/>
          <w:sz w:val="24"/>
          <w:szCs w:val="24"/>
          <w:lang w:val="sk-SK" w:eastAsia="sr-Cyrl-RS"/>
        </w:rPr>
        <w:t xml:space="preserve">Právne  úkony a úkony finančných služieb </w:t>
      </w:r>
    </w:p>
    <w:p w:rsidR="0015679B" w:rsidRPr="00CE6B60" w:rsidRDefault="0015679B" w:rsidP="0015679B">
      <w:pPr>
        <w:spacing w:after="0" w:line="240" w:lineRule="auto"/>
        <w:ind w:left="720"/>
        <w:contextualSpacing/>
        <w:rPr>
          <w:rFonts w:eastAsia="Times New Roman" w:cs="Times New Roman"/>
          <w:i/>
          <w:iCs/>
          <w:sz w:val="24"/>
          <w:szCs w:val="24"/>
          <w:lang w:val="sk-SK" w:eastAsia="sr-Cyrl-RS"/>
        </w:rPr>
      </w:pPr>
    </w:p>
    <w:p w:rsidR="0015679B" w:rsidRPr="00CE6B60"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E6B60">
        <w:rPr>
          <w:rFonts w:eastAsia="Times New Roman" w:cs="Times New Roman"/>
          <w:sz w:val="24"/>
          <w:szCs w:val="24"/>
          <w:lang w:val="sk-SK"/>
        </w:rPr>
        <w:t>úkony prípravy a vypracovania návrhov  a predbežných návrhov norma</w:t>
      </w:r>
      <w:r w:rsidR="009D6087" w:rsidRPr="00CE6B60">
        <w:rPr>
          <w:rFonts w:eastAsia="Times New Roman" w:cs="Times New Roman"/>
          <w:sz w:val="24"/>
          <w:szCs w:val="24"/>
          <w:lang w:val="sk-SK"/>
        </w:rPr>
        <w:t>t</w:t>
      </w:r>
      <w:r w:rsidRPr="00CE6B60">
        <w:rPr>
          <w:rFonts w:eastAsia="Times New Roman" w:cs="Times New Roman"/>
          <w:sz w:val="24"/>
          <w:szCs w:val="24"/>
          <w:lang w:val="sk-SK"/>
        </w:rPr>
        <w:t xml:space="preserve">ívnych aktov z pôsobnosti sekretariátu a mienky aktov, ktoré vynáša </w:t>
      </w:r>
      <w:proofErr w:type="spellStart"/>
      <w:r w:rsidRPr="00CE6B60">
        <w:rPr>
          <w:rFonts w:eastAsia="Times New Roman" w:cs="Times New Roman"/>
          <w:sz w:val="24"/>
          <w:szCs w:val="24"/>
          <w:lang w:val="sk-SK"/>
        </w:rPr>
        <w:t>Pokrajinská</w:t>
      </w:r>
      <w:proofErr w:type="spellEnd"/>
      <w:r w:rsidRPr="00CE6B60">
        <w:rPr>
          <w:rFonts w:eastAsia="Times New Roman" w:cs="Times New Roman"/>
          <w:sz w:val="24"/>
          <w:szCs w:val="24"/>
          <w:lang w:val="sk-SK"/>
        </w:rPr>
        <w:t xml:space="preserve"> vláda a Zhromaždenia AP Vojvodiny, keď je na ich uskutočnenie potrebné zabezpečiť finančné prostriedky. </w:t>
      </w:r>
    </w:p>
    <w:p w:rsidR="0015679B" w:rsidRPr="00CE6B60" w:rsidRDefault="009D6087" w:rsidP="0015679B">
      <w:pPr>
        <w:numPr>
          <w:ilvl w:val="0"/>
          <w:numId w:val="3"/>
        </w:numPr>
        <w:spacing w:before="100" w:beforeAutospacing="1" w:after="60" w:line="240" w:lineRule="auto"/>
        <w:jc w:val="both"/>
        <w:rPr>
          <w:rFonts w:eastAsia="Times New Roman" w:cs="Times New Roman"/>
          <w:sz w:val="24"/>
          <w:szCs w:val="24"/>
          <w:lang w:val="sk-SK"/>
        </w:rPr>
      </w:pPr>
      <w:r w:rsidRPr="00CE6B60">
        <w:rPr>
          <w:rFonts w:eastAsia="Times New Roman" w:cs="Times New Roman"/>
          <w:sz w:val="24"/>
          <w:szCs w:val="24"/>
          <w:lang w:val="sk-SK"/>
        </w:rPr>
        <w:t>hmotno-</w:t>
      </w:r>
      <w:r w:rsidR="0015679B" w:rsidRPr="00CE6B60">
        <w:rPr>
          <w:rFonts w:eastAsia="Times New Roman" w:cs="Times New Roman"/>
          <w:sz w:val="24"/>
          <w:szCs w:val="24"/>
          <w:lang w:val="sk-SK"/>
        </w:rPr>
        <w:t xml:space="preserve">finančné úkony </w:t>
      </w:r>
      <w:r w:rsidRPr="00CE6B60">
        <w:rPr>
          <w:rFonts w:eastAsia="Times New Roman" w:cs="Times New Roman"/>
          <w:sz w:val="24"/>
          <w:szCs w:val="24"/>
          <w:lang w:val="sk-SK"/>
        </w:rPr>
        <w:t>platby sekretariátu, resp. prev</w:t>
      </w:r>
      <w:r w:rsidR="0015679B" w:rsidRPr="00CE6B60">
        <w:rPr>
          <w:rFonts w:eastAsia="Times New Roman" w:cs="Times New Roman"/>
          <w:sz w:val="24"/>
          <w:szCs w:val="24"/>
          <w:lang w:val="sk-SK"/>
        </w:rPr>
        <w:t xml:space="preserve">odu prostriedkov. </w:t>
      </w:r>
    </w:p>
    <w:p w:rsidR="0015679B" w:rsidRPr="00CE6B60"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E6B60">
        <w:rPr>
          <w:rFonts w:eastAsia="Times New Roman" w:cs="Times New Roman"/>
          <w:sz w:val="24"/>
          <w:szCs w:val="24"/>
          <w:lang w:val="sk-SK"/>
        </w:rPr>
        <w:lastRenderedPageBreak/>
        <w:t>úkony vypracovania aktov o vnútornej organizácii a systematizácii pracovných miest v </w:t>
      </w:r>
      <w:r w:rsidR="009D6087" w:rsidRPr="00CE6B60">
        <w:rPr>
          <w:rFonts w:eastAsia="Times New Roman" w:cs="Times New Roman"/>
          <w:sz w:val="24"/>
          <w:szCs w:val="24"/>
          <w:lang w:val="sk-SK"/>
        </w:rPr>
        <w:t>sekret</w:t>
      </w:r>
      <w:r w:rsidRPr="00CE6B60">
        <w:rPr>
          <w:rFonts w:eastAsia="Times New Roman" w:cs="Times New Roman"/>
          <w:sz w:val="24"/>
          <w:szCs w:val="24"/>
          <w:lang w:val="sk-SK"/>
        </w:rPr>
        <w:t xml:space="preserve">ariáte, normatívne právnické úkony v oblasti právnych úkonov a vypracovania aktov o jednotlivých právach z oblasti pracovných vzťahov zamestnaných v sekretariáte. </w:t>
      </w:r>
    </w:p>
    <w:p w:rsidR="0015679B" w:rsidRPr="00CE6B60"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Úkony uskutočnenie postupu verejných obstarávaní pre potreby sekretariátu. </w:t>
      </w:r>
    </w:p>
    <w:p w:rsidR="0015679B" w:rsidRPr="00CE6B60"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E6B60">
        <w:rPr>
          <w:rFonts w:eastAsia="Times New Roman" w:cs="Times New Roman"/>
          <w:sz w:val="24"/>
          <w:szCs w:val="24"/>
          <w:lang w:val="sk-SK"/>
        </w:rPr>
        <w:t>hmotno-finančné úkony finančnej služby sekretariátu, ktoré sa t</w:t>
      </w:r>
      <w:r w:rsidR="009D6087" w:rsidRPr="00CE6B60">
        <w:rPr>
          <w:rFonts w:eastAsia="Times New Roman" w:cs="Times New Roman"/>
          <w:sz w:val="24"/>
          <w:szCs w:val="24"/>
          <w:lang w:val="sk-SK"/>
        </w:rPr>
        <w:t>ý</w:t>
      </w:r>
      <w:r w:rsidRPr="00CE6B60">
        <w:rPr>
          <w:rFonts w:eastAsia="Times New Roman" w:cs="Times New Roman"/>
          <w:sz w:val="24"/>
          <w:szCs w:val="24"/>
          <w:lang w:val="sk-SK"/>
        </w:rPr>
        <w:t>kaj</w:t>
      </w:r>
      <w:r w:rsidR="009D6087" w:rsidRPr="00CE6B60">
        <w:rPr>
          <w:rFonts w:eastAsia="Times New Roman" w:cs="Times New Roman"/>
          <w:sz w:val="24"/>
          <w:szCs w:val="24"/>
          <w:lang w:val="sk-SK"/>
        </w:rPr>
        <w:t>ú prípravy a vypracovaní návrhu finančného plánu, prí</w:t>
      </w:r>
      <w:r w:rsidRPr="00CE6B60">
        <w:rPr>
          <w:rFonts w:eastAsia="Times New Roman" w:cs="Times New Roman"/>
          <w:sz w:val="24"/>
          <w:szCs w:val="24"/>
          <w:lang w:val="sk-SK"/>
        </w:rPr>
        <w:t>pravu</w:t>
      </w:r>
      <w:r w:rsidR="009D6087" w:rsidRPr="00CE6B60">
        <w:rPr>
          <w:rFonts w:eastAsia="Times New Roman" w:cs="Times New Roman"/>
          <w:sz w:val="24"/>
          <w:szCs w:val="24"/>
          <w:lang w:val="sk-SK"/>
        </w:rPr>
        <w:t xml:space="preserve"> a kompletizáciu dokumentácie ni</w:t>
      </w:r>
      <w:r w:rsidRPr="00CE6B60">
        <w:rPr>
          <w:rFonts w:eastAsia="Times New Roman" w:cs="Times New Roman"/>
          <w:sz w:val="24"/>
          <w:szCs w:val="24"/>
          <w:lang w:val="sk-SK"/>
        </w:rPr>
        <w:t>e na</w:t>
      </w:r>
      <w:r w:rsidR="009D6087" w:rsidRPr="00CE6B60">
        <w:rPr>
          <w:rFonts w:eastAsia="Times New Roman" w:cs="Times New Roman"/>
          <w:sz w:val="24"/>
          <w:szCs w:val="24"/>
          <w:lang w:val="sk-SK"/>
        </w:rPr>
        <w:t xml:space="preserve"> </w:t>
      </w:r>
      <w:r w:rsidRPr="00CE6B60">
        <w:rPr>
          <w:rFonts w:eastAsia="Times New Roman" w:cs="Times New Roman"/>
          <w:sz w:val="24"/>
          <w:szCs w:val="24"/>
          <w:lang w:val="sk-SK"/>
        </w:rPr>
        <w:t>vykonávanie finančného plánu, prípravu žiadosti na výplatu prostriedkov, vedenie pomocných kníh a</w:t>
      </w:r>
      <w:r w:rsidR="00823D18">
        <w:rPr>
          <w:rFonts w:eastAsia="Times New Roman" w:cs="Times New Roman"/>
          <w:sz w:val="24"/>
          <w:szCs w:val="24"/>
          <w:lang w:val="sk-SK"/>
        </w:rPr>
        <w:t> </w:t>
      </w:r>
      <w:r w:rsidRPr="00CE6B60">
        <w:rPr>
          <w:rFonts w:eastAsia="Times New Roman" w:cs="Times New Roman"/>
          <w:sz w:val="24"/>
          <w:szCs w:val="24"/>
          <w:lang w:val="sk-SK"/>
        </w:rPr>
        <w:t>zosúl</w:t>
      </w:r>
      <w:r w:rsidR="00823D18">
        <w:rPr>
          <w:rFonts w:eastAsia="Times New Roman" w:cs="Times New Roman"/>
          <w:sz w:val="24"/>
          <w:szCs w:val="24"/>
          <w:lang w:val="sk-SK"/>
        </w:rPr>
        <w:t>aď</w:t>
      </w:r>
      <w:r w:rsidRPr="00CE6B60">
        <w:rPr>
          <w:rFonts w:eastAsia="Times New Roman" w:cs="Times New Roman"/>
          <w:sz w:val="24"/>
          <w:szCs w:val="24"/>
          <w:lang w:val="sk-SK"/>
        </w:rPr>
        <w:t xml:space="preserve">ovanie hlavnou knihou trezoru a konsolidovaných periodických a ročných správ. </w:t>
      </w:r>
    </w:p>
    <w:p w:rsidR="0015679B" w:rsidRPr="00CE6B60"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E6B60">
        <w:rPr>
          <w:rFonts w:eastAsia="Times New Roman" w:cs="Times New Roman"/>
          <w:sz w:val="24"/>
          <w:szCs w:val="24"/>
          <w:lang w:val="sk-SK"/>
        </w:rPr>
        <w:t>administratívny a kancelárske úkony pre po</w:t>
      </w:r>
      <w:r w:rsidR="009D6087" w:rsidRPr="00CE6B60">
        <w:rPr>
          <w:rFonts w:eastAsia="Times New Roman" w:cs="Times New Roman"/>
          <w:sz w:val="24"/>
          <w:szCs w:val="24"/>
          <w:lang w:val="sk-SK"/>
        </w:rPr>
        <w:t>t</w:t>
      </w:r>
      <w:r w:rsidRPr="00CE6B60">
        <w:rPr>
          <w:rFonts w:eastAsia="Times New Roman" w:cs="Times New Roman"/>
          <w:sz w:val="24"/>
          <w:szCs w:val="24"/>
          <w:lang w:val="sk-SK"/>
        </w:rPr>
        <w:t xml:space="preserve">reby sekretariátu. </w:t>
      </w:r>
    </w:p>
    <w:p w:rsidR="0015679B" w:rsidRPr="00CE6B60" w:rsidRDefault="0015679B" w:rsidP="0015679B">
      <w:pPr>
        <w:spacing w:after="0" w:line="240" w:lineRule="auto"/>
        <w:jc w:val="both"/>
        <w:rPr>
          <w:rFonts w:eastAsia="Times New Roman" w:cs="Times New Roman"/>
          <w:i/>
          <w:iCs/>
          <w:sz w:val="24"/>
          <w:szCs w:val="24"/>
          <w:lang w:val="sk-SK"/>
        </w:rPr>
      </w:pPr>
      <w:bookmarkStart w:id="31" w:name="_Toc280945795"/>
      <w:bookmarkEnd w:id="31"/>
    </w:p>
    <w:p w:rsidR="0015679B" w:rsidRPr="00CE6B60" w:rsidRDefault="0015679B" w:rsidP="0015679B">
      <w:pPr>
        <w:spacing w:after="0" w:line="240" w:lineRule="auto"/>
        <w:jc w:val="both"/>
        <w:rPr>
          <w:rFonts w:eastAsia="Times New Roman" w:cs="Times New Roman"/>
          <w:i/>
          <w:iCs/>
          <w:sz w:val="24"/>
          <w:szCs w:val="24"/>
          <w:lang w:val="sk-SK"/>
        </w:rPr>
      </w:pPr>
      <w:r w:rsidRPr="00CE6B60">
        <w:rPr>
          <w:rFonts w:eastAsia="Times New Roman" w:cs="Times New Roman"/>
          <w:i/>
          <w:iCs/>
          <w:sz w:val="24"/>
          <w:szCs w:val="24"/>
          <w:lang w:val="sk-SK"/>
        </w:rPr>
        <w:t xml:space="preserve">Iné úkony </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projektovanie, údržba a rozvoj informatického systému; príprava, údrž</w:t>
      </w:r>
      <w:r w:rsidR="009D6087" w:rsidRPr="00CE6B60">
        <w:rPr>
          <w:rFonts w:eastAsia="Times New Roman" w:cs="Times New Roman"/>
          <w:sz w:val="24"/>
          <w:szCs w:val="24"/>
          <w:lang w:val="sk-SK"/>
        </w:rPr>
        <w:t>b</w:t>
      </w:r>
      <w:r w:rsidRPr="00CE6B60">
        <w:rPr>
          <w:rFonts w:eastAsia="Times New Roman" w:cs="Times New Roman"/>
          <w:sz w:val="24"/>
          <w:szCs w:val="24"/>
          <w:lang w:val="sk-SK"/>
        </w:rPr>
        <w:t xml:space="preserve">a a rozvoj programových aplikácií nevyhnutných pre automatizáciu úkonov plánovania a realizácie rozpočtu, pre fungovanie trezoru a automatizáciu iných úkonov z pôsobnosti sekretariátu, </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uspôsobovanie a zaúčanie zamestnancov v sekretariáte a vo finančných službách priamych rozpočtových užívateľov pre prácu na aplikáciách vyvinutých v sekretariáte. </w:t>
      </w:r>
    </w:p>
    <w:p w:rsidR="0015679B" w:rsidRPr="00CE6B60" w:rsidRDefault="0015679B" w:rsidP="0015679B">
      <w:pPr>
        <w:spacing w:before="100" w:beforeAutospacing="1" w:after="60" w:line="240" w:lineRule="auto"/>
        <w:ind w:left="357"/>
        <w:jc w:val="both"/>
        <w:rPr>
          <w:rFonts w:eastAsia="Times New Roman" w:cs="Times New Roman"/>
          <w:sz w:val="24"/>
          <w:szCs w:val="24"/>
          <w:lang w:val="sk-SK"/>
        </w:rPr>
      </w:pPr>
    </w:p>
    <w:p w:rsidR="0015679B" w:rsidRPr="00CE6B60"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2" w:name="_Toc285630497"/>
      <w:bookmarkStart w:id="33" w:name="_Toc274042123"/>
      <w:bookmarkStart w:id="34" w:name="_Toc274041995"/>
      <w:bookmarkStart w:id="35" w:name="_Toc411246120"/>
      <w:bookmarkEnd w:id="32"/>
      <w:bookmarkEnd w:id="33"/>
      <w:r w:rsidRPr="00CE6B60">
        <w:rPr>
          <w:rFonts w:eastAsia="Times New Roman" w:cs="Times New Roman"/>
          <w:kern w:val="36"/>
          <w:sz w:val="24"/>
          <w:szCs w:val="24"/>
          <w:u w:val="single"/>
          <w:lang w:val="sk-SK"/>
        </w:rPr>
        <w:t>Uvedenie predpisov</w:t>
      </w:r>
      <w:bookmarkEnd w:id="34"/>
      <w:bookmarkEnd w:id="35"/>
    </w:p>
    <w:p w:rsidR="009D6087" w:rsidRPr="00CE6B60" w:rsidRDefault="009D6087" w:rsidP="009D6087">
      <w:pPr>
        <w:keepNext/>
        <w:spacing w:before="240" w:after="60" w:line="240" w:lineRule="auto"/>
        <w:ind w:left="720"/>
        <w:outlineLvl w:val="0"/>
        <w:rPr>
          <w:rFonts w:eastAsia="Times New Roman" w:cs="Times New Roman"/>
          <w:kern w:val="36"/>
          <w:sz w:val="24"/>
          <w:szCs w:val="24"/>
          <w:u w:val="single"/>
          <w:lang w:val="sk-SK"/>
        </w:rPr>
      </w:pPr>
    </w:p>
    <w:p w:rsidR="0015679B" w:rsidRPr="00CE6B60" w:rsidRDefault="0015679B" w:rsidP="00CF2AA5">
      <w:pPr>
        <w:numPr>
          <w:ilvl w:val="0"/>
          <w:numId w:val="3"/>
        </w:numPr>
        <w:spacing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Štatút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(Úradný vestník APV č. 20/14)</w:t>
      </w:r>
    </w:p>
    <w:p w:rsidR="0015679B" w:rsidRPr="00CE6B60" w:rsidRDefault="0015679B"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Pokrajinské</w:t>
      </w:r>
      <w:proofErr w:type="spellEnd"/>
      <w:r w:rsidRPr="00CE6B60">
        <w:rPr>
          <w:rFonts w:eastAsia="Times New Roman" w:cs="Times New Roman"/>
          <w:sz w:val="24"/>
          <w:szCs w:val="24"/>
          <w:lang w:val="sk-SK"/>
        </w:rPr>
        <w:t xml:space="preserve"> parlamentné uznesenie o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správe (Úradný vestník APV č. 37/14 a 54/14 - i. uznesenie, 37/16, 29/17, 24/19 a 66/20)</w:t>
      </w:r>
    </w:p>
    <w:p w:rsidR="0015679B" w:rsidRPr="00CE6B60" w:rsidRDefault="0015679B"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Pokrajinské</w:t>
      </w:r>
      <w:proofErr w:type="spellEnd"/>
      <w:r w:rsidRPr="00CE6B60">
        <w:rPr>
          <w:rFonts w:eastAsia="Times New Roman" w:cs="Times New Roman"/>
          <w:sz w:val="24"/>
          <w:szCs w:val="24"/>
          <w:lang w:val="sk-SK"/>
        </w:rPr>
        <w:t xml:space="preserve"> parlamentné uznesenie o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vláde (Úradný vestník APV č. 37/14)</w:t>
      </w:r>
    </w:p>
    <w:p w:rsidR="0015679B" w:rsidRPr="00CE6B60" w:rsidRDefault="0015679B" w:rsidP="00CF2AA5">
      <w:pPr>
        <w:numPr>
          <w:ilvl w:val="0"/>
          <w:numId w:val="3"/>
        </w:numPr>
        <w:spacing w:after="60" w:line="276" w:lineRule="auto"/>
        <w:jc w:val="both"/>
        <w:rPr>
          <w:rFonts w:eastAsia="Times New Roman" w:cs="Calibri"/>
          <w:color w:val="0000FF"/>
          <w:sz w:val="24"/>
          <w:szCs w:val="24"/>
          <w:u w:val="single"/>
          <w:lang w:val="sk-SK"/>
        </w:rPr>
      </w:pPr>
      <w:proofErr w:type="spellStart"/>
      <w:r w:rsidRPr="00CE6B60">
        <w:rPr>
          <w:rFonts w:eastAsia="Times New Roman" w:cs="Calibri"/>
          <w:sz w:val="24"/>
          <w:szCs w:val="24"/>
          <w:lang w:val="sk-SK"/>
        </w:rPr>
        <w:t>Pokrajinské</w:t>
      </w:r>
      <w:proofErr w:type="spellEnd"/>
      <w:r w:rsidRPr="00CE6B60">
        <w:rPr>
          <w:rFonts w:eastAsia="Times New Roman" w:cs="Calibri"/>
          <w:sz w:val="24"/>
          <w:szCs w:val="24"/>
          <w:lang w:val="sk-SK"/>
        </w:rPr>
        <w:t xml:space="preserve"> parlamentné uznesenie o rozpo</w:t>
      </w:r>
      <w:r w:rsidR="00CF2AA5" w:rsidRPr="00CE6B60">
        <w:rPr>
          <w:rFonts w:eastAsia="Times New Roman" w:cs="Calibri"/>
          <w:sz w:val="24"/>
          <w:szCs w:val="24"/>
          <w:lang w:val="sk-SK"/>
        </w:rPr>
        <w:t xml:space="preserve">čte Autonómnej </w:t>
      </w:r>
      <w:proofErr w:type="spellStart"/>
      <w:r w:rsidR="00CF2AA5" w:rsidRPr="00CE6B60">
        <w:rPr>
          <w:rFonts w:eastAsia="Times New Roman" w:cs="Calibri"/>
          <w:sz w:val="24"/>
          <w:szCs w:val="24"/>
          <w:lang w:val="sk-SK"/>
        </w:rPr>
        <w:t>pokrajiny</w:t>
      </w:r>
      <w:proofErr w:type="spellEnd"/>
      <w:r w:rsidR="00CF2AA5" w:rsidRPr="00CE6B60">
        <w:rPr>
          <w:rFonts w:eastAsia="Times New Roman" w:cs="Calibri"/>
          <w:sz w:val="24"/>
          <w:szCs w:val="24"/>
          <w:lang w:val="sk-SK"/>
        </w:rPr>
        <w:t xml:space="preserve"> Vojvodi</w:t>
      </w:r>
      <w:r w:rsidRPr="00CE6B60">
        <w:rPr>
          <w:rFonts w:eastAsia="Times New Roman" w:cs="Calibri"/>
          <w:sz w:val="24"/>
          <w:szCs w:val="24"/>
          <w:lang w:val="sk-SK"/>
        </w:rPr>
        <w:t xml:space="preserve">ny na rok 2021 </w:t>
      </w:r>
      <w:hyperlink r:id="rId22" w:history="1">
        <w:r w:rsidRPr="00CE6B60">
          <w:rPr>
            <w:rFonts w:eastAsia="Times New Roman" w:cs="Calibri"/>
            <w:color w:val="0000FF"/>
            <w:sz w:val="24"/>
            <w:szCs w:val="24"/>
            <w:u w:val="single"/>
            <w:lang w:val="sk-SK"/>
          </w:rPr>
          <w:t>http://www.psf.vojvodina.gov.rs/budzet-apv/</w:t>
        </w:r>
      </w:hyperlink>
    </w:p>
    <w:p w:rsidR="0015679B" w:rsidRPr="00CE6B60" w:rsidRDefault="0015679B" w:rsidP="00CF2AA5">
      <w:pPr>
        <w:numPr>
          <w:ilvl w:val="0"/>
          <w:numId w:val="3"/>
        </w:numPr>
        <w:tabs>
          <w:tab w:val="left" w:pos="426"/>
        </w:tabs>
        <w:spacing w:after="0" w:line="240" w:lineRule="auto"/>
        <w:jc w:val="both"/>
        <w:rPr>
          <w:rFonts w:eastAsia="Times New Roman" w:cs="Calibri"/>
          <w:sz w:val="24"/>
          <w:szCs w:val="24"/>
          <w:lang w:val="sk-SK" w:eastAsia="sr-Latn-RS"/>
        </w:rPr>
      </w:pPr>
      <w:proofErr w:type="spellStart"/>
      <w:r w:rsidRPr="00CE6B60">
        <w:rPr>
          <w:rFonts w:eastAsia="Times New Roman" w:cs="Calibri"/>
          <w:sz w:val="24"/>
          <w:szCs w:val="24"/>
          <w:lang w:val="sk-SK"/>
        </w:rPr>
        <w:t>Pokrajinské</w:t>
      </w:r>
      <w:proofErr w:type="spellEnd"/>
      <w:r w:rsidRPr="00CE6B60">
        <w:rPr>
          <w:rFonts w:eastAsia="Times New Roman" w:cs="Calibri"/>
          <w:sz w:val="24"/>
          <w:szCs w:val="24"/>
          <w:lang w:val="sk-SK"/>
        </w:rPr>
        <w:t xml:space="preserve"> parlamentné uznesenie o </w:t>
      </w:r>
      <w:r w:rsidRPr="00CE6B60">
        <w:rPr>
          <w:rFonts w:eastAsia="Times New Roman" w:cs="Calibri"/>
          <w:sz w:val="24"/>
          <w:szCs w:val="24"/>
          <w:lang w:val="sk-SK" w:eastAsia="sr-Latn-RS"/>
        </w:rPr>
        <w:t xml:space="preserve">mzdách osôb, ktoré volí zhromaždenie Autonómnej </w:t>
      </w:r>
      <w:proofErr w:type="spellStart"/>
      <w:r w:rsidRPr="00CE6B60">
        <w:rPr>
          <w:rFonts w:eastAsia="Times New Roman" w:cs="Calibri"/>
          <w:sz w:val="24"/>
          <w:szCs w:val="24"/>
          <w:lang w:val="sk-SK" w:eastAsia="sr-Latn-RS"/>
        </w:rPr>
        <w:t>pokrajiny</w:t>
      </w:r>
      <w:proofErr w:type="spellEnd"/>
      <w:r w:rsidRPr="00CE6B60">
        <w:rPr>
          <w:rFonts w:eastAsia="Times New Roman" w:cs="Calibri"/>
          <w:sz w:val="24"/>
          <w:szCs w:val="24"/>
          <w:lang w:val="sk-SK" w:eastAsia="sr-Latn-RS"/>
        </w:rPr>
        <w:t xml:space="preserve"> </w:t>
      </w:r>
      <w:proofErr w:type="spellStart"/>
      <w:r w:rsidRPr="00CE6B60">
        <w:rPr>
          <w:rFonts w:eastAsia="Times New Roman" w:cs="Calibri"/>
          <w:sz w:val="24"/>
          <w:szCs w:val="24"/>
          <w:lang w:val="sk-SK" w:eastAsia="sr-Latn-RS"/>
        </w:rPr>
        <w:t>Vojvodny</w:t>
      </w:r>
      <w:proofErr w:type="spellEnd"/>
      <w:r w:rsidRPr="00CE6B60">
        <w:rPr>
          <w:rFonts w:eastAsia="Times New Roman" w:cs="Calibri"/>
          <w:sz w:val="24"/>
          <w:szCs w:val="24"/>
          <w:lang w:val="sk-SK" w:eastAsia="sr-Latn-RS"/>
        </w:rPr>
        <w:t xml:space="preserve"> (Úradný vestník APV č. 33/12 a 7/13), </w:t>
      </w:r>
    </w:p>
    <w:p w:rsidR="0015679B" w:rsidRPr="00CE6B60" w:rsidRDefault="0015679B" w:rsidP="00CF2AA5">
      <w:pPr>
        <w:numPr>
          <w:ilvl w:val="0"/>
          <w:numId w:val="3"/>
        </w:numPr>
        <w:spacing w:after="60" w:line="240" w:lineRule="auto"/>
        <w:jc w:val="both"/>
        <w:rPr>
          <w:rFonts w:eastAsia="Times New Roman" w:cs="Calibri"/>
          <w:sz w:val="24"/>
          <w:szCs w:val="24"/>
          <w:lang w:val="sk-SK"/>
        </w:rPr>
      </w:pPr>
      <w:proofErr w:type="spellStart"/>
      <w:r w:rsidRPr="00CE6B60">
        <w:rPr>
          <w:rFonts w:eastAsia="Times New Roman" w:cs="Calibri"/>
          <w:sz w:val="24"/>
          <w:szCs w:val="24"/>
          <w:lang w:val="sk-SK"/>
        </w:rPr>
        <w:t>Pokrajinské</w:t>
      </w:r>
      <w:proofErr w:type="spellEnd"/>
      <w:r w:rsidRPr="00CE6B60">
        <w:rPr>
          <w:rFonts w:eastAsia="Times New Roman" w:cs="Calibri"/>
          <w:sz w:val="24"/>
          <w:szCs w:val="24"/>
          <w:lang w:val="sk-SK"/>
        </w:rPr>
        <w:t xml:space="preserve"> parlamentné uznesenie o podrobnejšej úprave zásad vnú</w:t>
      </w:r>
      <w:r w:rsidR="00CF2AA5" w:rsidRPr="00CE6B60">
        <w:rPr>
          <w:rFonts w:eastAsia="Times New Roman" w:cs="Calibri"/>
          <w:sz w:val="24"/>
          <w:szCs w:val="24"/>
          <w:lang w:val="sk-SK"/>
        </w:rPr>
        <w:t>t</w:t>
      </w:r>
      <w:r w:rsidRPr="00CE6B60">
        <w:rPr>
          <w:rFonts w:eastAsia="Times New Roman" w:cs="Calibri"/>
          <w:sz w:val="24"/>
          <w:szCs w:val="24"/>
          <w:lang w:val="sk-SK"/>
        </w:rPr>
        <w:t>orne organizácie a systematizácie pracovných miest (Úradný vestník AP Vojvodiny č. 64/16)</w:t>
      </w:r>
    </w:p>
    <w:p w:rsidR="0015679B" w:rsidRPr="00CE6B60" w:rsidRDefault="0015679B" w:rsidP="00CF2AA5">
      <w:pPr>
        <w:numPr>
          <w:ilvl w:val="0"/>
          <w:numId w:val="3"/>
        </w:numPr>
        <w:spacing w:after="60" w:line="240" w:lineRule="auto"/>
        <w:jc w:val="both"/>
        <w:rPr>
          <w:rFonts w:eastAsia="Times New Roman" w:cs="Calibri"/>
          <w:sz w:val="24"/>
          <w:szCs w:val="24"/>
          <w:lang w:val="sk-SK"/>
        </w:rPr>
      </w:pPr>
      <w:proofErr w:type="spellStart"/>
      <w:r w:rsidRPr="00CE6B60">
        <w:rPr>
          <w:rFonts w:eastAsia="Times New Roman" w:cs="Calibri"/>
          <w:sz w:val="24"/>
          <w:szCs w:val="24"/>
          <w:lang w:val="sk-SK"/>
        </w:rPr>
        <w:t>Pokrajinské</w:t>
      </w:r>
      <w:proofErr w:type="spellEnd"/>
      <w:r w:rsidRPr="00CE6B60">
        <w:rPr>
          <w:rFonts w:eastAsia="Times New Roman" w:cs="Calibri"/>
          <w:sz w:val="24"/>
          <w:szCs w:val="24"/>
          <w:lang w:val="sk-SK"/>
        </w:rPr>
        <w:t xml:space="preserve"> parlamentné uznesenie o Právnom zastupiteľstve autonómnej </w:t>
      </w:r>
      <w:proofErr w:type="spellStart"/>
      <w:r w:rsidRPr="00CE6B60">
        <w:rPr>
          <w:rFonts w:eastAsia="Times New Roman" w:cs="Calibri"/>
          <w:sz w:val="24"/>
          <w:szCs w:val="24"/>
          <w:lang w:val="sk-SK"/>
        </w:rPr>
        <w:t>pokrajiny</w:t>
      </w:r>
      <w:proofErr w:type="spellEnd"/>
      <w:r w:rsidRPr="00CE6B60">
        <w:rPr>
          <w:rFonts w:eastAsia="Times New Roman" w:cs="Calibri"/>
          <w:sz w:val="24"/>
          <w:szCs w:val="24"/>
          <w:lang w:val="sk-SK"/>
        </w:rPr>
        <w:t xml:space="preserve"> Vojvodiny (Úradný vestník AP Vojvodiny č. 37/2014 a 69/2016)</w:t>
      </w:r>
    </w:p>
    <w:p w:rsidR="0015679B" w:rsidRPr="00CE6B60" w:rsidRDefault="0015679B" w:rsidP="00CF2AA5">
      <w:pPr>
        <w:numPr>
          <w:ilvl w:val="0"/>
          <w:numId w:val="3"/>
        </w:numPr>
        <w:spacing w:after="60" w:line="240" w:lineRule="auto"/>
        <w:jc w:val="both"/>
        <w:rPr>
          <w:rFonts w:eastAsia="Times New Roman" w:cs="Calibri"/>
          <w:sz w:val="24"/>
          <w:szCs w:val="24"/>
          <w:lang w:val="sk-SK"/>
        </w:rPr>
      </w:pPr>
      <w:proofErr w:type="spellStart"/>
      <w:r w:rsidRPr="00CE6B60">
        <w:rPr>
          <w:rFonts w:eastAsia="Times New Roman" w:cs="Calibri"/>
          <w:sz w:val="24"/>
          <w:szCs w:val="24"/>
          <w:lang w:val="sk-SK"/>
        </w:rPr>
        <w:t>Pokrajinská</w:t>
      </w:r>
      <w:proofErr w:type="spellEnd"/>
      <w:r w:rsidRPr="00CE6B60">
        <w:rPr>
          <w:rFonts w:eastAsia="Times New Roman" w:cs="Calibri"/>
          <w:sz w:val="24"/>
          <w:szCs w:val="24"/>
          <w:lang w:val="sk-SK"/>
        </w:rPr>
        <w:t xml:space="preserve"> vyhláška o platoch, úhrade trov, </w:t>
      </w:r>
      <w:r w:rsidR="00CF2AA5" w:rsidRPr="00CE6B60">
        <w:rPr>
          <w:rFonts w:eastAsia="Times New Roman" w:cs="Calibri"/>
          <w:sz w:val="24"/>
          <w:szCs w:val="24"/>
          <w:lang w:val="sk-SK"/>
        </w:rPr>
        <w:t>odstupného a iných prí</w:t>
      </w:r>
      <w:r w:rsidRPr="00CE6B60">
        <w:rPr>
          <w:rFonts w:eastAsia="Times New Roman" w:cs="Calibri"/>
          <w:sz w:val="24"/>
          <w:szCs w:val="24"/>
          <w:lang w:val="sk-SK"/>
        </w:rPr>
        <w:t>j</w:t>
      </w:r>
      <w:r w:rsidR="00CF2AA5" w:rsidRPr="00CE6B60">
        <w:rPr>
          <w:rFonts w:eastAsia="Times New Roman" w:cs="Calibri"/>
          <w:sz w:val="24"/>
          <w:szCs w:val="24"/>
          <w:lang w:val="sk-SK"/>
        </w:rPr>
        <w:t>m</w:t>
      </w:r>
      <w:r w:rsidRPr="00CE6B60">
        <w:rPr>
          <w:rFonts w:eastAsia="Times New Roman" w:cs="Calibri"/>
          <w:sz w:val="24"/>
          <w:szCs w:val="24"/>
          <w:lang w:val="sk-SK"/>
        </w:rPr>
        <w:t xml:space="preserve">och dosadených a zamestnaných osôb v orgánoch Autonómnej </w:t>
      </w:r>
      <w:proofErr w:type="spellStart"/>
      <w:r w:rsidRPr="00CE6B60">
        <w:rPr>
          <w:rFonts w:eastAsia="Times New Roman" w:cs="Calibri"/>
          <w:sz w:val="24"/>
          <w:szCs w:val="24"/>
          <w:lang w:val="sk-SK"/>
        </w:rPr>
        <w:t>pokrajiny</w:t>
      </w:r>
      <w:proofErr w:type="spellEnd"/>
      <w:r w:rsidRPr="00CE6B60">
        <w:rPr>
          <w:rFonts w:eastAsia="Times New Roman" w:cs="Calibri"/>
          <w:sz w:val="24"/>
          <w:szCs w:val="24"/>
          <w:lang w:val="sk-SK"/>
        </w:rPr>
        <w:t xml:space="preserve"> Vojvodiny Úradný vestník AP Vojvodiny č. 27/2012, 35/2012, 9/2013, 16/2014, 40/2014, 1/2015, 44/2015, 61/2016, 30/2017, 26/2018, 28/2019, 16/2020 a 68/2020) )</w:t>
      </w:r>
    </w:p>
    <w:p w:rsidR="0015679B" w:rsidRPr="00CE6B60" w:rsidRDefault="0015679B" w:rsidP="00CF2AA5">
      <w:pPr>
        <w:numPr>
          <w:ilvl w:val="0"/>
          <w:numId w:val="3"/>
        </w:numPr>
        <w:spacing w:before="100" w:beforeAutospacing="1" w:after="0" w:line="240" w:lineRule="auto"/>
        <w:jc w:val="both"/>
        <w:rPr>
          <w:rFonts w:eastAsia="Times New Roman" w:cs="Calibri"/>
          <w:sz w:val="24"/>
          <w:szCs w:val="24"/>
          <w:lang w:val="sk-SK"/>
        </w:rPr>
      </w:pPr>
      <w:proofErr w:type="spellStart"/>
      <w:r w:rsidRPr="00CE6B60">
        <w:rPr>
          <w:rFonts w:eastAsia="Times New Roman" w:cs="Calibri"/>
          <w:sz w:val="24"/>
          <w:szCs w:val="24"/>
          <w:lang w:val="sk-SK"/>
        </w:rPr>
        <w:lastRenderedPageBreak/>
        <w:t>Pokrajinská</w:t>
      </w:r>
      <w:proofErr w:type="spellEnd"/>
      <w:r w:rsidRPr="00CE6B60">
        <w:rPr>
          <w:rFonts w:eastAsia="Times New Roman" w:cs="Calibri"/>
          <w:sz w:val="24"/>
          <w:szCs w:val="24"/>
          <w:lang w:val="sk-SK"/>
        </w:rPr>
        <w:t xml:space="preserve"> vyhláška o maximálnom počte zame</w:t>
      </w:r>
      <w:r w:rsidR="00004993" w:rsidRPr="00CE6B60">
        <w:rPr>
          <w:rFonts w:eastAsia="Times New Roman" w:cs="Calibri"/>
          <w:sz w:val="24"/>
          <w:szCs w:val="24"/>
          <w:lang w:val="sk-SK"/>
        </w:rPr>
        <w:t>s</w:t>
      </w:r>
      <w:r w:rsidRPr="00CE6B60">
        <w:rPr>
          <w:rFonts w:eastAsia="Times New Roman" w:cs="Calibri"/>
          <w:sz w:val="24"/>
          <w:szCs w:val="24"/>
          <w:lang w:val="sk-SK"/>
        </w:rPr>
        <w:t xml:space="preserve">tnancov na dobu neurčitú  v systéme Autonómnej </w:t>
      </w:r>
      <w:proofErr w:type="spellStart"/>
      <w:r w:rsidRPr="00CE6B60">
        <w:rPr>
          <w:rFonts w:eastAsia="Times New Roman" w:cs="Calibri"/>
          <w:sz w:val="24"/>
          <w:szCs w:val="24"/>
          <w:lang w:val="sk-SK"/>
        </w:rPr>
        <w:t>pokrajiny</w:t>
      </w:r>
      <w:proofErr w:type="spellEnd"/>
      <w:r w:rsidRPr="00CE6B60">
        <w:rPr>
          <w:rFonts w:eastAsia="Times New Roman" w:cs="Calibri"/>
          <w:sz w:val="24"/>
          <w:szCs w:val="24"/>
          <w:lang w:val="sk-SK"/>
        </w:rPr>
        <w:t xml:space="preserve"> Vojvodiny na rok 2017 (Úradný vestník AP Vojvodiny č .54/17, 10/18, 56/18, 7/19, 19/19, 30/19, 49/19 и 21/20) </w:t>
      </w:r>
    </w:p>
    <w:p w:rsidR="0015679B" w:rsidRPr="00CE6B60" w:rsidRDefault="00004993" w:rsidP="00CF2AA5">
      <w:pPr>
        <w:numPr>
          <w:ilvl w:val="0"/>
          <w:numId w:val="3"/>
        </w:numPr>
        <w:tabs>
          <w:tab w:val="left" w:pos="284"/>
        </w:tabs>
        <w:spacing w:before="100" w:beforeAutospacing="1" w:after="0" w:line="240" w:lineRule="auto"/>
        <w:jc w:val="both"/>
        <w:rPr>
          <w:rFonts w:eastAsia="Times New Roman" w:cs="Calibri"/>
          <w:sz w:val="24"/>
          <w:szCs w:val="24"/>
          <w:lang w:val="sk-SK"/>
        </w:rPr>
      </w:pPr>
      <w:r w:rsidRPr="00CE6B60">
        <w:rPr>
          <w:rFonts w:eastAsia="Times New Roman" w:cs="Calibri"/>
          <w:sz w:val="24"/>
          <w:szCs w:val="24"/>
          <w:lang w:val="sk-SK"/>
        </w:rPr>
        <w:t xml:space="preserve"> </w:t>
      </w:r>
      <w:proofErr w:type="spellStart"/>
      <w:r w:rsidR="0015679B" w:rsidRPr="00CE6B60">
        <w:rPr>
          <w:rFonts w:eastAsia="Times New Roman" w:cs="Calibri"/>
          <w:sz w:val="24"/>
          <w:szCs w:val="24"/>
          <w:lang w:val="sk-SK"/>
        </w:rPr>
        <w:t>Pokrajinská</w:t>
      </w:r>
      <w:proofErr w:type="spellEnd"/>
      <w:r w:rsidR="0015679B" w:rsidRPr="00CE6B60">
        <w:rPr>
          <w:rFonts w:eastAsia="Times New Roman" w:cs="Calibri"/>
          <w:sz w:val="24"/>
          <w:szCs w:val="24"/>
          <w:lang w:val="sk-SK"/>
        </w:rPr>
        <w:t xml:space="preserve"> vyhláška o návrate neminutých rozpočtových prostriedkov iných používateľov verejných prostriedkov, ktorý nie sú zapojení do systému konsoli</w:t>
      </w:r>
      <w:r w:rsidRPr="00CE6B60">
        <w:rPr>
          <w:rFonts w:eastAsia="Times New Roman" w:cs="Calibri"/>
          <w:sz w:val="24"/>
          <w:szCs w:val="24"/>
          <w:lang w:val="sk-SK"/>
        </w:rPr>
        <w:t xml:space="preserve">dovaného </w:t>
      </w:r>
      <w:r w:rsidR="0015679B" w:rsidRPr="00CE6B60">
        <w:rPr>
          <w:rFonts w:eastAsia="Times New Roman" w:cs="Calibri"/>
          <w:sz w:val="24"/>
          <w:szCs w:val="24"/>
          <w:lang w:val="sk-SK"/>
        </w:rPr>
        <w:t xml:space="preserve">účtu trezoru Autonómnej </w:t>
      </w:r>
      <w:proofErr w:type="spellStart"/>
      <w:r w:rsidR="0015679B" w:rsidRPr="00CE6B60">
        <w:rPr>
          <w:rFonts w:eastAsia="Times New Roman" w:cs="Calibri"/>
          <w:sz w:val="24"/>
          <w:szCs w:val="24"/>
          <w:lang w:val="sk-SK"/>
        </w:rPr>
        <w:t>pokrajiny</w:t>
      </w:r>
      <w:proofErr w:type="spellEnd"/>
      <w:r w:rsidR="0015679B" w:rsidRPr="00CE6B60">
        <w:rPr>
          <w:rFonts w:eastAsia="Times New Roman" w:cs="Calibri"/>
          <w:sz w:val="24"/>
          <w:szCs w:val="24"/>
          <w:lang w:val="sk-SK"/>
        </w:rPr>
        <w:t xml:space="preserve"> Vojvodiny a patria do verejného sektoru (Úradný vestník AP Vojvodiny č . 67/2020)</w:t>
      </w:r>
    </w:p>
    <w:p w:rsidR="0015679B" w:rsidRPr="00CE6B60" w:rsidRDefault="0015679B" w:rsidP="00CF2AA5">
      <w:pPr>
        <w:numPr>
          <w:ilvl w:val="0"/>
          <w:numId w:val="3"/>
        </w:numPr>
        <w:spacing w:before="100" w:beforeAutospacing="1" w:after="0" w:line="240" w:lineRule="auto"/>
        <w:jc w:val="both"/>
        <w:rPr>
          <w:rFonts w:eastAsia="Times New Roman" w:cs="Calibri"/>
          <w:sz w:val="24"/>
          <w:szCs w:val="24"/>
          <w:lang w:val="sk-SK"/>
        </w:rPr>
      </w:pPr>
      <w:r w:rsidRPr="00CE6B60">
        <w:rPr>
          <w:rFonts w:eastAsia="Times New Roman" w:cs="Calibri"/>
          <w:sz w:val="24"/>
          <w:szCs w:val="24"/>
          <w:lang w:val="sk-SK"/>
        </w:rPr>
        <w:t>Uznesenie o kádrovej evidencii o zamestnancoch (Úradný vestník AP Vojvodiny č. 5/17)</w:t>
      </w:r>
    </w:p>
    <w:p w:rsidR="0015679B" w:rsidRPr="00CE6B60" w:rsidRDefault="00004993" w:rsidP="00CF2AA5">
      <w:pPr>
        <w:numPr>
          <w:ilvl w:val="0"/>
          <w:numId w:val="3"/>
        </w:numPr>
        <w:spacing w:before="100" w:beforeAutospacing="1" w:after="0" w:line="240" w:lineRule="auto"/>
        <w:jc w:val="both"/>
        <w:rPr>
          <w:rFonts w:eastAsia="Times New Roman" w:cs="Calibri"/>
          <w:sz w:val="24"/>
          <w:szCs w:val="24"/>
          <w:lang w:val="sk-SK"/>
        </w:rPr>
      </w:pPr>
      <w:r w:rsidRPr="00CE6B60">
        <w:rPr>
          <w:rFonts w:eastAsia="Times New Roman" w:cs="Calibri"/>
          <w:sz w:val="24"/>
          <w:szCs w:val="24"/>
          <w:lang w:val="sk-SK"/>
        </w:rPr>
        <w:t>Uznesenia o personálnom osobnom spise</w:t>
      </w:r>
      <w:r w:rsidR="0015679B" w:rsidRPr="00CE6B60">
        <w:rPr>
          <w:rFonts w:eastAsia="Times New Roman" w:cs="Calibri"/>
          <w:sz w:val="24"/>
          <w:szCs w:val="24"/>
          <w:lang w:val="sk-SK"/>
        </w:rPr>
        <w:t xml:space="preserve"> zamestnancov (Úradný vestník AP Vojvodiny č. 5/17)</w:t>
      </w:r>
    </w:p>
    <w:p w:rsidR="0015679B" w:rsidRPr="00CE6B60" w:rsidRDefault="00004993" w:rsidP="00CF2AA5">
      <w:pPr>
        <w:numPr>
          <w:ilvl w:val="0"/>
          <w:numId w:val="3"/>
        </w:numPr>
        <w:spacing w:before="100" w:beforeAutospacing="1" w:after="0" w:line="240" w:lineRule="auto"/>
        <w:jc w:val="both"/>
        <w:rPr>
          <w:rFonts w:eastAsia="Times New Roman" w:cs="Calibri"/>
          <w:sz w:val="24"/>
          <w:szCs w:val="24"/>
          <w:lang w:val="sk-SK"/>
        </w:rPr>
      </w:pPr>
      <w:r w:rsidRPr="00CE6B60">
        <w:rPr>
          <w:rFonts w:eastAsia="Times New Roman" w:cs="Calibri"/>
          <w:sz w:val="24"/>
          <w:szCs w:val="24"/>
          <w:lang w:val="sk-SK"/>
        </w:rPr>
        <w:t>Kó</w:t>
      </w:r>
      <w:r w:rsidR="0015679B" w:rsidRPr="00CE6B60">
        <w:rPr>
          <w:rFonts w:eastAsia="Times New Roman" w:cs="Calibri"/>
          <w:sz w:val="24"/>
          <w:szCs w:val="24"/>
          <w:lang w:val="sk-SK"/>
        </w:rPr>
        <w:t xml:space="preserve">dex správania úradníkov a zriadencov v orgánoch Autonómnej </w:t>
      </w:r>
      <w:proofErr w:type="spellStart"/>
      <w:r w:rsidR="0015679B" w:rsidRPr="00CE6B60">
        <w:rPr>
          <w:rFonts w:eastAsia="Times New Roman" w:cs="Calibri"/>
          <w:sz w:val="24"/>
          <w:szCs w:val="24"/>
          <w:lang w:val="sk-SK"/>
        </w:rPr>
        <w:t>pokrajiny</w:t>
      </w:r>
      <w:proofErr w:type="spellEnd"/>
      <w:r w:rsidR="0015679B" w:rsidRPr="00CE6B60">
        <w:rPr>
          <w:rFonts w:eastAsia="Times New Roman" w:cs="Calibri"/>
          <w:sz w:val="24"/>
          <w:szCs w:val="24"/>
          <w:lang w:val="sk-SK"/>
        </w:rPr>
        <w:t xml:space="preserve"> Vojvodiny (Úradný vestník AP Vojvodiny č. 18/19)</w:t>
      </w:r>
    </w:p>
    <w:p w:rsidR="0015679B" w:rsidRPr="00CE6B60" w:rsidRDefault="00CE6B60" w:rsidP="00CF2AA5">
      <w:pPr>
        <w:numPr>
          <w:ilvl w:val="0"/>
          <w:numId w:val="3"/>
        </w:numPr>
        <w:spacing w:after="0" w:line="240" w:lineRule="auto"/>
        <w:contextualSpacing/>
        <w:jc w:val="both"/>
        <w:rPr>
          <w:rFonts w:eastAsia="Times New Roman" w:cs="Calibri"/>
          <w:sz w:val="24"/>
          <w:szCs w:val="24"/>
          <w:lang w:val="sk-SK"/>
        </w:rPr>
      </w:pPr>
      <w:proofErr w:type="spellStart"/>
      <w:r w:rsidRPr="00CE6B60">
        <w:rPr>
          <w:rFonts w:eastAsia="Times New Roman" w:cs="Calibri"/>
          <w:sz w:val="24"/>
          <w:szCs w:val="24"/>
          <w:lang w:val="sk-SK"/>
        </w:rPr>
        <w:t>K</w:t>
      </w:r>
      <w:r w:rsidR="0015679B" w:rsidRPr="00CE6B60">
        <w:rPr>
          <w:rFonts w:eastAsia="Times New Roman" w:cs="Calibri"/>
          <w:sz w:val="24"/>
          <w:szCs w:val="24"/>
          <w:lang w:val="sk-SK"/>
        </w:rPr>
        <w:t>оlektívna</w:t>
      </w:r>
      <w:proofErr w:type="spellEnd"/>
      <w:r w:rsidR="0015679B" w:rsidRPr="00CE6B60">
        <w:rPr>
          <w:rFonts w:eastAsia="Times New Roman" w:cs="Calibri"/>
          <w:sz w:val="24"/>
          <w:szCs w:val="24"/>
          <w:lang w:val="sk-SK"/>
        </w:rPr>
        <w:t xml:space="preserve"> zmluva pre orgány  </w:t>
      </w:r>
      <w:r w:rsidRPr="00CE6B60">
        <w:rPr>
          <w:rFonts w:eastAsia="Times New Roman" w:cs="Calibri"/>
          <w:sz w:val="24"/>
          <w:szCs w:val="24"/>
          <w:lang w:val="sk-SK"/>
        </w:rPr>
        <w:t xml:space="preserve">Autonómnej </w:t>
      </w:r>
      <w:proofErr w:type="spellStart"/>
      <w:r w:rsidRPr="00CE6B60">
        <w:rPr>
          <w:rFonts w:eastAsia="Times New Roman" w:cs="Calibri"/>
          <w:sz w:val="24"/>
          <w:szCs w:val="24"/>
          <w:lang w:val="sk-SK"/>
        </w:rPr>
        <w:t>pokrajiny</w:t>
      </w:r>
      <w:proofErr w:type="spellEnd"/>
      <w:r w:rsidRPr="00CE6B60">
        <w:rPr>
          <w:rFonts w:eastAsia="Times New Roman" w:cs="Calibri"/>
          <w:sz w:val="24"/>
          <w:szCs w:val="24"/>
          <w:lang w:val="sk-SK"/>
        </w:rPr>
        <w:t xml:space="preserve"> Vo</w:t>
      </w:r>
      <w:r w:rsidR="0015679B" w:rsidRPr="00CE6B60">
        <w:rPr>
          <w:rFonts w:eastAsia="Times New Roman" w:cs="Calibri"/>
          <w:sz w:val="24"/>
          <w:szCs w:val="24"/>
          <w:lang w:val="sk-SK"/>
        </w:rPr>
        <w:t>jvodiny (Úradný vestník AP Vojvodiny č</w:t>
      </w:r>
      <w:r w:rsidRPr="00CE6B60">
        <w:rPr>
          <w:rFonts w:eastAsia="Times New Roman" w:cs="Calibri"/>
          <w:sz w:val="24"/>
          <w:szCs w:val="24"/>
          <w:lang w:val="sk-SK"/>
        </w:rPr>
        <w:t>. 58/2018, 4/2019 – dodatok</w:t>
      </w:r>
      <w:r w:rsidR="0015679B" w:rsidRPr="00CE6B60">
        <w:rPr>
          <w:rFonts w:eastAsia="Times New Roman" w:cs="Calibri"/>
          <w:sz w:val="24"/>
          <w:szCs w:val="24"/>
          <w:lang w:val="sk-SK"/>
        </w:rPr>
        <w:t xml:space="preserve"> I.,  24/2020 </w:t>
      </w:r>
      <w:r w:rsidRPr="00CE6B60">
        <w:rPr>
          <w:rFonts w:eastAsia="Times New Roman" w:cs="Calibri"/>
          <w:sz w:val="24"/>
          <w:szCs w:val="24"/>
          <w:lang w:val="sk-SK"/>
        </w:rPr>
        <w:t>– dodatok</w:t>
      </w:r>
      <w:r w:rsidR="0015679B" w:rsidRPr="00CE6B60">
        <w:rPr>
          <w:rFonts w:eastAsia="Times New Roman" w:cs="Calibri"/>
          <w:sz w:val="24"/>
          <w:szCs w:val="24"/>
          <w:lang w:val="sk-SK"/>
        </w:rPr>
        <w:t xml:space="preserve"> II.</w:t>
      </w:r>
      <w:r w:rsidRPr="00CE6B60">
        <w:rPr>
          <w:rFonts w:eastAsia="Times New Roman" w:cs="Calibri"/>
          <w:sz w:val="24"/>
          <w:szCs w:val="24"/>
          <w:lang w:val="sk-SK"/>
        </w:rPr>
        <w:t xml:space="preserve"> a 6/2021 dodatok</w:t>
      </w:r>
      <w:r w:rsidR="0015679B" w:rsidRPr="00CE6B60">
        <w:rPr>
          <w:rFonts w:eastAsia="Times New Roman" w:cs="Calibri"/>
          <w:sz w:val="24"/>
          <w:szCs w:val="24"/>
          <w:lang w:val="sk-SK"/>
        </w:rPr>
        <w:t xml:space="preserve"> III.)</w:t>
      </w:r>
    </w:p>
    <w:p w:rsidR="0015679B" w:rsidRPr="00CE6B60" w:rsidRDefault="0015679B" w:rsidP="00CF2AA5">
      <w:pPr>
        <w:numPr>
          <w:ilvl w:val="0"/>
          <w:numId w:val="4"/>
        </w:numPr>
        <w:spacing w:before="100" w:beforeAutospacing="1" w:after="0" w:line="240" w:lineRule="auto"/>
        <w:ind w:left="357" w:hanging="357"/>
        <w:jc w:val="both"/>
        <w:rPr>
          <w:rFonts w:eastAsia="Times New Roman" w:cs="Times New Roman"/>
          <w:noProof/>
          <w:sz w:val="24"/>
          <w:szCs w:val="24"/>
          <w:lang w:val="sk-SK"/>
        </w:rPr>
      </w:pPr>
      <w:r w:rsidRPr="00CE6B60">
        <w:rPr>
          <w:rFonts w:eastAsia="Times New Roman" w:cs="Times New Roman"/>
          <w:sz w:val="24"/>
          <w:szCs w:val="24"/>
          <w:lang w:val="sk-SK"/>
        </w:rPr>
        <w:t xml:space="preserve">Zákon o určení príslušnosti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na rok 2021 </w:t>
      </w:r>
      <w:hyperlink r:id="rId23" w:history="1">
        <w:r w:rsidRPr="00CE6B60">
          <w:rPr>
            <w:rFonts w:eastAsia="Times New Roman" w:cs="Calibri"/>
            <w:noProof/>
            <w:color w:val="0000FF"/>
            <w:sz w:val="24"/>
            <w:szCs w:val="24"/>
            <w:u w:val="single"/>
            <w:lang w:val="sk-SK"/>
          </w:rPr>
          <w:t>http://www.psf.vojvodina.gov.rs/budzet-apv/</w:t>
        </w:r>
      </w:hyperlink>
    </w:p>
    <w:p w:rsidR="0015679B" w:rsidRPr="00CE6B60" w:rsidRDefault="0015679B" w:rsidP="00CF2AA5">
      <w:pPr>
        <w:numPr>
          <w:ilvl w:val="0"/>
          <w:numId w:val="4"/>
        </w:numPr>
        <w:spacing w:after="0" w:line="240" w:lineRule="auto"/>
        <w:ind w:left="357" w:hanging="357"/>
        <w:rPr>
          <w:rFonts w:eastAsia="Times New Roman" w:cs="Times New Roman"/>
          <w:noProof/>
          <w:sz w:val="24"/>
          <w:szCs w:val="24"/>
          <w:lang w:val="sk-SK"/>
        </w:rPr>
      </w:pPr>
      <w:r w:rsidRPr="00CE6B60">
        <w:rPr>
          <w:rFonts w:eastAsia="Times New Roman" w:cs="Times New Roman"/>
          <w:sz w:val="24"/>
          <w:szCs w:val="24"/>
          <w:lang w:val="sk-SK"/>
        </w:rPr>
        <w:t xml:space="preserve">Zákon o štátnej správe </w:t>
      </w:r>
      <w:hyperlink r:id="rId24" w:history="1">
        <w:r w:rsidRPr="00CE6B60">
          <w:rPr>
            <w:rFonts w:eastAsia="Times New Roman" w:cs="Times New Roman"/>
            <w:sz w:val="24"/>
            <w:szCs w:val="24"/>
            <w:u w:val="single"/>
            <w:lang w:val="sk-SK"/>
          </w:rPr>
          <w:t>http://www.pravno-informacioni-sistem.rs/SlGlasnikPortal/eli/rep/sgrs/skupstina/zakon/2005/79/1/reg</w:t>
        </w:r>
      </w:hyperlink>
      <w:r w:rsidRPr="00CE6B60">
        <w:rPr>
          <w:rFonts w:eastAsia="Times New Roman" w:cs="Times New Roman"/>
          <w:sz w:val="24"/>
          <w:szCs w:val="24"/>
          <w:lang w:val="sk-SK"/>
        </w:rPr>
        <w:t xml:space="preserve"> </w:t>
      </w:r>
    </w:p>
    <w:p w:rsidR="0015679B" w:rsidRPr="00CE6B60" w:rsidRDefault="0015679B" w:rsidP="00CF2AA5">
      <w:pPr>
        <w:numPr>
          <w:ilvl w:val="0"/>
          <w:numId w:val="4"/>
        </w:numPr>
        <w:spacing w:after="0" w:line="240" w:lineRule="auto"/>
        <w:ind w:left="357" w:hanging="357"/>
        <w:rPr>
          <w:rFonts w:eastAsia="Times New Roman" w:cs="Times New Roman"/>
          <w:noProof/>
          <w:sz w:val="24"/>
          <w:szCs w:val="24"/>
          <w:lang w:val="sk-SK"/>
        </w:rPr>
      </w:pPr>
      <w:r w:rsidRPr="00CE6B60">
        <w:rPr>
          <w:rFonts w:eastAsia="Times New Roman" w:cs="Times New Roman"/>
          <w:sz w:val="24"/>
          <w:szCs w:val="24"/>
          <w:lang w:val="sk-SK"/>
        </w:rPr>
        <w:t xml:space="preserve">Zákon o všeobecnom správnom konaní </w:t>
      </w:r>
      <w:hyperlink r:id="rId25" w:history="1">
        <w:r w:rsidRPr="00CE6B60">
          <w:rPr>
            <w:rFonts w:eastAsia="Times New Roman" w:cs="Times New Roman"/>
            <w:sz w:val="24"/>
            <w:szCs w:val="24"/>
            <w:u w:val="single"/>
            <w:lang w:val="sk-SK"/>
          </w:rPr>
          <w:t>http://www.pravno-informacioni-sistem.rs/SlGlasnikPortal/eli/rep/sgrs/skupstina/zakon/2016/18/2/reg</w:t>
        </w:r>
      </w:hyperlink>
      <w:r w:rsidRPr="00CE6B60">
        <w:rPr>
          <w:rFonts w:eastAsia="Times New Roman" w:cs="Times New Roman"/>
          <w:sz w:val="24"/>
          <w:szCs w:val="24"/>
          <w:lang w:val="sk-SK"/>
        </w:rPr>
        <w:t xml:space="preserve"> </w:t>
      </w:r>
    </w:p>
    <w:p w:rsidR="0015679B" w:rsidRPr="00CE6B60" w:rsidRDefault="0015679B" w:rsidP="00CF2AA5">
      <w:pPr>
        <w:numPr>
          <w:ilvl w:val="0"/>
          <w:numId w:val="18"/>
        </w:numPr>
        <w:tabs>
          <w:tab w:val="left" w:pos="284"/>
        </w:tabs>
        <w:spacing w:after="0" w:line="240" w:lineRule="auto"/>
        <w:ind w:left="284"/>
        <w:rPr>
          <w:rFonts w:eastAsia="Times New Roman" w:cs="Times New Roman"/>
          <w:sz w:val="24"/>
          <w:szCs w:val="24"/>
          <w:lang w:val="sk-SK"/>
        </w:rPr>
      </w:pPr>
      <w:r w:rsidRPr="00CE6B60">
        <w:rPr>
          <w:rFonts w:eastAsia="Times New Roman" w:cs="Times New Roman"/>
          <w:sz w:val="24"/>
          <w:szCs w:val="24"/>
          <w:lang w:val="sk-SK"/>
        </w:rPr>
        <w:t xml:space="preserve">Zákon o slobodnom prístupe k informáciám verejného významu </w:t>
      </w:r>
      <w:hyperlink r:id="rId26" w:history="1">
        <w:r w:rsidRPr="00CE6B60">
          <w:rPr>
            <w:rFonts w:eastAsia="Times New Roman" w:cs="Times New Roman"/>
            <w:sz w:val="24"/>
            <w:szCs w:val="24"/>
            <w:u w:val="single"/>
            <w:lang w:val="sk-SK"/>
          </w:rPr>
          <w:t>http://www.pravno-informacioni-sistem.rs/SlGlasnikPortal/eli/rep/sgrs/skupstina/zakon/2004/120/7/reg</w:t>
        </w:r>
      </w:hyperlink>
      <w:r w:rsidRPr="00CE6B60">
        <w:rPr>
          <w:rFonts w:eastAsia="Times New Roman" w:cs="Times New Roman"/>
          <w:sz w:val="24"/>
          <w:szCs w:val="24"/>
          <w:lang w:val="sk-SK"/>
        </w:rPr>
        <w:t xml:space="preserve"> </w:t>
      </w:r>
    </w:p>
    <w:p w:rsidR="0015679B" w:rsidRPr="00CE6B60" w:rsidRDefault="0015679B" w:rsidP="00CF2AA5">
      <w:pPr>
        <w:numPr>
          <w:ilvl w:val="0"/>
          <w:numId w:val="4"/>
        </w:numPr>
        <w:spacing w:after="0" w:line="240" w:lineRule="auto"/>
        <w:ind w:left="357" w:hanging="357"/>
        <w:rPr>
          <w:rFonts w:eastAsia="Times New Roman" w:cs="Times New Roman"/>
          <w:noProof/>
          <w:sz w:val="24"/>
          <w:szCs w:val="24"/>
          <w:lang w:val="sk-SK"/>
        </w:rPr>
      </w:pPr>
      <w:r w:rsidRPr="00CE6B60">
        <w:rPr>
          <w:rFonts w:eastAsia="Times New Roman" w:cs="Times New Roman"/>
          <w:noProof/>
          <w:sz w:val="24"/>
          <w:szCs w:val="24"/>
          <w:lang w:val="sk-SK"/>
        </w:rPr>
        <w:t xml:space="preserve">Zákon o Agentúre pre boj proti korupcii </w:t>
      </w:r>
      <w:hyperlink r:id="rId27" w:history="1">
        <w:r w:rsidRPr="00CE6B60">
          <w:rPr>
            <w:rFonts w:eastAsia="Times New Roman" w:cs="Times New Roman"/>
            <w:sz w:val="24"/>
            <w:szCs w:val="24"/>
            <w:u w:val="single"/>
            <w:lang w:val="sk-SK" w:eastAsia="sr-Cyrl-RS"/>
          </w:rPr>
          <w:t>http://www.pravno-informacioni-sistem.rs/SlGlasnikPortal/eli/rep/sgrs/skupstina/zakon/2008/97/6/reg</w:t>
        </w:r>
      </w:hyperlink>
    </w:p>
    <w:p w:rsidR="0015679B" w:rsidRPr="00CE6B60" w:rsidRDefault="0015679B" w:rsidP="00CF2AA5">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verejnom obstaraní </w:t>
      </w:r>
      <w:hyperlink r:id="rId28" w:history="1">
        <w:r w:rsidRPr="00CE6B60">
          <w:rPr>
            <w:rFonts w:eastAsia="Times New Roman" w:cs="Times New Roman"/>
            <w:sz w:val="24"/>
            <w:szCs w:val="24"/>
            <w:u w:val="single"/>
            <w:lang w:val="sk-SK"/>
          </w:rPr>
          <w:t>http://www.pravno-informacioni-sistem.rs/SlGlasnikPortal/eli/rep/sgrs/skupstina/zakon/2012/124/1/reg</w:t>
        </w:r>
      </w:hyperlink>
    </w:p>
    <w:p w:rsidR="0015679B" w:rsidRPr="00CE6B60" w:rsidRDefault="0015679B" w:rsidP="00CF2AA5">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zákaze diskriminácie </w:t>
      </w:r>
      <w:hyperlink r:id="rId29" w:history="1">
        <w:r w:rsidRPr="00CE6B60">
          <w:rPr>
            <w:rFonts w:eastAsia="Times New Roman" w:cs="Times New Roman"/>
            <w:sz w:val="24"/>
            <w:szCs w:val="24"/>
            <w:u w:val="single"/>
            <w:lang w:val="sk-SK"/>
          </w:rPr>
          <w:t>http://www.pravno-informacioni-sistem.rs/SlGlasnikPortal/eli/rep/sgrs/skupstina/zakon/2009/22/1/reg</w:t>
        </w:r>
      </w:hyperlink>
    </w:p>
    <w:p w:rsidR="0015679B" w:rsidRPr="00CE6B60" w:rsidRDefault="0015679B" w:rsidP="00CF2AA5">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rovnosti pohlaví </w:t>
      </w:r>
      <w:hyperlink r:id="rId30" w:history="1">
        <w:r w:rsidRPr="00CE6B60">
          <w:rPr>
            <w:rFonts w:eastAsia="Times New Roman" w:cs="Times New Roman"/>
            <w:sz w:val="24"/>
            <w:szCs w:val="24"/>
            <w:u w:val="single"/>
            <w:lang w:val="sk-SK"/>
          </w:rPr>
          <w:t>http://www.pravno-informacioni-sistem.rs/SlGlasnikPortal/eli/rep/sgrs/skupstina/zakon/2009/104/23/reg</w:t>
        </w:r>
      </w:hyperlink>
    </w:p>
    <w:p w:rsidR="0015679B" w:rsidRPr="00CE6B60" w:rsidRDefault="0015679B" w:rsidP="00CF2AA5">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znemožňovaní týrania pri práci </w:t>
      </w:r>
      <w:hyperlink r:id="rId31" w:history="1">
        <w:r w:rsidRPr="00CE6B60">
          <w:rPr>
            <w:rFonts w:eastAsia="Times New Roman" w:cs="Times New Roman"/>
            <w:sz w:val="24"/>
            <w:szCs w:val="24"/>
            <w:u w:val="single"/>
            <w:lang w:val="sk-SK"/>
          </w:rPr>
          <w:t>http://www.pravno-informacioni-sistem.rs/SlGlasnikPortal/eli/rep/sgrs/skupstina/zakon/2010/36/1/reg</w:t>
        </w:r>
      </w:hyperlink>
    </w:p>
    <w:p w:rsidR="0015679B" w:rsidRPr="00CE6B60" w:rsidRDefault="0015679B" w:rsidP="00CF2AA5">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tajnosti údajov </w:t>
      </w:r>
      <w:hyperlink r:id="rId32" w:history="1">
        <w:r w:rsidRPr="00CE6B60">
          <w:rPr>
            <w:rFonts w:eastAsia="Times New Roman" w:cs="Times New Roman"/>
            <w:sz w:val="24"/>
            <w:szCs w:val="24"/>
            <w:u w:val="single"/>
            <w:lang w:val="sk-SK"/>
          </w:rPr>
          <w:t>http://www.pravno-informacioni-sistem.rs/SlGlasnikPortal/eli/rep/sgrs/skupstina/zakon/2009/104/7</w:t>
        </w:r>
      </w:hyperlink>
    </w:p>
    <w:p w:rsidR="0015679B" w:rsidRPr="00CE6B60" w:rsidRDefault="0015679B" w:rsidP="00CF2AA5">
      <w:pPr>
        <w:numPr>
          <w:ilvl w:val="0"/>
          <w:numId w:val="18"/>
        </w:numPr>
        <w:tabs>
          <w:tab w:val="left" w:pos="426"/>
        </w:tabs>
        <w:spacing w:after="0" w:line="276" w:lineRule="auto"/>
        <w:ind w:left="426"/>
        <w:rPr>
          <w:rFonts w:eastAsia="Times New Roman" w:cs="Times New Roman"/>
          <w:sz w:val="24"/>
          <w:szCs w:val="24"/>
          <w:lang w:val="sk-SK"/>
        </w:rPr>
      </w:pPr>
      <w:r w:rsidRPr="00CE6B60">
        <w:rPr>
          <w:rFonts w:eastAsia="Times New Roman" w:cs="Times New Roman"/>
          <w:sz w:val="24"/>
          <w:szCs w:val="24"/>
          <w:lang w:val="sk-SK"/>
        </w:rPr>
        <w:t xml:space="preserve">Zákon o štátnych a iných sviatkoch v Srbskej republike </w:t>
      </w:r>
      <w:hyperlink r:id="rId33" w:history="1">
        <w:r w:rsidRPr="00CE6B60">
          <w:rPr>
            <w:rFonts w:eastAsia="Times New Roman" w:cs="Times New Roman"/>
            <w:sz w:val="24"/>
            <w:szCs w:val="24"/>
            <w:u w:val="single"/>
            <w:lang w:val="sk-SK"/>
          </w:rPr>
          <w:t>http://www.pravno-informacioni-sistem.rs/SlGlasnikPortal/eli/rep/sgrs/skupstina/zakon/2001/43/1/reg</w:t>
        </w:r>
      </w:hyperlink>
      <w:r w:rsidRPr="00CE6B60">
        <w:rPr>
          <w:rFonts w:eastAsia="Times New Roman" w:cs="Times New Roman"/>
          <w:sz w:val="24"/>
          <w:szCs w:val="24"/>
          <w:lang w:val="sk-SK"/>
        </w:rPr>
        <w:t xml:space="preserve"> </w:t>
      </w:r>
    </w:p>
    <w:p w:rsidR="0015679B" w:rsidRPr="00CE6B60" w:rsidRDefault="0015679B" w:rsidP="00CF2AA5">
      <w:pPr>
        <w:numPr>
          <w:ilvl w:val="0"/>
          <w:numId w:val="18"/>
        </w:numPr>
        <w:spacing w:after="0" w:line="240" w:lineRule="auto"/>
        <w:rPr>
          <w:rFonts w:eastAsia="Times New Roman" w:cs="Times New Roman"/>
          <w:sz w:val="24"/>
          <w:szCs w:val="24"/>
          <w:lang w:val="sk-SK"/>
        </w:rPr>
      </w:pPr>
      <w:r w:rsidRPr="00CE6B60">
        <w:rPr>
          <w:rFonts w:eastAsia="Times New Roman" w:cs="Times New Roman"/>
          <w:sz w:val="24"/>
          <w:szCs w:val="24"/>
          <w:lang w:val="sk-SK"/>
        </w:rPr>
        <w:t xml:space="preserve">Zákon o verejných službách </w:t>
      </w:r>
      <w:hyperlink r:id="rId34" w:history="1">
        <w:r w:rsidRPr="00CE6B60">
          <w:rPr>
            <w:rFonts w:eastAsia="Times New Roman" w:cs="Times New Roman"/>
            <w:sz w:val="24"/>
            <w:szCs w:val="24"/>
            <w:u w:val="single"/>
            <w:lang w:val="sk-SK"/>
          </w:rPr>
          <w:t>http://www.pravno-informacioni-sistem.rs/SlGlasnikPortal/eli/rep/sgrs/skupstina/zakon/1991/42/3/reg</w:t>
        </w:r>
      </w:hyperlink>
      <w:r w:rsidRPr="00CE6B60">
        <w:rPr>
          <w:rFonts w:eastAsia="Times New Roman" w:cs="Times New Roman"/>
          <w:sz w:val="24"/>
          <w:szCs w:val="24"/>
          <w:lang w:val="sk-SK"/>
        </w:rPr>
        <w:t xml:space="preserve"> </w:t>
      </w:r>
    </w:p>
    <w:p w:rsidR="0015679B" w:rsidRPr="00CE6B60" w:rsidRDefault="0015679B" w:rsidP="00CF2AA5">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lokálnej samospráve </w:t>
      </w:r>
      <w:hyperlink r:id="rId35" w:history="1">
        <w:r w:rsidRPr="00CE6B60">
          <w:rPr>
            <w:rFonts w:eastAsia="Times New Roman" w:cs="Times New Roman"/>
            <w:sz w:val="24"/>
            <w:szCs w:val="24"/>
            <w:u w:val="single"/>
            <w:lang w:val="sk-SK"/>
          </w:rPr>
          <w:t>https://www.pravno-informacioni-sistem.rs/SlGlasnikPortal/eli/rep/sgrs/skupstina/zakon/2007/129/2/reg</w:t>
        </w:r>
      </w:hyperlink>
      <w:r w:rsidRPr="00CE6B60">
        <w:rPr>
          <w:rFonts w:eastAsia="Times New Roman" w:cs="Times New Roman"/>
          <w:sz w:val="24"/>
          <w:szCs w:val="24"/>
          <w:lang w:val="sk-SK"/>
        </w:rPr>
        <w:t xml:space="preserve"> </w:t>
      </w:r>
    </w:p>
    <w:p w:rsidR="0015679B" w:rsidRPr="00CE6B60" w:rsidRDefault="0015679B" w:rsidP="00CF2AA5">
      <w:pPr>
        <w:numPr>
          <w:ilvl w:val="0"/>
          <w:numId w:val="3"/>
        </w:numPr>
        <w:spacing w:before="100" w:beforeAutospacing="1" w:after="0" w:line="240" w:lineRule="auto"/>
        <w:ind w:left="426" w:right="975" w:hanging="426"/>
        <w:jc w:val="both"/>
        <w:outlineLvl w:val="3"/>
        <w:rPr>
          <w:rFonts w:eastAsia="Times New Roman" w:cs="Times New Roman"/>
          <w:sz w:val="24"/>
          <w:szCs w:val="24"/>
          <w:lang w:val="sk-SK" w:eastAsia="sr-Cyrl-RS"/>
        </w:rPr>
      </w:pPr>
      <w:r w:rsidRPr="00CE6B60">
        <w:rPr>
          <w:rFonts w:eastAsia="Times New Roman" w:cs="Times New Roman"/>
          <w:sz w:val="24"/>
          <w:szCs w:val="24"/>
          <w:lang w:val="sk-SK"/>
        </w:rPr>
        <w:t xml:space="preserve">Zákon o financovaní lokálnej samosprávy </w:t>
      </w:r>
      <w:hyperlink r:id="rId36" w:history="1">
        <w:r w:rsidRPr="00CE6B60">
          <w:rPr>
            <w:rFonts w:eastAsia="Times New Roman" w:cs="Times New Roman"/>
            <w:sz w:val="24"/>
            <w:szCs w:val="24"/>
            <w:u w:val="single"/>
            <w:lang w:val="sk-SK"/>
          </w:rPr>
          <w:t>https://www.pravno-informacioni-sistem.rs/SlGlasnikPortal/eli/rep/sgrs/skupstina/zakon/2006/62/9/reg</w:t>
        </w:r>
      </w:hyperlink>
    </w:p>
    <w:p w:rsidR="0015679B" w:rsidRPr="00CE6B60" w:rsidRDefault="0015679B" w:rsidP="00CE6B60">
      <w:pPr>
        <w:numPr>
          <w:ilvl w:val="0"/>
          <w:numId w:val="3"/>
        </w:numPr>
        <w:spacing w:after="0" w:line="240" w:lineRule="auto"/>
        <w:ind w:left="426" w:right="975" w:hanging="426"/>
        <w:outlineLvl w:val="3"/>
        <w:rPr>
          <w:rFonts w:eastAsia="Times New Roman" w:cs="Times New Roman"/>
          <w:sz w:val="24"/>
          <w:szCs w:val="24"/>
          <w:lang w:val="sk-SK" w:eastAsia="sr-Cyrl-RS"/>
        </w:rPr>
      </w:pPr>
      <w:r w:rsidRPr="00CE6B60">
        <w:rPr>
          <w:rFonts w:eastAsia="Times New Roman" w:cs="Times New Roman"/>
          <w:sz w:val="24"/>
          <w:szCs w:val="24"/>
          <w:lang w:val="sk-SK" w:eastAsia="sr-Cyrl-RS"/>
        </w:rPr>
        <w:lastRenderedPageBreak/>
        <w:t xml:space="preserve">Vyhláška o kancelárskom hospodárení orgánov štátnej správy </w:t>
      </w:r>
      <w:hyperlink r:id="rId37" w:history="1">
        <w:r w:rsidRPr="00CE6B60">
          <w:rPr>
            <w:rFonts w:eastAsia="Times New Roman" w:cs="Times New Roman"/>
            <w:sz w:val="24"/>
            <w:szCs w:val="24"/>
            <w:u w:val="single"/>
            <w:lang w:val="sk-SK"/>
          </w:rPr>
          <w:t>http://www.pravno-informacioni-sistem.rs/SlGlasnikPortal/eli/rep/sgrs/vlada/uredba/1992/80/9/reg</w:t>
        </w:r>
      </w:hyperlink>
      <w:r w:rsidRPr="00CE6B60">
        <w:rPr>
          <w:rFonts w:eastAsia="Times New Roman" w:cs="Times New Roman"/>
          <w:sz w:val="24"/>
          <w:szCs w:val="24"/>
          <w:lang w:val="sk-SK"/>
        </w:rPr>
        <w:t xml:space="preserve"> </w:t>
      </w:r>
    </w:p>
    <w:p w:rsidR="0015679B" w:rsidRPr="00CE6B60" w:rsidRDefault="0015679B" w:rsidP="00CE6B60">
      <w:pPr>
        <w:numPr>
          <w:ilvl w:val="0"/>
          <w:numId w:val="18"/>
        </w:numPr>
        <w:spacing w:after="0" w:line="276" w:lineRule="auto"/>
        <w:rPr>
          <w:rFonts w:eastAsia="Times New Roman" w:cs="Times New Roman"/>
          <w:sz w:val="24"/>
          <w:szCs w:val="24"/>
          <w:lang w:val="sk-SK"/>
        </w:rPr>
      </w:pPr>
      <w:r w:rsidRPr="00CE6B60">
        <w:rPr>
          <w:rFonts w:eastAsia="Times New Roman" w:cs="Times New Roman"/>
          <w:sz w:val="24"/>
          <w:szCs w:val="24"/>
          <w:lang w:val="sk-SK" w:eastAsia="sr-Cyrl-RS"/>
        </w:rPr>
        <w:t xml:space="preserve">Pokyny o kancelárskom hospodárení orgánov štátnej správy </w:t>
      </w:r>
      <w:hyperlink r:id="rId38" w:history="1">
        <w:r w:rsidRPr="00CE6B60">
          <w:rPr>
            <w:rFonts w:eastAsia="Times New Roman" w:cs="Times New Roman"/>
            <w:sz w:val="24"/>
            <w:szCs w:val="24"/>
            <w:u w:val="single"/>
            <w:lang w:val="sk-SK"/>
          </w:rPr>
          <w:t>http://www.pravno-informacioni-sistem.rs/SlGlasnikPortal/eli/rep/sgrs/ministarstva/uputstvo/1993/10/1/reg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after="0" w:line="240" w:lineRule="auto"/>
        <w:ind w:left="357" w:right="975" w:hanging="357"/>
        <w:outlineLvl w:val="3"/>
        <w:rPr>
          <w:rFonts w:eastAsia="Times New Roman" w:cs="Times New Roman"/>
          <w:sz w:val="24"/>
          <w:szCs w:val="24"/>
          <w:lang w:val="sk-SK"/>
        </w:rPr>
      </w:pPr>
      <w:r w:rsidRPr="00CE6B60">
        <w:rPr>
          <w:rFonts w:eastAsia="Times New Roman" w:cs="Times New Roman"/>
          <w:sz w:val="24"/>
          <w:szCs w:val="24"/>
          <w:lang w:val="sk-SK"/>
        </w:rPr>
        <w:t xml:space="preserve">Zákon o rozpočtovej sústave </w:t>
      </w:r>
      <w:hyperlink r:id="rId39" w:history="1">
        <w:r w:rsidRPr="00CE6B60">
          <w:rPr>
            <w:rFonts w:eastAsia="Times New Roman" w:cs="Times New Roman"/>
            <w:sz w:val="24"/>
            <w:szCs w:val="24"/>
            <w:u w:val="single"/>
            <w:lang w:val="sk-SK"/>
          </w:rPr>
          <w:t>http://www.pravno-informacioni-sistem.rs/SlGlasnikPortal/eli/rep/sgrs/skupstina/zakon/2009/54/1/reg</w:t>
        </w:r>
      </w:hyperlink>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rozpočte Srbskej republiky na rok 2020 </w:t>
      </w:r>
      <w:hyperlink r:id="rId40" w:history="1">
        <w:r w:rsidRPr="00CE6B60">
          <w:rPr>
            <w:rFonts w:eastAsia="Times New Roman" w:cs="Times New Roman"/>
            <w:sz w:val="24"/>
            <w:szCs w:val="24"/>
            <w:u w:val="single"/>
            <w:lang w:val="sk-SK"/>
          </w:rPr>
          <w:t>http://www.pravno-informacioni-sistem.rs/SlGlasnikPortal/eli/rep/sgrs/skupstina/zakon/2019/84/1/reg</w:t>
        </w:r>
      </w:hyperlink>
    </w:p>
    <w:p w:rsidR="0015679B" w:rsidRPr="00CE6B60" w:rsidRDefault="00CE6B60" w:rsidP="00CE6B60">
      <w:pPr>
        <w:numPr>
          <w:ilvl w:val="0"/>
          <w:numId w:val="3"/>
        </w:numPr>
        <w:spacing w:after="0" w:line="276" w:lineRule="auto"/>
        <w:rPr>
          <w:rFonts w:eastAsia="Times New Roman" w:cs="Calibri"/>
          <w:sz w:val="24"/>
          <w:szCs w:val="24"/>
          <w:lang w:val="sk-SK"/>
        </w:rPr>
      </w:pPr>
      <w:proofErr w:type="spellStart"/>
      <w:r w:rsidRPr="00CE6B60">
        <w:rPr>
          <w:rFonts w:eastAsia="Times New Roman" w:cs="Times New Roman"/>
          <w:sz w:val="24"/>
          <w:szCs w:val="24"/>
          <w:lang w:val="sk-SK"/>
        </w:rPr>
        <w:t>Pokrajinské</w:t>
      </w:r>
      <w:proofErr w:type="spellEnd"/>
      <w:r w:rsidRPr="00CE6B60">
        <w:rPr>
          <w:rFonts w:eastAsia="Times New Roman" w:cs="Times New Roman"/>
          <w:sz w:val="24"/>
          <w:szCs w:val="24"/>
          <w:lang w:val="sk-SK"/>
        </w:rPr>
        <w:t xml:space="preserve"> parla</w:t>
      </w:r>
      <w:r w:rsidR="0015679B" w:rsidRPr="00CE6B60">
        <w:rPr>
          <w:rFonts w:eastAsia="Times New Roman" w:cs="Times New Roman"/>
          <w:sz w:val="24"/>
          <w:szCs w:val="24"/>
          <w:lang w:val="sk-SK"/>
        </w:rPr>
        <w:t xml:space="preserve">mentné uznesenie o rozpočte Autonómnej </w:t>
      </w:r>
      <w:proofErr w:type="spellStart"/>
      <w:r w:rsidR="0015679B" w:rsidRPr="00CE6B60">
        <w:rPr>
          <w:rFonts w:eastAsia="Times New Roman" w:cs="Times New Roman"/>
          <w:sz w:val="24"/>
          <w:szCs w:val="24"/>
          <w:lang w:val="sk-SK"/>
        </w:rPr>
        <w:t>pokrajiny</w:t>
      </w:r>
      <w:proofErr w:type="spellEnd"/>
      <w:r w:rsidR="0015679B" w:rsidRPr="00CE6B60">
        <w:rPr>
          <w:rFonts w:eastAsia="Times New Roman" w:cs="Times New Roman"/>
          <w:sz w:val="24"/>
          <w:szCs w:val="24"/>
          <w:lang w:val="sk-SK"/>
        </w:rPr>
        <w:t xml:space="preserve"> Vojvodiny na rok </w:t>
      </w:r>
      <w:hyperlink r:id="rId41" w:history="1">
        <w:r w:rsidR="0015679B" w:rsidRPr="00CE6B60">
          <w:rPr>
            <w:rFonts w:eastAsia="Times New Roman" w:cs="Calibri"/>
            <w:sz w:val="24"/>
            <w:szCs w:val="24"/>
            <w:u w:val="single"/>
            <w:lang w:val="sk-SK"/>
          </w:rPr>
          <w:t>http://www.psf.vojvodina.gov.rs/budzet-apv/</w:t>
        </w:r>
      </w:hyperlink>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verejnom dlhu </w:t>
      </w:r>
      <w:hyperlink r:id="rId42" w:history="1">
        <w:r w:rsidRPr="00CE6B60">
          <w:rPr>
            <w:rFonts w:eastAsia="Times New Roman" w:cs="Times New Roman"/>
            <w:sz w:val="24"/>
            <w:szCs w:val="24"/>
            <w:u w:val="single"/>
            <w:lang w:val="sk-SK"/>
          </w:rPr>
          <w:t>http://www.pravno-informacioni-sistem.rs/SlGlasnikPortal/eli/rep/sgrs/skupstina/zakon/2005/61/15/reg</w:t>
        </w:r>
      </w:hyperlink>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účtovníctve </w:t>
      </w:r>
      <w:hyperlink r:id="rId43" w:history="1">
        <w:r w:rsidRPr="00CE6B60">
          <w:rPr>
            <w:rFonts w:eastAsia="Times New Roman" w:cs="Times New Roman"/>
            <w:sz w:val="24"/>
            <w:szCs w:val="24"/>
            <w:u w:val="single"/>
            <w:lang w:val="sk-SK"/>
          </w:rPr>
          <w:t>http://www.pravno-informacioni-sistem.rs/SlGlasnikPortal/eli/rep/sgrs/skupstina/zakon/2013/62/5/reg</w:t>
        </w:r>
      </w:hyperlink>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Vyhláška o rozpočtovom účtovníctve </w:t>
      </w:r>
      <w:hyperlink r:id="rId44" w:history="1">
        <w:r w:rsidRPr="00CE6B60">
          <w:rPr>
            <w:rFonts w:eastAsia="Times New Roman" w:cs="Times New Roman"/>
            <w:sz w:val="24"/>
            <w:szCs w:val="24"/>
            <w:u w:val="single"/>
            <w:lang w:val="sk-SK"/>
          </w:rPr>
          <w:t>https://www.pravno-informacioni-sistem.rs/SlGlasnikPortal/eli/rep/sgrs/vlada/uredba/2003/125/1/reg</w:t>
        </w:r>
      </w:hyperlink>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Zákon o lehotách vysporiadania peňažných záväzkov v komerčných transakciách</w:t>
      </w:r>
      <w:hyperlink r:id="rId45" w:history="1">
        <w:r w:rsidRPr="00CE6B60">
          <w:rPr>
            <w:rFonts w:eastAsia="Times New Roman" w:cs="Times New Roman"/>
            <w:sz w:val="24"/>
            <w:szCs w:val="24"/>
            <w:u w:val="single"/>
            <w:lang w:val="sk-SK"/>
          </w:rPr>
          <w:t>http://www.pravno-informacioni-sistem.rs/SlGlasnikPortal/eli/rep/sgrs/skupstina/zakon/2012/119/3/reg</w:t>
        </w:r>
      </w:hyperlink>
    </w:p>
    <w:p w:rsidR="0015679B" w:rsidRPr="00CE6B60" w:rsidRDefault="0015679B" w:rsidP="00CE6B60">
      <w:pPr>
        <w:numPr>
          <w:ilvl w:val="0"/>
          <w:numId w:val="3"/>
        </w:numPr>
        <w:spacing w:after="0" w:line="240" w:lineRule="auto"/>
        <w:rPr>
          <w:rFonts w:eastAsia="Times New Roman" w:cs="Times New Roman"/>
          <w:sz w:val="24"/>
          <w:szCs w:val="24"/>
          <w:lang w:val="sk-SK"/>
        </w:rPr>
      </w:pPr>
      <w:r w:rsidRPr="00CE6B60">
        <w:rPr>
          <w:rFonts w:eastAsia="Times New Roman" w:cs="Times New Roman"/>
          <w:sz w:val="24"/>
          <w:szCs w:val="24"/>
          <w:lang w:val="sk-SK"/>
        </w:rPr>
        <w:t xml:space="preserve">Zákon o sústave platov zamestnancov vo verejnom sektore </w:t>
      </w:r>
      <w:hyperlink r:id="rId46" w:history="1">
        <w:r w:rsidRPr="00CE6B60">
          <w:rPr>
            <w:rFonts w:eastAsia="Times New Roman" w:cs="Times New Roman"/>
            <w:sz w:val="24"/>
            <w:szCs w:val="24"/>
            <w:u w:val="single"/>
            <w:lang w:val="sk-SK" w:eastAsia="sr-Latn-RS"/>
          </w:rPr>
          <w:t>http://www.pravno-informacioni-sistem.rs/SlGlasnikPortal/eli/rep/sgrs/skupstina/zakon/2016/18/1/reg</w:t>
        </w:r>
      </w:hyperlink>
    </w:p>
    <w:p w:rsidR="0015679B" w:rsidRPr="00CE6B60" w:rsidRDefault="0015679B" w:rsidP="00CE6B60">
      <w:pPr>
        <w:numPr>
          <w:ilvl w:val="0"/>
          <w:numId w:val="3"/>
        </w:numPr>
        <w:spacing w:after="0" w:line="240" w:lineRule="auto"/>
        <w:rPr>
          <w:rFonts w:eastAsia="Times New Roman" w:cs="Times New Roman"/>
          <w:sz w:val="24"/>
          <w:szCs w:val="24"/>
          <w:lang w:val="sk-SK"/>
        </w:rPr>
      </w:pPr>
      <w:r w:rsidRPr="00CE6B60">
        <w:rPr>
          <w:rFonts w:eastAsia="Times New Roman" w:cs="Times New Roman"/>
          <w:sz w:val="24"/>
          <w:szCs w:val="24"/>
          <w:lang w:val="sk-SK"/>
        </w:rPr>
        <w:t xml:space="preserve">Zákon o platoch v štátnych orgánoch a verejných službách </w:t>
      </w:r>
      <w:hyperlink r:id="rId47" w:history="1">
        <w:r w:rsidRPr="00CE6B60">
          <w:rPr>
            <w:rFonts w:eastAsia="Times New Roman" w:cs="Times New Roman"/>
            <w:sz w:val="24"/>
            <w:szCs w:val="24"/>
            <w:u w:val="single"/>
            <w:lang w:val="sk-SK" w:eastAsia="sr-Latn-RS"/>
          </w:rPr>
          <w:t>https://www.pravno-informacioni-sistem.rs/SlGlasnikPortal/eli/rep/sgrs/skupstina/zakon/2001/34/1/reg</w:t>
        </w:r>
      </w:hyperlink>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dočasnej úprave základov na zúčtovanie a výplatu platov, resp. zárobkov a iných stálych príjmov u užívateľov verejných prostriedkov </w:t>
      </w:r>
      <w:hyperlink r:id="rId48" w:history="1">
        <w:r w:rsidRPr="00CE6B60">
          <w:rPr>
            <w:rFonts w:eastAsia="Times New Roman" w:cs="Times New Roman"/>
            <w:sz w:val="24"/>
            <w:szCs w:val="24"/>
            <w:u w:val="single"/>
            <w:lang w:val="sk-SK" w:eastAsia="sr-Latn-RS"/>
          </w:rPr>
          <w:t>http://www.pravno-informacioni-sistem.rs/SlGlasnikPortal/eli/rep/sgrs/skupstina/zakon/2014/116/2/reg</w:t>
        </w:r>
      </w:hyperlink>
      <w:r w:rsidRPr="00CE6B60">
        <w:rPr>
          <w:rFonts w:eastAsia="Times New Roman" w:cs="Times New Roman"/>
          <w:sz w:val="24"/>
          <w:szCs w:val="24"/>
          <w:lang w:val="sk-SK" w:eastAsia="sr-Latn-RS"/>
        </w:rPr>
        <w:t xml:space="preserve"> </w:t>
      </w:r>
    </w:p>
    <w:p w:rsidR="0015679B" w:rsidRPr="00CE6B60" w:rsidRDefault="00CE6B60" w:rsidP="00CE6B60">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eastAsia="sr-Latn-RS"/>
        </w:rPr>
        <w:t>Zákon o zániku platnosti z</w:t>
      </w:r>
      <w:r w:rsidR="0015679B" w:rsidRPr="00CE6B60">
        <w:rPr>
          <w:rFonts w:eastAsia="Times New Roman" w:cs="Times New Roman"/>
          <w:sz w:val="24"/>
          <w:szCs w:val="24"/>
          <w:lang w:val="sk-SK" w:eastAsia="sr-Latn-RS"/>
        </w:rPr>
        <w:t xml:space="preserve">ákona o dočasnej úprave </w:t>
      </w:r>
      <w:r w:rsidRPr="00CE6B60">
        <w:rPr>
          <w:rFonts w:eastAsia="Times New Roman" w:cs="Times New Roman"/>
          <w:sz w:val="24"/>
          <w:szCs w:val="24"/>
          <w:lang w:val="sk-SK" w:eastAsia="sr-Latn-RS"/>
        </w:rPr>
        <w:t xml:space="preserve">zákona o dočasnom </w:t>
      </w:r>
      <w:r w:rsidR="0015679B" w:rsidRPr="00CE6B60">
        <w:rPr>
          <w:rFonts w:eastAsia="Times New Roman" w:cs="Times New Roman"/>
          <w:sz w:val="24"/>
          <w:szCs w:val="24"/>
          <w:lang w:val="sk-SK" w:eastAsia="sr-Latn-RS"/>
        </w:rPr>
        <w:t xml:space="preserve"> </w:t>
      </w:r>
      <w:r w:rsidRPr="00CE6B60">
        <w:rPr>
          <w:rFonts w:eastAsia="Times New Roman" w:cs="Times New Roman"/>
          <w:sz w:val="24"/>
          <w:szCs w:val="24"/>
          <w:lang w:val="sk-SK" w:eastAsia="sr-Latn-RS"/>
        </w:rPr>
        <w:t xml:space="preserve">zriadení </w:t>
      </w:r>
      <w:r w:rsidR="0015679B" w:rsidRPr="00CE6B60">
        <w:rPr>
          <w:rFonts w:eastAsia="Times New Roman" w:cs="Times New Roman"/>
          <w:sz w:val="24"/>
          <w:szCs w:val="24"/>
          <w:lang w:val="sk-SK"/>
        </w:rPr>
        <w:t>základ pre výpočet a vyplácanie miezd</w:t>
      </w:r>
      <w:r w:rsidR="0015679B" w:rsidRPr="00CE6B60">
        <w:rPr>
          <w:rFonts w:eastAsia="Times New Roman" w:cs="Times New Roman"/>
          <w:sz w:val="24"/>
          <w:szCs w:val="24"/>
          <w:lang w:val="sk-SK" w:eastAsia="sr-Latn-RS"/>
        </w:rPr>
        <w:t>, re</w:t>
      </w:r>
      <w:r w:rsidRPr="00CE6B60">
        <w:rPr>
          <w:rFonts w:eastAsia="Times New Roman" w:cs="Times New Roman"/>
          <w:sz w:val="24"/>
          <w:szCs w:val="24"/>
          <w:lang w:val="sk-SK" w:eastAsia="sr-Latn-RS"/>
        </w:rPr>
        <w:t>sp. zárobkov a iných stálych prí</w:t>
      </w:r>
      <w:r w:rsidR="0015679B" w:rsidRPr="00CE6B60">
        <w:rPr>
          <w:rFonts w:eastAsia="Times New Roman" w:cs="Times New Roman"/>
          <w:sz w:val="24"/>
          <w:szCs w:val="24"/>
          <w:lang w:val="sk-SK" w:eastAsia="sr-Latn-RS"/>
        </w:rPr>
        <w:t xml:space="preserve">jmov u používateľov verejných prostriedkov. </w:t>
      </w:r>
      <w:hyperlink r:id="rId49" w:history="1">
        <w:r w:rsidR="0015679B" w:rsidRPr="00CE6B60">
          <w:rPr>
            <w:rFonts w:eastAsia="Times New Roman" w:cs="Times New Roman"/>
            <w:sz w:val="24"/>
            <w:szCs w:val="24"/>
            <w:u w:val="single"/>
            <w:lang w:val="sk-SK" w:eastAsia="sr-Latn-RS"/>
          </w:rPr>
          <w:t>https://www.pravno-informacioni-sistem.rs/SlGlasnikPortal/eli/rep/sgrs/skupstina/zakon/2019/86/7/reg</w:t>
        </w:r>
      </w:hyperlink>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proofErr w:type="spellStart"/>
      <w:r w:rsidRPr="00CE6B60">
        <w:rPr>
          <w:rFonts w:eastAsia="Times New Roman" w:cs="Times New Roman"/>
          <w:sz w:val="24"/>
          <w:szCs w:val="24"/>
          <w:lang w:val="sk-SK"/>
        </w:rPr>
        <w:t>Pokrajinské</w:t>
      </w:r>
      <w:proofErr w:type="spellEnd"/>
      <w:r w:rsidRPr="00CE6B60">
        <w:rPr>
          <w:rFonts w:eastAsia="Times New Roman" w:cs="Times New Roman"/>
          <w:sz w:val="24"/>
          <w:szCs w:val="24"/>
          <w:lang w:val="sk-SK"/>
        </w:rPr>
        <w:t xml:space="preserve"> parlamentné uznesenie o platoch osôb, ktoré volí Zhromaždenie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(Úradný vestník APV č. 33/12 a 7/13)</w:t>
      </w:r>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proofErr w:type="spellStart"/>
      <w:r w:rsidRPr="00CE6B60">
        <w:rPr>
          <w:rFonts w:eastAsia="Times New Roman" w:cs="Times New Roman"/>
          <w:sz w:val="24"/>
          <w:szCs w:val="24"/>
          <w:lang w:val="sk-SK"/>
        </w:rPr>
        <w:t>Pokrajinská</w:t>
      </w:r>
      <w:proofErr w:type="spellEnd"/>
      <w:r w:rsidRPr="00CE6B60">
        <w:rPr>
          <w:rFonts w:eastAsia="Times New Roman" w:cs="Times New Roman"/>
          <w:sz w:val="24"/>
          <w:szCs w:val="24"/>
          <w:lang w:val="sk-SK"/>
        </w:rPr>
        <w:t xml:space="preserve"> vyhláška o platoch, o úhrade trov a odstupnom a iných príjmoch dosadených a zamestnaných osôb v orgánoch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(Úradný vestník APV č. 27/12 a 35/12, 9/13, 16/14, 40/14, 1/15, 44/15, 61/16 a 30/17, 26/18, 28/19 a 16/2020)</w:t>
      </w:r>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Vyhláška o koeficientoch na zúčtovanie a výplatu platov menovaných a dosadených osôb a zamestnancov v štátnych orgánoch </w:t>
      </w:r>
      <w:hyperlink r:id="rId50" w:history="1">
        <w:r w:rsidRPr="00CE6B60">
          <w:rPr>
            <w:rFonts w:eastAsia="Times New Roman" w:cs="Times New Roman"/>
            <w:sz w:val="24"/>
            <w:szCs w:val="24"/>
            <w:u w:val="single"/>
            <w:lang w:val="sk-SK"/>
          </w:rPr>
          <w:t>https://www.pravno-informacioni-sistem.rs/SlGlasnikPortal/eli/rep/sgrs/vlada/uredba/2008/44/4/reg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lastRenderedPageBreak/>
        <w:t xml:space="preserve">Zákon o zamestnancoch v autonómnych </w:t>
      </w:r>
      <w:proofErr w:type="spellStart"/>
      <w:r w:rsidRPr="00CE6B60">
        <w:rPr>
          <w:rFonts w:eastAsia="Times New Roman" w:cs="Times New Roman"/>
          <w:sz w:val="24"/>
          <w:szCs w:val="24"/>
          <w:lang w:val="sk-SK"/>
        </w:rPr>
        <w:t>pokrajinách</w:t>
      </w:r>
      <w:proofErr w:type="spellEnd"/>
      <w:r w:rsidRPr="00CE6B60">
        <w:rPr>
          <w:rFonts w:eastAsia="Times New Roman" w:cs="Times New Roman"/>
          <w:sz w:val="24"/>
          <w:szCs w:val="24"/>
          <w:lang w:val="sk-SK"/>
        </w:rPr>
        <w:t xml:space="preserve"> a jednotkách lokálnej samosprávy </w:t>
      </w:r>
      <w:hyperlink r:id="rId51" w:history="1">
        <w:r w:rsidRPr="00CE6B60">
          <w:rPr>
            <w:rFonts w:eastAsia="Times New Roman" w:cs="Times New Roman"/>
            <w:sz w:val="24"/>
            <w:szCs w:val="24"/>
            <w:u w:val="single"/>
            <w:lang w:val="sk-SK"/>
          </w:rPr>
          <w:t>https://www.pravno-informacioni-sistem.rs/SlGlasnikPortal/eli/rep/sgrs/skupstina/zakon/2016/21/1/reg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práci </w:t>
      </w:r>
      <w:hyperlink r:id="rId52" w:history="1">
        <w:r w:rsidRPr="00CE6B60">
          <w:rPr>
            <w:rFonts w:eastAsia="Times New Roman" w:cs="Times New Roman"/>
            <w:sz w:val="24"/>
            <w:szCs w:val="24"/>
            <w:u w:val="single"/>
            <w:lang w:val="sk-SK"/>
          </w:rPr>
          <w:t>https://www.pravno-informacioni-sistem.rs/SlGlasnikPortal/eli/rep/sgrs/skupstina/resenje/2005/24/1/reg</w:t>
        </w:r>
      </w:hyperlink>
    </w:p>
    <w:p w:rsidR="0015679B" w:rsidRPr="00CE6B60" w:rsidRDefault="0015679B" w:rsidP="00CE6B60">
      <w:pPr>
        <w:numPr>
          <w:ilvl w:val="0"/>
          <w:numId w:val="3"/>
        </w:numPr>
        <w:spacing w:before="100" w:beforeAutospacing="1" w:after="0" w:line="240" w:lineRule="auto"/>
        <w:ind w:left="426" w:hanging="426"/>
        <w:rPr>
          <w:rFonts w:eastAsia="Times New Roman" w:cs="Times New Roman"/>
          <w:sz w:val="24"/>
          <w:szCs w:val="24"/>
          <w:lang w:val="sk-SK" w:eastAsia="sr-Cyrl-RS"/>
        </w:rPr>
      </w:pPr>
      <w:r w:rsidRPr="00CE6B60">
        <w:rPr>
          <w:rFonts w:eastAsia="Times New Roman" w:cs="Times New Roman"/>
          <w:sz w:val="24"/>
          <w:szCs w:val="24"/>
          <w:lang w:val="sk-SK"/>
        </w:rPr>
        <w:t xml:space="preserve">Zákon o spôsobe určenia maximálneho počtu zamestnancov vo verejnom </w:t>
      </w:r>
      <w:hyperlink r:id="rId53" w:history="1">
        <w:r w:rsidRPr="00CE6B60">
          <w:rPr>
            <w:rFonts w:eastAsia="Times New Roman" w:cs="Times New Roman"/>
            <w:sz w:val="24"/>
            <w:szCs w:val="24"/>
            <w:u w:val="single"/>
            <w:lang w:val="sk-SK"/>
          </w:rPr>
          <w:t>http://www.pravno-informacioni-sistem.rs/SlGlasnikPortal/eli/rep/sgrs/skupstina/zakon/2015/68/5/reg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ind w:left="426" w:right="975" w:hanging="426"/>
        <w:outlineLvl w:val="3"/>
        <w:rPr>
          <w:rFonts w:eastAsia="Times New Roman" w:cs="Times New Roman"/>
          <w:sz w:val="24"/>
          <w:szCs w:val="24"/>
          <w:lang w:val="sk-SK" w:eastAsia="sr-Cyrl-RS"/>
        </w:rPr>
      </w:pPr>
      <w:r w:rsidRPr="00CE6B60">
        <w:rPr>
          <w:rFonts w:eastAsia="Times New Roman" w:cs="Times New Roman"/>
          <w:sz w:val="24"/>
          <w:szCs w:val="24"/>
          <w:lang w:val="sk-SK" w:eastAsia="sr-Cyrl-RS"/>
        </w:rPr>
        <w:t xml:space="preserve">Vyhláška o postupe obstarania súhlasu k novému zamestnávaniu a dodatočnému pracovnému angažovaniu u užívateľov verejných prostriedkov </w:t>
      </w:r>
      <w:hyperlink r:id="rId54" w:history="1">
        <w:r w:rsidRPr="00CE6B60">
          <w:rPr>
            <w:rFonts w:eastAsia="Times New Roman" w:cs="Times New Roman"/>
            <w:sz w:val="24"/>
            <w:szCs w:val="24"/>
            <w:u w:val="single"/>
            <w:lang w:val="sk-SK"/>
          </w:rPr>
          <w:t>https://www.pravno-informacioni-sistem.rs/SlGlasnikPortal/eli/rep/sgrs/vlada/uredba/2013/113/8/reg</w:t>
        </w:r>
      </w:hyperlink>
    </w:p>
    <w:p w:rsidR="0015679B" w:rsidRPr="00CE6B60" w:rsidRDefault="0015679B" w:rsidP="00CE6B60">
      <w:pPr>
        <w:numPr>
          <w:ilvl w:val="0"/>
          <w:numId w:val="3"/>
        </w:numPr>
        <w:spacing w:before="100" w:beforeAutospacing="1" w:after="0" w:line="240" w:lineRule="auto"/>
        <w:ind w:left="426" w:right="975" w:hanging="426"/>
        <w:outlineLvl w:val="3"/>
        <w:rPr>
          <w:rFonts w:eastAsia="Times New Roman" w:cs="Times New Roman"/>
          <w:sz w:val="24"/>
          <w:szCs w:val="24"/>
          <w:lang w:val="sk-SK" w:eastAsia="sr-Cyrl-RS"/>
        </w:rPr>
      </w:pPr>
      <w:proofErr w:type="spellStart"/>
      <w:r w:rsidRPr="00CE6B60">
        <w:rPr>
          <w:rFonts w:eastAsia="Times New Roman" w:cs="Times New Roman"/>
          <w:sz w:val="24"/>
          <w:szCs w:val="24"/>
          <w:lang w:val="sk-SK" w:eastAsia="sr-Cyrl-RS"/>
        </w:rPr>
        <w:t>Pokrajinská</w:t>
      </w:r>
      <w:proofErr w:type="spellEnd"/>
      <w:r w:rsidRPr="00CE6B60">
        <w:rPr>
          <w:rFonts w:eastAsia="Times New Roman" w:cs="Times New Roman"/>
          <w:sz w:val="24"/>
          <w:szCs w:val="24"/>
          <w:lang w:val="sk-SK" w:eastAsia="sr-Cyrl-RS"/>
        </w:rPr>
        <w:t xml:space="preserve"> vyhláška o maximálnom počte zamestnancov na dobu neurčitú v systéme Autonómnej </w:t>
      </w:r>
      <w:proofErr w:type="spellStart"/>
      <w:r w:rsidRPr="00CE6B60">
        <w:rPr>
          <w:rFonts w:eastAsia="Times New Roman" w:cs="Times New Roman"/>
          <w:sz w:val="24"/>
          <w:szCs w:val="24"/>
          <w:lang w:val="sk-SK" w:eastAsia="sr-Cyrl-RS"/>
        </w:rPr>
        <w:t>pokrajiny</w:t>
      </w:r>
      <w:proofErr w:type="spellEnd"/>
      <w:r w:rsidRPr="00CE6B60">
        <w:rPr>
          <w:rFonts w:eastAsia="Times New Roman" w:cs="Times New Roman"/>
          <w:sz w:val="24"/>
          <w:szCs w:val="24"/>
          <w:lang w:val="sk-SK" w:eastAsia="sr-Cyrl-RS"/>
        </w:rPr>
        <w:t xml:space="preserve"> Vojvodiny za rok 2017 (Úradný vestník APV č. 54/17, 10/18 </w:t>
      </w:r>
      <w:r w:rsidRPr="00CE6B60">
        <w:rPr>
          <w:rFonts w:eastAsia="Times New Roman" w:cs="Times New Roman"/>
          <w:sz w:val="24"/>
          <w:szCs w:val="24"/>
          <w:lang w:val="sk-SK"/>
        </w:rPr>
        <w:t>7/19, 19/19, 30/19, 49/19 a 21/20).</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Osobitná kolektívna zmluva pre štátne orgány (</w:t>
      </w:r>
      <w:r w:rsidR="00823D18">
        <w:rPr>
          <w:rFonts w:eastAsia="Times New Roman" w:cs="Times New Roman"/>
          <w:sz w:val="24"/>
          <w:szCs w:val="24"/>
          <w:lang w:val="sk-SK"/>
        </w:rPr>
        <w:t xml:space="preserve">vestník </w:t>
      </w:r>
      <w:proofErr w:type="spellStart"/>
      <w:r w:rsidRPr="00CE6B60">
        <w:rPr>
          <w:rFonts w:eastAsia="Times New Roman" w:cs="Times New Roman"/>
          <w:sz w:val="24"/>
          <w:szCs w:val="24"/>
          <w:lang w:val="sk-SK"/>
        </w:rPr>
        <w:t>Sl</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glasnik</w:t>
      </w:r>
      <w:proofErr w:type="spellEnd"/>
      <w:r w:rsidRPr="00CE6B60">
        <w:rPr>
          <w:rFonts w:eastAsia="Times New Roman" w:cs="Times New Roman"/>
          <w:sz w:val="24"/>
          <w:szCs w:val="24"/>
          <w:lang w:val="sk-SK"/>
        </w:rPr>
        <w:t xml:space="preserve"> RS č.  38/19)</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Kolektívna zmluva pre orgány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(Úradný vestník APV č. 58/2018, 4/19 – dodatok k zmluve a 24/2020 – dodatok k zmluve II.)</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proofErr w:type="spellStart"/>
      <w:r w:rsidRPr="00CE6B60">
        <w:rPr>
          <w:rFonts w:eastAsia="Times New Roman" w:cs="Times New Roman"/>
          <w:sz w:val="24"/>
          <w:szCs w:val="24"/>
          <w:lang w:val="sk-SK"/>
        </w:rPr>
        <w:t>Pokrajinské</w:t>
      </w:r>
      <w:proofErr w:type="spellEnd"/>
      <w:r w:rsidRPr="00CE6B60">
        <w:rPr>
          <w:rFonts w:eastAsia="Times New Roman" w:cs="Times New Roman"/>
          <w:sz w:val="24"/>
          <w:szCs w:val="24"/>
          <w:lang w:val="sk-SK"/>
        </w:rPr>
        <w:t xml:space="preserve"> parlamentné uznesenie o bližšej úprave zásad pre vnútornú organizáciu a systematizáciu pracovných miest </w:t>
      </w:r>
      <w:hyperlink r:id="rId55" w:history="1">
        <w:r w:rsidRPr="00CE6B60">
          <w:rPr>
            <w:rFonts w:eastAsia="Times New Roman" w:cs="Times New Roman"/>
            <w:sz w:val="24"/>
            <w:szCs w:val="24"/>
            <w:u w:val="single"/>
            <w:lang w:val="sk-SK"/>
          </w:rPr>
          <w:t>https://www.pravno-informacioni-sistem.rs/SlGlasnikPortal/eli/rep/sgrs/drugeorganizacije/kolektivniugovor/2019/38/1/reg</w:t>
        </w:r>
      </w:hyperlink>
      <w:r w:rsidRPr="00CE6B60">
        <w:rPr>
          <w:rFonts w:eastAsia="Times New Roman" w:cs="Times New Roman"/>
          <w:sz w:val="24"/>
          <w:szCs w:val="24"/>
          <w:lang w:val="sk-SK"/>
        </w:rPr>
        <w:t>)</w:t>
      </w:r>
    </w:p>
    <w:p w:rsidR="0015679B" w:rsidRPr="00CE6B60" w:rsidRDefault="0015679B" w:rsidP="00CE6B60">
      <w:pPr>
        <w:numPr>
          <w:ilvl w:val="0"/>
          <w:numId w:val="3"/>
        </w:numPr>
        <w:tabs>
          <w:tab w:val="left" w:pos="426"/>
        </w:tabs>
        <w:spacing w:after="0" w:line="240" w:lineRule="auto"/>
        <w:ind w:left="426" w:hanging="426"/>
        <w:rPr>
          <w:rFonts w:eastAsia="Times New Roman" w:cs="Times New Roman"/>
          <w:sz w:val="24"/>
          <w:szCs w:val="24"/>
          <w:lang w:val="sk-SK" w:eastAsia="sr-Cyrl-RS"/>
        </w:rPr>
      </w:pPr>
      <w:r w:rsidRPr="00CE6B60">
        <w:rPr>
          <w:rFonts w:eastAsia="Times New Roman" w:cs="Times New Roman"/>
          <w:sz w:val="24"/>
          <w:szCs w:val="24"/>
          <w:lang w:val="sk-SK" w:eastAsia="sr-Cyrl-RS"/>
        </w:rPr>
        <w:t xml:space="preserve">Vyhláška o kritériách triedenia pracovných miest a meradlách na opis pracovných miest zriadencov v autonómnych </w:t>
      </w:r>
      <w:proofErr w:type="spellStart"/>
      <w:r w:rsidRPr="00CE6B60">
        <w:rPr>
          <w:rFonts w:eastAsia="Times New Roman" w:cs="Times New Roman"/>
          <w:sz w:val="24"/>
          <w:szCs w:val="24"/>
          <w:lang w:val="sk-SK" w:eastAsia="sr-Cyrl-RS"/>
        </w:rPr>
        <w:t>pokrajinách</w:t>
      </w:r>
      <w:proofErr w:type="spellEnd"/>
      <w:r w:rsidRPr="00CE6B60">
        <w:rPr>
          <w:rFonts w:eastAsia="Times New Roman" w:cs="Times New Roman"/>
          <w:sz w:val="24"/>
          <w:szCs w:val="24"/>
          <w:lang w:val="sk-SK" w:eastAsia="sr-Cyrl-RS"/>
        </w:rPr>
        <w:t xml:space="preserve"> a jednotkách lokálnej samosprávy (</w:t>
      </w:r>
      <w:r w:rsidR="00CE6B60" w:rsidRPr="00CE6B60">
        <w:rPr>
          <w:rFonts w:eastAsia="Times New Roman" w:cs="Times New Roman"/>
          <w:sz w:val="24"/>
          <w:szCs w:val="24"/>
          <w:lang w:val="sk-SK" w:eastAsia="sr-Cyrl-RS"/>
        </w:rPr>
        <w:t xml:space="preserve">vestník </w:t>
      </w:r>
      <w:proofErr w:type="spellStart"/>
      <w:r w:rsidRPr="00CE6B60">
        <w:rPr>
          <w:rFonts w:eastAsia="Times New Roman" w:cs="Times New Roman"/>
          <w:sz w:val="24"/>
          <w:szCs w:val="24"/>
          <w:lang w:val="sk-SK" w:eastAsia="sr-Cyrl-RS"/>
        </w:rPr>
        <w:t>Sl</w:t>
      </w:r>
      <w:proofErr w:type="spellEnd"/>
      <w:r w:rsidRPr="00CE6B60">
        <w:rPr>
          <w:rFonts w:eastAsia="Times New Roman" w:cs="Times New Roman"/>
          <w:sz w:val="24"/>
          <w:szCs w:val="24"/>
          <w:lang w:val="sk-SK" w:eastAsia="sr-Cyrl-RS"/>
        </w:rPr>
        <w:t xml:space="preserve">. </w:t>
      </w:r>
      <w:proofErr w:type="spellStart"/>
      <w:r w:rsidRPr="00CE6B60">
        <w:rPr>
          <w:rFonts w:eastAsia="Times New Roman" w:cs="Times New Roman"/>
          <w:sz w:val="24"/>
          <w:szCs w:val="24"/>
          <w:lang w:val="sk-SK" w:eastAsia="sr-Cyrl-RS"/>
        </w:rPr>
        <w:t>glasnik</w:t>
      </w:r>
      <w:proofErr w:type="spellEnd"/>
      <w:r w:rsidRPr="00CE6B60">
        <w:rPr>
          <w:rFonts w:eastAsia="Times New Roman" w:cs="Times New Roman"/>
          <w:sz w:val="24"/>
          <w:szCs w:val="24"/>
          <w:lang w:val="sk-SK" w:eastAsia="sr-Cyrl-RS"/>
        </w:rPr>
        <w:t xml:space="preserve"> RS č.  88/16)</w:t>
      </w:r>
      <w:r w:rsidRPr="00CE6B60">
        <w:rPr>
          <w:rFonts w:eastAsia="Times New Roman" w:cs="Times New Roman"/>
          <w:sz w:val="24"/>
          <w:szCs w:val="24"/>
          <w:lang w:val="sk-SK"/>
        </w:rPr>
        <w:t xml:space="preserve"> </w:t>
      </w:r>
      <w:hyperlink r:id="rId56" w:history="1">
        <w:r w:rsidRPr="00CE6B60">
          <w:rPr>
            <w:rFonts w:eastAsia="Times New Roman" w:cs="Times New Roman"/>
            <w:sz w:val="24"/>
            <w:szCs w:val="24"/>
            <w:u w:val="single"/>
            <w:lang w:val="sk-SK"/>
          </w:rPr>
          <w:t>http://www.pravno-informacioni-sistem.rs/SlGlasnikPortal/eli/rep/sgrs/vlada/uredba/2016/88/1/reg</w:t>
        </w:r>
      </w:hyperlink>
    </w:p>
    <w:p w:rsidR="0015679B" w:rsidRPr="00CE6B60" w:rsidRDefault="0015679B" w:rsidP="00CE6B60">
      <w:pPr>
        <w:numPr>
          <w:ilvl w:val="0"/>
          <w:numId w:val="3"/>
        </w:numPr>
        <w:tabs>
          <w:tab w:val="left" w:pos="426"/>
        </w:tabs>
        <w:spacing w:before="100" w:beforeAutospacing="1" w:after="0" w:line="240" w:lineRule="auto"/>
        <w:ind w:left="357" w:hanging="357"/>
        <w:rPr>
          <w:rFonts w:eastAsia="Times New Roman" w:cs="Times New Roman"/>
          <w:sz w:val="24"/>
          <w:szCs w:val="24"/>
          <w:lang w:val="sk-SK" w:eastAsia="sr-Cyrl-RS"/>
        </w:rPr>
      </w:pPr>
      <w:r w:rsidRPr="00CE6B60">
        <w:rPr>
          <w:rFonts w:eastAsia="Times New Roman" w:cs="Times New Roman"/>
          <w:sz w:val="24"/>
          <w:szCs w:val="24"/>
          <w:lang w:val="sk-SK" w:eastAsia="sr-Cyrl-RS"/>
        </w:rPr>
        <w:t xml:space="preserve">Vyhláška o uskutočnení internej a verejnej súťaže o obsadenie pracovných miest v autonómnych </w:t>
      </w:r>
      <w:proofErr w:type="spellStart"/>
      <w:r w:rsidRPr="00CE6B60">
        <w:rPr>
          <w:rFonts w:eastAsia="Times New Roman" w:cs="Times New Roman"/>
          <w:sz w:val="24"/>
          <w:szCs w:val="24"/>
          <w:lang w:val="sk-SK" w:eastAsia="sr-Cyrl-RS"/>
        </w:rPr>
        <w:t>pokrajinách</w:t>
      </w:r>
      <w:proofErr w:type="spellEnd"/>
      <w:r w:rsidRPr="00CE6B60">
        <w:rPr>
          <w:rFonts w:eastAsia="Times New Roman" w:cs="Times New Roman"/>
          <w:sz w:val="24"/>
          <w:szCs w:val="24"/>
          <w:lang w:val="sk-SK" w:eastAsia="sr-Cyrl-RS"/>
        </w:rPr>
        <w:t xml:space="preserve"> a jednotkách lokálnej samosprávy </w:t>
      </w:r>
      <w:hyperlink r:id="rId57" w:history="1">
        <w:r w:rsidRPr="00CE6B60">
          <w:rPr>
            <w:rFonts w:eastAsia="Times New Roman" w:cs="Times New Roman"/>
            <w:sz w:val="24"/>
            <w:szCs w:val="24"/>
            <w:u w:val="single"/>
            <w:lang w:val="sk-SK"/>
          </w:rPr>
          <w:t>https://www.pravno-informacioni-sistem.rs/SlGlasnikPortal/eli/rep/sgrs/vlada/uredba/2016/95/1/reg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Uznesenie o kádrovej evidencii o zamestnancoch (Úradný vestník APV č. 5/17)</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Uznesenie o personálnom zázname zamestnanca (Úradný vestník APV č. 5/17)</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Kódex správania úradníkov a zriadencov v  orgánoch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(Úradný vestník APV č. 18/19)</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Vyhláška o kritériách klasifikácie zamestnania a kritériách opisu práce úradníkov v autonómnych provinciách a jednotkách miestnej samosprávy </w:t>
      </w:r>
      <w:hyperlink r:id="rId58" w:history="1">
        <w:r w:rsidRPr="00CE6B60">
          <w:rPr>
            <w:rFonts w:eastAsia="Times New Roman" w:cs="Times New Roman"/>
            <w:sz w:val="24"/>
            <w:szCs w:val="24"/>
            <w:u w:val="single"/>
            <w:lang w:val="sk-SK"/>
          </w:rPr>
          <w:t>http://www.pravno-informacioni-sistem.rs/SlGlasnikPortal/eli/rep/sgrs/vlada/uredba/2016/88/2/reg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Pravidlá o spôsobe vyjadrovania a informovania o posúdených finančných účinkoch zákona, iného predpisu alebo iného aktu na rozpočet, resp. finančné plány organizácií pre záväzné sociálne poistenie  </w:t>
      </w:r>
      <w:hyperlink r:id="rId59" w:history="1">
        <w:r w:rsidRPr="00CE6B60">
          <w:rPr>
            <w:rFonts w:eastAsia="Times New Roman" w:cs="Times New Roman"/>
            <w:sz w:val="24"/>
            <w:szCs w:val="24"/>
            <w:u w:val="single"/>
            <w:lang w:val="sk-SK"/>
          </w:rPr>
          <w:t>https://www.pravno-informacioni-sistem.rs/SlGlasnikPortal/eli/rep/sgrs/ministarstva/pravilnik/2015/32/4/reg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Pravidlá o štandar</w:t>
      </w:r>
      <w:r w:rsidR="00CE6B60">
        <w:rPr>
          <w:rFonts w:eastAsia="Times New Roman" w:cs="Times New Roman"/>
          <w:sz w:val="24"/>
          <w:szCs w:val="24"/>
          <w:lang w:val="sk-SK"/>
        </w:rPr>
        <w:t xml:space="preserve">dnom klasifikačnom rámci a </w:t>
      </w:r>
      <w:proofErr w:type="spellStart"/>
      <w:r w:rsidR="00CE6B60">
        <w:rPr>
          <w:rFonts w:eastAsia="Times New Roman" w:cs="Times New Roman"/>
          <w:sz w:val="24"/>
          <w:szCs w:val="24"/>
          <w:lang w:val="sk-SK"/>
        </w:rPr>
        <w:t>kont</w:t>
      </w:r>
      <w:r w:rsidRPr="00CE6B60">
        <w:rPr>
          <w:rFonts w:eastAsia="Times New Roman" w:cs="Times New Roman"/>
          <w:sz w:val="24"/>
          <w:szCs w:val="24"/>
          <w:lang w:val="sk-SK"/>
        </w:rPr>
        <w:t>o</w:t>
      </w:r>
      <w:r w:rsidR="00CE6B60">
        <w:rPr>
          <w:rFonts w:eastAsia="Times New Roman" w:cs="Times New Roman"/>
          <w:sz w:val="24"/>
          <w:szCs w:val="24"/>
          <w:lang w:val="sk-SK"/>
        </w:rPr>
        <w:t>vo</w:t>
      </w:r>
      <w:r w:rsidRPr="00CE6B60">
        <w:rPr>
          <w:rFonts w:eastAsia="Times New Roman" w:cs="Times New Roman"/>
          <w:sz w:val="24"/>
          <w:szCs w:val="24"/>
          <w:lang w:val="sk-SK"/>
        </w:rPr>
        <w:t>m</w:t>
      </w:r>
      <w:proofErr w:type="spellEnd"/>
      <w:r w:rsidRPr="00CE6B60">
        <w:rPr>
          <w:rFonts w:eastAsia="Times New Roman" w:cs="Times New Roman"/>
          <w:sz w:val="24"/>
          <w:szCs w:val="24"/>
          <w:lang w:val="sk-SK"/>
        </w:rPr>
        <w:t xml:space="preserve"> pláne pre rozpočtový systém </w:t>
      </w:r>
      <w:hyperlink r:id="rId60" w:history="1">
        <w:r w:rsidRPr="00CE6B60">
          <w:rPr>
            <w:rFonts w:eastAsia="Times New Roman" w:cs="Times New Roman"/>
            <w:sz w:val="24"/>
            <w:szCs w:val="24"/>
            <w:u w:val="single"/>
            <w:lang w:val="sk-SK"/>
          </w:rPr>
          <w:t>https://www.pravno-informacioni-sistem.rs/SlGlasnikPortal/eli/rep/sgrs/ministarstva/pravilnik/2016/16/1/reg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lastRenderedPageBreak/>
        <w:t xml:space="preserve">Pravidlá o podmienkach a spôsobe vedenia účtov na poukázanie verejných príjmov a rozvrhnutie prostriedkov z tých účtov </w:t>
      </w:r>
      <w:hyperlink r:id="rId61" w:history="1">
        <w:r w:rsidRPr="00CE6B60">
          <w:rPr>
            <w:rFonts w:eastAsia="Times New Roman" w:cs="Times New Roman"/>
            <w:sz w:val="24"/>
            <w:szCs w:val="24"/>
            <w:u w:val="single"/>
            <w:lang w:val="sk-SK"/>
          </w:rPr>
          <w:t>https://www.pravno-informacioni-sistem.rs/SlGlasnikPortal/eli/rep/sgrs/ministarstva/pravilnik/2016/16/2/reg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Pravidlá o zozname užívateľov verejných prostriedkov </w:t>
      </w:r>
      <w:hyperlink r:id="rId62" w:history="1">
        <w:r w:rsidRPr="00CE6B60">
          <w:rPr>
            <w:rFonts w:eastAsia="Times New Roman" w:cs="Times New Roman"/>
            <w:sz w:val="24"/>
            <w:szCs w:val="24"/>
            <w:u w:val="single"/>
            <w:lang w:val="sk-SK"/>
          </w:rPr>
          <w:t>https://www.pravno-informacioni-sistem.rs/SlGlasnikPortal/eli/rep/sgrs/ministarstva/pravilnik/2019/93/4/reg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63" w:history="1">
        <w:r w:rsidRPr="00CE6B60">
          <w:rPr>
            <w:rFonts w:eastAsia="Times New Roman" w:cs="Times New Roman"/>
            <w:sz w:val="24"/>
            <w:szCs w:val="24"/>
            <w:u w:val="single"/>
            <w:lang w:val="sk-SK"/>
          </w:rPr>
          <w:t>https://www.pravno-informacioni-sistem.rs/SlGlasnikPortal/eli/rep/sgrs/ministarstva/pravilnik/2004/22/1/reg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Pravidlá o spoločných kritériách a štandardoch pre vytvorenie, fungovanie a informovanie o sústave finančného spravovania a kontroly vo verejnom sektore </w:t>
      </w:r>
      <w:hyperlink r:id="rId64" w:history="1">
        <w:r w:rsidRPr="00CE6B60">
          <w:rPr>
            <w:rFonts w:eastAsia="Times New Roman" w:cs="Times New Roman"/>
            <w:sz w:val="24"/>
            <w:szCs w:val="24"/>
            <w:u w:val="single"/>
            <w:lang w:val="sk-SK"/>
          </w:rPr>
          <w:t>https://www.pravno-informacioni-sistem.rs/SlGlasnikPortal/eli/rep/sgrs/ministarstva/pravilnik/2019/89/1/reg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Pravidlá o spôsobe a postupe prevodu nestrovených rozpočtových prostriedkov Srbskej republiky na účet realizácie rozpočtu Srbskej republiky </w:t>
      </w:r>
      <w:hyperlink r:id="rId65" w:history="1">
        <w:r w:rsidRPr="00CE6B60">
          <w:rPr>
            <w:rFonts w:eastAsia="Times New Roman" w:cs="Times New Roman"/>
            <w:sz w:val="24"/>
            <w:szCs w:val="24"/>
            <w:u w:val="single"/>
            <w:lang w:val="sk-SK"/>
          </w:rPr>
          <w:t>https://www.pravno-informacioni-sistem.rs/SlGlasnikPortal/eli/rep/sgrs/ministarstva/pravilnik/2012/120/8/reg</w:t>
        </w:r>
      </w:hyperlink>
    </w:p>
    <w:p w:rsidR="0015679B" w:rsidRPr="00CE6B60" w:rsidRDefault="0015679B" w:rsidP="00CF2AA5">
      <w:pPr>
        <w:numPr>
          <w:ilvl w:val="0"/>
          <w:numId w:val="3"/>
        </w:numPr>
        <w:spacing w:before="100" w:beforeAutospacing="1" w:after="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Pravidlá o spôsobe a postupe prevodu nestrovených rozpočtových prostriedkov užívateľov rozpočtových prostriedkov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na účet realizácie rozpočtu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(Úradný vestník APV č. 1/2020)</w:t>
      </w:r>
    </w:p>
    <w:p w:rsidR="0015679B" w:rsidRPr="00CE6B60" w:rsidRDefault="0015679B" w:rsidP="00CF2AA5">
      <w:pPr>
        <w:numPr>
          <w:ilvl w:val="0"/>
          <w:numId w:val="3"/>
        </w:numPr>
        <w:spacing w:before="100" w:beforeAutospacing="1" w:after="0" w:line="240" w:lineRule="auto"/>
        <w:ind w:left="357" w:hanging="357"/>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Pokrajinská</w:t>
      </w:r>
      <w:proofErr w:type="spellEnd"/>
      <w:r w:rsidRPr="00CE6B60">
        <w:rPr>
          <w:rFonts w:eastAsia="Times New Roman" w:cs="Times New Roman"/>
          <w:sz w:val="24"/>
          <w:szCs w:val="24"/>
          <w:lang w:val="sk-SK"/>
        </w:rPr>
        <w:t xml:space="preserve"> vyhláška o vrátení nestrovených rozpočtových prostriedkov ostatných užívateľov verejných prostriedkov, ktorí patria konsolidovanému účtu trezoru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(Úradný vestník APV č. 1/2019) </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Pravidlá o spôsobe prípravy, zostavovania a podávania finančných správ užívateľom rozpočtových prostriedkov, užívateľom prostriedkov organizácií povinného sociálneho poistenia a rozpočtových prostriedkov </w:t>
      </w:r>
      <w:hyperlink r:id="rId66" w:history="1">
        <w:r w:rsidRPr="00CE6B60">
          <w:rPr>
            <w:rFonts w:eastAsia="Times New Roman" w:cs="Times New Roman"/>
            <w:sz w:val="24"/>
            <w:szCs w:val="24"/>
            <w:u w:val="single"/>
            <w:lang w:val="sk-SK"/>
          </w:rPr>
          <w:t>https://www.pravno-informacioni-sistem.rs/SlGlasnikPortal/eli/rep/sgrs/ministarstva/pravilnik/2015/18/2/reg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Pokyny o práci trezoru AP Vojvodiny (Úradný vestník APV č. 18/02, 4/03, 16/03, 25/04 a 50/19)</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profesionálnej rehabilitácii a zamestnaní osôb s invaliditou </w:t>
      </w:r>
      <w:hyperlink r:id="rId67" w:history="1">
        <w:r w:rsidRPr="00CE6B60">
          <w:rPr>
            <w:rFonts w:eastAsia="Times New Roman" w:cs="Times New Roman"/>
            <w:sz w:val="24"/>
            <w:szCs w:val="24"/>
            <w:u w:val="single"/>
            <w:lang w:val="sk-SK"/>
          </w:rPr>
          <w:t>http://www.pravno-informacioni-sistem.rs/SlGlasnikPortal/eli/rep/sgrs/skupstina/zakon/2009/36/26/reg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financovaní politických aktivít (vestník </w:t>
      </w:r>
      <w:proofErr w:type="spellStart"/>
      <w:r w:rsidRPr="00CE6B60">
        <w:rPr>
          <w:rFonts w:eastAsia="Times New Roman" w:cs="Times New Roman"/>
          <w:sz w:val="24"/>
          <w:szCs w:val="24"/>
          <w:lang w:val="sk-SK"/>
        </w:rPr>
        <w:t>Službeni</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glasnik</w:t>
      </w:r>
      <w:proofErr w:type="spellEnd"/>
      <w:r w:rsidRPr="00CE6B60">
        <w:rPr>
          <w:rFonts w:eastAsia="Times New Roman" w:cs="Times New Roman"/>
          <w:sz w:val="24"/>
          <w:szCs w:val="24"/>
          <w:lang w:val="sk-SK"/>
        </w:rPr>
        <w:t xml:space="preserve"> RS č. 43/11 a 123/14) </w:t>
      </w:r>
      <w:hyperlink r:id="rId68" w:history="1">
        <w:r w:rsidRPr="00CE6B60">
          <w:rPr>
            <w:rFonts w:eastAsia="Times New Roman" w:cs="Times New Roman"/>
            <w:sz w:val="24"/>
            <w:szCs w:val="24"/>
            <w:u w:val="single"/>
            <w:lang w:val="sk-SK"/>
          </w:rPr>
          <w:t>http://www.pravno-informacioni-sistem.rs/SlGlasnikPortal/eli/rep/sgrs/skupstina/zakon/2011/43/1/reg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proofErr w:type="spellStart"/>
      <w:r w:rsidRPr="00CE6B60">
        <w:rPr>
          <w:rFonts w:eastAsia="Times New Roman" w:cs="Times New Roman"/>
          <w:sz w:val="24"/>
          <w:szCs w:val="24"/>
          <w:lang w:val="sk-SK"/>
        </w:rPr>
        <w:t>Pokrajinské</w:t>
      </w:r>
      <w:proofErr w:type="spellEnd"/>
      <w:r w:rsidRPr="00CE6B60">
        <w:rPr>
          <w:rFonts w:eastAsia="Times New Roman" w:cs="Times New Roman"/>
          <w:sz w:val="24"/>
          <w:szCs w:val="24"/>
          <w:lang w:val="sk-SK"/>
        </w:rPr>
        <w:t xml:space="preserve"> parlamentné uznesenie o Právnom zastupiteľstve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(Úradný vestník AP Vojvodiny č. 37/14 a 69/16) </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verejnom vlastníctve </w:t>
      </w:r>
      <w:hyperlink r:id="rId69" w:history="1">
        <w:r w:rsidRPr="00CE6B60">
          <w:rPr>
            <w:rFonts w:eastAsia="Times New Roman" w:cs="Times New Roman"/>
            <w:sz w:val="24"/>
            <w:szCs w:val="24"/>
            <w:u w:val="single"/>
            <w:lang w:val="sk-SK"/>
          </w:rPr>
          <w:t>http://www.pravno-informacioni-sistem.rs/SlGlasnikPortal/eli/rep/sgrs/skupstina/zakon/2011/72/4/reg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elektronickej správe </w:t>
      </w:r>
      <w:hyperlink r:id="rId70" w:history="1">
        <w:r w:rsidRPr="00CE6B60">
          <w:rPr>
            <w:rFonts w:eastAsia="Times New Roman" w:cs="Times New Roman"/>
            <w:sz w:val="24"/>
            <w:szCs w:val="24"/>
            <w:u w:val="single"/>
            <w:lang w:val="sk-SK"/>
          </w:rPr>
          <w:t>http://www.pravno-informacioni-sistem.rs/SlGlasnikPortal/eli/rep/sgrs/skupstina/zakon/2018/27/4/reg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elektronickom doklade, elektronickej identifikácii a službách dôvery v elektronickom podnikaní </w:t>
      </w:r>
      <w:hyperlink r:id="rId71" w:history="1">
        <w:r w:rsidRPr="00CE6B60">
          <w:rPr>
            <w:rFonts w:eastAsia="Times New Roman" w:cs="Times New Roman"/>
            <w:sz w:val="24"/>
            <w:szCs w:val="24"/>
            <w:u w:val="single"/>
            <w:lang w:val="sk-SK"/>
          </w:rPr>
          <w:t>http://www.pravno-informacioni-sistem.rs/SlGlasnikPortal/eli/rep/sgrs/skupstina/zakon/2017/94/4/reg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lastRenderedPageBreak/>
        <w:t xml:space="preserve">Vyhláška o bližších podmienkach na vypracovanie a údržbu internetovej prezentácie orgánov </w:t>
      </w:r>
      <w:hyperlink r:id="rId72" w:history="1">
        <w:r w:rsidRPr="00CE6B60">
          <w:rPr>
            <w:rFonts w:eastAsia="Times New Roman" w:cs="Times New Roman"/>
            <w:sz w:val="24"/>
            <w:szCs w:val="24"/>
            <w:u w:val="single"/>
            <w:lang w:val="sk-SK"/>
          </w:rPr>
          <w:t>http://www.pravno-informacioni-sistem.rs/SlGlasnikPortal/eli/rep/sgrs/vlada/uredba/2018/104/5/reg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Vyhláška o bližších podmienkach zavedenia elektronickej správy </w:t>
      </w:r>
      <w:hyperlink r:id="rId73" w:history="1">
        <w:r w:rsidRPr="00CE6B60">
          <w:rPr>
            <w:rFonts w:eastAsia="Times New Roman" w:cs="Times New Roman"/>
            <w:sz w:val="24"/>
            <w:szCs w:val="24"/>
            <w:u w:val="single"/>
            <w:lang w:val="sk-SK"/>
          </w:rPr>
          <w:t>http://www.pravno-informacioni-sistem.rs/SlGlasnikPortal/eli/rep/sgrs/vlada/uredba/2018/104/1/reg</w:t>
        </w:r>
      </w:hyperlink>
      <w:r w:rsidRPr="00CE6B60">
        <w:rPr>
          <w:rFonts w:eastAsia="Times New Roman" w:cs="Times New Roman"/>
          <w:sz w:val="24"/>
          <w:szCs w:val="24"/>
          <w:lang w:val="sk-SK"/>
        </w:rPr>
        <w:t xml:space="preserve"> Vyhláška o spôsobe práce Portálu otvorených údajov </w:t>
      </w:r>
      <w:hyperlink r:id="rId74" w:history="1">
        <w:r w:rsidRPr="00CE6B60">
          <w:rPr>
            <w:rFonts w:eastAsia="Times New Roman" w:cs="Times New Roman"/>
            <w:sz w:val="24"/>
            <w:szCs w:val="24"/>
            <w:u w:val="single"/>
            <w:lang w:val="sk-SK"/>
          </w:rPr>
          <w:t>http://www.pravno-informacioni-sistem.rs/SlGlasnikPortal/eli/rep/sgrs/vlada/uredba/2018/104/4/reg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Vyhláška o spôsobe vedenia </w:t>
      </w:r>
      <w:proofErr w:type="spellStart"/>
      <w:r w:rsidRPr="00CE6B60">
        <w:rPr>
          <w:rFonts w:eastAsia="Times New Roman" w:cs="Times New Roman"/>
          <w:sz w:val="24"/>
          <w:szCs w:val="24"/>
          <w:lang w:val="sk-SK"/>
        </w:rPr>
        <w:t>Metaregistra</w:t>
      </w:r>
      <w:proofErr w:type="spellEnd"/>
      <w:r w:rsidRPr="00CE6B60">
        <w:rPr>
          <w:rFonts w:eastAsia="Times New Roman" w:cs="Times New Roman"/>
          <w:sz w:val="24"/>
          <w:szCs w:val="24"/>
          <w:lang w:val="sk-SK"/>
        </w:rPr>
        <w:t xml:space="preserve">, o spôsobe povoľovania, suspendovania a zrušenia  prístupu servisovej magistrále orgánov a spôsobe práce na Portáli </w:t>
      </w:r>
      <w:proofErr w:type="spellStart"/>
      <w:r w:rsidRPr="00CE6B60">
        <w:rPr>
          <w:rFonts w:eastAsia="Times New Roman" w:cs="Times New Roman"/>
          <w:sz w:val="24"/>
          <w:szCs w:val="24"/>
          <w:lang w:val="sk-SK"/>
        </w:rPr>
        <w:t>eSprávy</w:t>
      </w:r>
      <w:proofErr w:type="spellEnd"/>
      <w:r w:rsidRPr="00CE6B60">
        <w:rPr>
          <w:rFonts w:eastAsia="Times New Roman" w:cs="Times New Roman"/>
          <w:sz w:val="24"/>
          <w:szCs w:val="24"/>
          <w:lang w:val="sk-SK"/>
        </w:rPr>
        <w:t xml:space="preserve"> </w:t>
      </w:r>
      <w:hyperlink r:id="rId75" w:history="1">
        <w:r w:rsidRPr="00CE6B60">
          <w:rPr>
            <w:rFonts w:eastAsia="Times New Roman" w:cs="Times New Roman"/>
            <w:sz w:val="24"/>
            <w:szCs w:val="24"/>
            <w:u w:val="single"/>
            <w:lang w:val="sk-SK"/>
          </w:rPr>
          <w:t>http://www.pravno-informacioni-sistem.rs/SlGlasnikPortal/eli/rep/sgrs/vlada/uredba/2018/104/3/reg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Vyhláška o organizačných a technických štandardoch na údržbu a zveľadenie Jedinečnej informačno-komunikačnej siete elektronickej správy a pripojenie orgánov  na tú sieť </w:t>
      </w:r>
      <w:hyperlink r:id="rId76" w:history="1">
        <w:r w:rsidRPr="00CE6B60">
          <w:rPr>
            <w:rFonts w:eastAsia="Times New Roman" w:cs="Times New Roman"/>
            <w:sz w:val="24"/>
            <w:szCs w:val="24"/>
            <w:u w:val="single"/>
            <w:lang w:val="sk-SK"/>
          </w:rPr>
          <w:t>http://www.pravno-informacioni-sistem.rs/SlGlasnikPortal/eli/rep/sgrs/vlada/uredba/2018/104/2/reg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Vyhláška o prostriedkoch na podnecovanie programu alebo chýbajúcej časti prostriedkov na financovanie programov vo verejnom záujme, ktoré realizujú združenia </w:t>
      </w:r>
      <w:hyperlink r:id="rId77" w:history="1">
        <w:r w:rsidRPr="00CE6B60">
          <w:rPr>
            <w:rFonts w:eastAsia="Times New Roman" w:cs="Times New Roman"/>
            <w:sz w:val="24"/>
            <w:szCs w:val="24"/>
            <w:u w:val="single"/>
            <w:lang w:val="sk-SK"/>
          </w:rPr>
          <w:t>http://www.pravno-informacioni-sistem.rs/SlGlasnikPortal/eli/rep/sgrs/vlada/uredba/2018/16/2/reg</w:t>
        </w:r>
      </w:hyperlink>
      <w:r w:rsidRPr="00CE6B60">
        <w:rPr>
          <w:rFonts w:eastAsia="Times New Roman" w:cs="Times New Roman"/>
          <w:sz w:val="24"/>
          <w:szCs w:val="24"/>
          <w:lang w:val="sk-SK"/>
        </w:rPr>
        <w:t xml:space="preserve"> </w:t>
      </w:r>
    </w:p>
    <w:p w:rsidR="0015679B" w:rsidRPr="00CE6B60" w:rsidRDefault="0015679B" w:rsidP="00CF2AA5">
      <w:pPr>
        <w:numPr>
          <w:ilvl w:val="0"/>
          <w:numId w:val="3"/>
        </w:numPr>
        <w:spacing w:before="100" w:beforeAutospacing="1"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Vyhláška o elektronickom kancelárskom podnikaní orgánov štátnej správy </w:t>
      </w:r>
      <w:hyperlink r:id="rId78" w:history="1">
        <w:r w:rsidRPr="00CE6B60">
          <w:rPr>
            <w:rFonts w:eastAsia="Times New Roman" w:cs="Times New Roman"/>
            <w:sz w:val="24"/>
            <w:szCs w:val="24"/>
            <w:u w:val="single"/>
            <w:lang w:val="sk-SK"/>
          </w:rPr>
          <w:t>http://www.pravno-informacioni-sistem.rs/SlGlasnikPortal/eli/rep/sgrs/vlada/uredba/2010/40/1/reg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Nariadenie o riadení investičných projektov </w:t>
      </w:r>
      <w:hyperlink r:id="rId79" w:history="1">
        <w:r w:rsidRPr="00CE6B60">
          <w:rPr>
            <w:rFonts w:eastAsia="Times New Roman" w:cs="Times New Roman"/>
            <w:sz w:val="24"/>
            <w:szCs w:val="24"/>
            <w:u w:val="single"/>
            <w:lang w:val="sk-SK"/>
          </w:rPr>
          <w:t>http://www.pravno-informacioni-sistem.rs/SlGlasnikPortal/eli/rep/sgrs/vlada/uredba/2019/51/1</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Pravidlá o obsahu databázy kapitálových projektov </w:t>
      </w:r>
      <w:hyperlink r:id="rId80" w:history="1">
        <w:r w:rsidRPr="00CE6B60">
          <w:rPr>
            <w:rFonts w:eastAsia="Times New Roman" w:cs="Times New Roman"/>
            <w:sz w:val="24"/>
            <w:szCs w:val="24"/>
            <w:u w:val="single"/>
            <w:lang w:val="sk-SK"/>
          </w:rPr>
          <w:t>http://www.pravno-informacioni-sistem.rs/SlGlasnikPortal/eli/rep/sgrs/ministarstva/pravilnik/2019/87/1/reg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Pravidlá o investičnej dokumentácii </w:t>
      </w:r>
      <w:hyperlink r:id="rId81" w:history="1">
        <w:r w:rsidRPr="00CE6B60">
          <w:rPr>
            <w:rFonts w:eastAsia="Times New Roman" w:cs="Times New Roman"/>
            <w:sz w:val="24"/>
            <w:szCs w:val="24"/>
            <w:u w:val="single"/>
            <w:lang w:val="sk-SK"/>
          </w:rPr>
          <w:t>http://www.pravno-informacioni-sistem.rs/SlGlasnikPortal/eli/rep/sgrs/ministarstva/pravilnik/2019/87/2</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Pravidlá o spôsobe, akým sa parametre finančnej a ekonomickej analýzy vypracovávajú v kontexte štúdie uskutočniteľnosti a predchádzajúcej štúdie uskutočniteľnosti. </w:t>
      </w:r>
      <w:hyperlink r:id="rId82" w:history="1">
        <w:r w:rsidRPr="00CE6B60">
          <w:rPr>
            <w:rFonts w:eastAsia="Times New Roman" w:cs="Times New Roman"/>
            <w:sz w:val="24"/>
            <w:szCs w:val="24"/>
            <w:u w:val="single"/>
            <w:lang w:val="sk-SK"/>
          </w:rPr>
          <w:t>http://www.pravno-informacioni-sistem.rs/SlGlasnikPortal/eli/rep/sgrs/ministarstva/pravilnik/2019/87/4/reg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Pravidlá o postupe racionalizácie kapitálových projektov </w:t>
      </w:r>
      <w:hyperlink r:id="rId83" w:history="1">
        <w:r w:rsidRPr="00CE6B60">
          <w:rPr>
            <w:rFonts w:eastAsia="Times New Roman" w:cs="Times New Roman"/>
            <w:sz w:val="24"/>
            <w:szCs w:val="24"/>
            <w:u w:val="single"/>
            <w:lang w:val="sk-SK"/>
          </w:rPr>
          <w:t>http://www.pravno-informacioni-sistem.rs/SlGlasnikPortal/eli/rep/sgrs/ministarstva/pravilnik/2019/87/7/reg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 Pravidlá postupu pri zahrnutí kapitálových projektov do rozpočtu </w:t>
      </w:r>
      <w:hyperlink r:id="rId84" w:history="1">
        <w:r w:rsidRPr="00CE6B60">
          <w:rPr>
            <w:rFonts w:eastAsia="Times New Roman" w:cs="Times New Roman"/>
            <w:sz w:val="24"/>
            <w:szCs w:val="24"/>
            <w:u w:val="single"/>
            <w:lang w:val="sk-SK"/>
          </w:rPr>
          <w:t>http://www.pravno-informacioni-sistem.rs/SlGlasnikPortal/eli/rep/sgrs/ministarstva/pravilnik/2019/87/5/reg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 Pravidlá sledovania vykonávania kapitálových projektov </w:t>
      </w:r>
      <w:hyperlink r:id="rId85" w:history="1">
        <w:r w:rsidRPr="00CE6B60">
          <w:rPr>
            <w:rFonts w:eastAsia="Times New Roman" w:cs="Times New Roman"/>
            <w:sz w:val="24"/>
            <w:szCs w:val="24"/>
            <w:u w:val="single"/>
            <w:lang w:val="sk-SK"/>
          </w:rPr>
          <w:t>http://www.pravno-informacioni-sistem.rs/SlGlasnikPortal/eli/rep/sgrs/ministarstva/pravilnik/2019/87/6/reg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Pravidlá o štúdii uskutočniteľnosti a predchádzajúcej štúdii uskutočniteľnosti </w:t>
      </w:r>
      <w:hyperlink r:id="rId86" w:history="1">
        <w:r w:rsidRPr="00CE6B60">
          <w:rPr>
            <w:rFonts w:eastAsia="Times New Roman" w:cs="Times New Roman"/>
            <w:sz w:val="24"/>
            <w:szCs w:val="24"/>
            <w:u w:val="single"/>
            <w:lang w:val="sk-SK"/>
          </w:rPr>
          <w:t>http://www.pravno-informacioni-sistem.rs/SlGlasnikPortal/eli/rep/sgrs/ministarstva/pravilnik/2019/87/3/reg</w:t>
        </w:r>
      </w:hyperlink>
      <w:r w:rsidRPr="00CE6B60">
        <w:rPr>
          <w:rFonts w:eastAsia="Times New Roman" w:cs="Times New Roman"/>
          <w:sz w:val="24"/>
          <w:szCs w:val="24"/>
          <w:lang w:val="sk-SK"/>
        </w:rPr>
        <w:t xml:space="preserve">   </w:t>
      </w:r>
    </w:p>
    <w:p w:rsidR="0015679B" w:rsidRPr="00CE6B60" w:rsidRDefault="0015679B" w:rsidP="0015679B">
      <w:pPr>
        <w:spacing w:before="100" w:beforeAutospacing="1" w:after="60" w:line="240" w:lineRule="auto"/>
        <w:ind w:left="357"/>
        <w:jc w:val="both"/>
        <w:rPr>
          <w:rFonts w:eastAsia="Times New Roman" w:cs="Times New Roman"/>
          <w:sz w:val="24"/>
          <w:szCs w:val="24"/>
          <w:lang w:val="sk-SK"/>
        </w:rPr>
      </w:pPr>
    </w:p>
    <w:p w:rsidR="0015679B" w:rsidRPr="00CE6B60"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6" w:name="_Toc285630498"/>
      <w:bookmarkStart w:id="37" w:name="_Toc274042124"/>
      <w:bookmarkStart w:id="38" w:name="_Toc274041996"/>
      <w:bookmarkStart w:id="39" w:name="_Toc411246121"/>
      <w:bookmarkEnd w:id="36"/>
      <w:bookmarkEnd w:id="37"/>
      <w:r w:rsidRPr="00CE6B60">
        <w:rPr>
          <w:rFonts w:eastAsia="Times New Roman" w:cs="Times New Roman"/>
          <w:kern w:val="36"/>
          <w:sz w:val="24"/>
          <w:szCs w:val="24"/>
          <w:u w:val="single"/>
          <w:lang w:val="sk-SK"/>
        </w:rPr>
        <w:lastRenderedPageBreak/>
        <w:t>Služby, ktoré orgán poskytuje zainteresovaným osobám</w:t>
      </w:r>
      <w:bookmarkEnd w:id="38"/>
      <w:bookmarkEnd w:id="39"/>
    </w:p>
    <w:p w:rsidR="0015679B" w:rsidRPr="00CE6B60" w:rsidRDefault="0015679B" w:rsidP="0015679B">
      <w:pPr>
        <w:spacing w:before="60" w:after="0" w:line="240" w:lineRule="auto"/>
        <w:ind w:firstLine="851"/>
        <w:jc w:val="both"/>
        <w:rPr>
          <w:rFonts w:eastAsia="Times New Roman" w:cs="Times New Roman"/>
          <w:sz w:val="24"/>
          <w:szCs w:val="24"/>
          <w:lang w:val="sk-SK"/>
        </w:rPr>
      </w:pPr>
    </w:p>
    <w:p w:rsidR="0015679B" w:rsidRPr="00CE6B60" w:rsidRDefault="0015679B" w:rsidP="00A65FFC">
      <w:pPr>
        <w:spacing w:after="0" w:line="240" w:lineRule="auto"/>
        <w:ind w:right="-108" w:firstLine="720"/>
        <w:jc w:val="both"/>
        <w:rPr>
          <w:rFonts w:eastAsia="Times New Roman" w:cs="Calibri"/>
          <w:noProof/>
          <w:sz w:val="24"/>
          <w:szCs w:val="24"/>
          <w:lang w:val="sk-SK" w:eastAsia="sr-Cyrl-RS"/>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je svojou činnosťou zameraný na užívateľov rozpočtu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poskytuje služby iným orgánom a organizáciám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priamym a nepriamym užívateľom rozpočtu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Neexistujú osobitné príslušnosti a aktivity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v súvislosti s ktorými by, na podklade zákonov a iných predpisov, fyzické a právnické osoby mali právo alebo možnosť od sekretariátu žiadať, aby určitým spôsobom konal.</w:t>
      </w:r>
      <w:r w:rsidRPr="00CE6B60">
        <w:rPr>
          <w:rFonts w:eastAsia="Times New Roman" w:cs="Calibri"/>
          <w:noProof/>
          <w:sz w:val="24"/>
          <w:szCs w:val="24"/>
          <w:lang w:val="sk-SK"/>
        </w:rPr>
        <w:t xml:space="preserve"> Žiadosti, sťažnosti, petície a ďalšie písomné dokumenty predložené sekretariátu sa vo väčšine prípadov zasielajú príslušnému orgánu pokrajinskej správy na ďalšie konanie, o čom sú strany informované.</w:t>
      </w:r>
    </w:p>
    <w:p w:rsidR="0015679B" w:rsidRPr="00CE6B60" w:rsidRDefault="0015679B" w:rsidP="0015679B">
      <w:pPr>
        <w:spacing w:after="0" w:line="240" w:lineRule="auto"/>
        <w:ind w:firstLine="360"/>
        <w:jc w:val="both"/>
        <w:rPr>
          <w:rFonts w:eastAsia="Times New Roman" w:cs="Times New Roman"/>
          <w:sz w:val="24"/>
          <w:szCs w:val="24"/>
          <w:lang w:val="sk-SK"/>
        </w:rPr>
      </w:pPr>
    </w:p>
    <w:p w:rsidR="0015679B" w:rsidRPr="00CE6B60"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40" w:name="_Toc285630499"/>
      <w:bookmarkStart w:id="41" w:name="_Toc274042125"/>
      <w:bookmarkStart w:id="42" w:name="_Toc274041997"/>
      <w:bookmarkStart w:id="43" w:name="_Toc411246122"/>
      <w:bookmarkEnd w:id="40"/>
      <w:bookmarkEnd w:id="41"/>
      <w:r w:rsidRPr="00CE6B60">
        <w:rPr>
          <w:rFonts w:eastAsia="Times New Roman" w:cs="Times New Roman"/>
          <w:kern w:val="36"/>
          <w:sz w:val="24"/>
          <w:szCs w:val="24"/>
          <w:u w:val="single"/>
          <w:lang w:val="sk-SK"/>
        </w:rPr>
        <w:t>Postup za účelom poskytovania služieb</w:t>
      </w:r>
      <w:bookmarkEnd w:id="42"/>
      <w:bookmarkEnd w:id="43"/>
    </w:p>
    <w:p w:rsidR="0015679B" w:rsidRPr="00CE6B60" w:rsidRDefault="0015679B" w:rsidP="0015679B">
      <w:pPr>
        <w:keepNext/>
        <w:spacing w:before="240" w:after="60" w:line="240" w:lineRule="auto"/>
        <w:outlineLvl w:val="0"/>
        <w:rPr>
          <w:rFonts w:eastAsia="Times New Roman" w:cs="Times New Roman"/>
          <w:kern w:val="36"/>
          <w:sz w:val="24"/>
          <w:szCs w:val="24"/>
          <w:u w:val="single"/>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Majúc na zreteli, že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je v súlade so svojou činnosťou kompetentný k priamym a nepriamym užívateľom rozpočtu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konajúcim s cieľom poskytovať služby, vo výnimočných prípadoch osobitne stanoveným postupom, žiadosti, sťažnosti a ďalšie písomné dokumenty predložené sekretariátu sa vo väčšine prípadov zasielajú príslušnému orgánu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správy na ďalšie konanie, o čom sú strany informované.</w:t>
      </w:r>
    </w:p>
    <w:p w:rsidR="0015679B" w:rsidRPr="00CE6B60"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44" w:name="_Toc274042126"/>
      <w:bookmarkStart w:id="45" w:name="_Toc274041998"/>
      <w:bookmarkStart w:id="46" w:name="_Toc285630500"/>
      <w:bookmarkStart w:id="47" w:name="_Toc411246123"/>
      <w:bookmarkEnd w:id="44"/>
      <w:bookmarkEnd w:id="45"/>
      <w:r w:rsidRPr="00CE6B60">
        <w:rPr>
          <w:rFonts w:eastAsia="Times New Roman" w:cs="Times New Roman"/>
          <w:kern w:val="36"/>
          <w:sz w:val="24"/>
          <w:szCs w:val="24"/>
          <w:u w:val="single"/>
          <w:lang w:val="sk-SK"/>
        </w:rPr>
        <w:t>Prehľad údajov o poskytnutých službách</w:t>
      </w:r>
      <w:bookmarkEnd w:id="46"/>
      <w:bookmarkEnd w:id="47"/>
      <w:r w:rsidRPr="00CE6B60">
        <w:rPr>
          <w:rFonts w:eastAsia="Times New Roman" w:cs="Times New Roman"/>
          <w:kern w:val="36"/>
          <w:sz w:val="24"/>
          <w:szCs w:val="24"/>
          <w:u w:val="single"/>
          <w:lang w:val="sk-SK"/>
        </w:rPr>
        <w:t xml:space="preserve"> </w:t>
      </w:r>
    </w:p>
    <w:p w:rsidR="0015679B" w:rsidRPr="00CE6B60" w:rsidRDefault="0015679B" w:rsidP="0015679B">
      <w:pPr>
        <w:spacing w:before="60" w:after="0" w:line="240" w:lineRule="auto"/>
        <w:ind w:firstLine="851"/>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V súlade s predpísanou právomocou a subjektmi, ktorým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poskytuje služby, nie je potrebné vytvárať osobitné záznamy o poskytovaných službách a akty zodpovedajúce uchádzačom o služby sa vedú v súlade s predpismi o kancelárskej činnosti.</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sectPr w:rsidR="0015679B" w:rsidRPr="00CE6B60" w:rsidSect="0015679B">
          <w:pgSz w:w="11906" w:h="16838"/>
          <w:pgMar w:top="1417" w:right="1417" w:bottom="1417" w:left="1417" w:header="708" w:footer="708" w:gutter="0"/>
          <w:cols w:space="708"/>
          <w:docGrid w:linePitch="360"/>
        </w:sect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numPr>
          <w:ilvl w:val="0"/>
          <w:numId w:val="9"/>
        </w:numPr>
        <w:spacing w:after="0" w:line="240" w:lineRule="auto"/>
        <w:contextualSpacing/>
        <w:rPr>
          <w:rFonts w:eastAsia="Times New Roman" w:cs="Times New Roman"/>
          <w:sz w:val="24"/>
          <w:szCs w:val="24"/>
          <w:u w:val="single"/>
          <w:lang w:val="sk-SK"/>
        </w:rPr>
      </w:pPr>
      <w:bookmarkStart w:id="48" w:name="_Toc411246124"/>
      <w:r w:rsidRPr="00CE6B60">
        <w:rPr>
          <w:rFonts w:eastAsia="Times New Roman" w:cs="Times New Roman"/>
          <w:sz w:val="24"/>
          <w:szCs w:val="24"/>
          <w:u w:val="single"/>
          <w:lang w:val="sk-SK"/>
        </w:rPr>
        <w:t>Údaje o príjmoch a výdavkoch</w:t>
      </w:r>
      <w:bookmarkEnd w:id="48"/>
    </w:p>
    <w:p w:rsidR="0015679B" w:rsidRPr="00CE6B60" w:rsidRDefault="0015679B" w:rsidP="0015679B">
      <w:pPr>
        <w:spacing w:after="0" w:line="240" w:lineRule="auto"/>
        <w:rPr>
          <w:rFonts w:eastAsia="Times New Roman" w:cs="Times New Roman"/>
          <w:sz w:val="24"/>
          <w:szCs w:val="24"/>
          <w:lang w:val="sk-SK"/>
        </w:rPr>
      </w:pPr>
    </w:p>
    <w:tbl>
      <w:tblPr>
        <w:tblW w:w="15711" w:type="dxa"/>
        <w:tblInd w:w="15" w:type="dxa"/>
        <w:tblLayout w:type="fixed"/>
        <w:tblCellMar>
          <w:left w:w="15" w:type="dxa"/>
          <w:right w:w="15" w:type="dxa"/>
        </w:tblCellMar>
        <w:tblLook w:val="0000" w:firstRow="0" w:lastRow="0" w:firstColumn="0" w:lastColumn="0" w:noHBand="0" w:noVBand="0"/>
      </w:tblPr>
      <w:tblGrid>
        <w:gridCol w:w="493"/>
        <w:gridCol w:w="274"/>
        <w:gridCol w:w="275"/>
        <w:gridCol w:w="494"/>
        <w:gridCol w:w="494"/>
        <w:gridCol w:w="494"/>
        <w:gridCol w:w="494"/>
        <w:gridCol w:w="549"/>
        <w:gridCol w:w="4012"/>
        <w:gridCol w:w="1703"/>
        <w:gridCol w:w="1703"/>
        <w:gridCol w:w="660"/>
        <w:gridCol w:w="1703"/>
        <w:gridCol w:w="1703"/>
        <w:gridCol w:w="660"/>
      </w:tblGrid>
      <w:tr w:rsidR="0015679B" w:rsidRPr="00DB7655" w:rsidTr="0015679B">
        <w:trPr>
          <w:trHeight w:hRule="exact" w:val="325"/>
        </w:trPr>
        <w:tc>
          <w:tcPr>
            <w:tcW w:w="493" w:type="dxa"/>
          </w:tcPr>
          <w:p w:rsidR="0015679B" w:rsidRPr="00DB7655" w:rsidRDefault="0015679B" w:rsidP="0015679B">
            <w:pPr>
              <w:spacing w:after="0" w:line="240" w:lineRule="auto"/>
              <w:rPr>
                <w:rFonts w:eastAsia="Times New Roman" w:cs="Times New Roman"/>
                <w:sz w:val="18"/>
                <w:szCs w:val="18"/>
                <w:lang w:val="sk-SK"/>
              </w:rPr>
            </w:pPr>
          </w:p>
        </w:tc>
        <w:tc>
          <w:tcPr>
            <w:tcW w:w="27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Oddiel</w:t>
            </w:r>
          </w:p>
        </w:tc>
        <w:tc>
          <w:tcPr>
            <w:tcW w:w="27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Kapitola</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Program alebo projekt</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Programové aktivity</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 xml:space="preserve">Funkčná klasifikácia </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Ekonomická klasifikácia</w:t>
            </w:r>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Zdroj financovania</w:t>
            </w:r>
          </w:p>
        </w:tc>
        <w:tc>
          <w:tcPr>
            <w:tcW w:w="40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Názov</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2020</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2021</w:t>
            </w:r>
          </w:p>
        </w:tc>
      </w:tr>
      <w:tr w:rsidR="0015679B" w:rsidRPr="00DB7655" w:rsidTr="0015679B">
        <w:trPr>
          <w:trHeight w:hRule="exact" w:val="1029"/>
        </w:trPr>
        <w:tc>
          <w:tcPr>
            <w:tcW w:w="493" w:type="dxa"/>
          </w:tcPr>
          <w:p w:rsidR="0015679B" w:rsidRPr="00DB7655" w:rsidRDefault="0015679B" w:rsidP="0015679B">
            <w:pPr>
              <w:spacing w:after="0" w:line="240" w:lineRule="auto"/>
              <w:rPr>
                <w:rFonts w:eastAsia="Times New Roman" w:cs="Times New Roman"/>
                <w:sz w:val="18"/>
                <w:szCs w:val="18"/>
                <w:highlight w:val="yellow"/>
                <w:lang w:val="sk-SK"/>
              </w:rPr>
            </w:pPr>
          </w:p>
        </w:tc>
        <w:tc>
          <w:tcPr>
            <w:tcW w:w="27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p>
        </w:tc>
        <w:tc>
          <w:tcPr>
            <w:tcW w:w="27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p>
        </w:tc>
        <w:tc>
          <w:tcPr>
            <w:tcW w:w="54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p>
        </w:tc>
        <w:tc>
          <w:tcPr>
            <w:tcW w:w="40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Arial"/>
                <w:b/>
                <w:sz w:val="18"/>
                <w:szCs w:val="18"/>
                <w:lang w:val="sk-SK" w:eastAsia="sr-Latn-RS"/>
              </w:rPr>
            </w:pPr>
            <w:r w:rsidRPr="00DB7655">
              <w:rPr>
                <w:rFonts w:eastAsia="Times New Roman" w:cs="Calibri"/>
                <w:b/>
                <w:bCs/>
                <w:sz w:val="18"/>
                <w:szCs w:val="18"/>
                <w:lang w:val="sk-SK"/>
              </w:rPr>
              <w:t>Finančný plán z</w:t>
            </w:r>
            <w:r w:rsidR="0015679B" w:rsidRPr="00DB7655">
              <w:rPr>
                <w:rFonts w:eastAsia="Times New Roman" w:cs="Calibri"/>
                <w:b/>
                <w:bCs/>
                <w:sz w:val="18"/>
                <w:szCs w:val="18"/>
                <w:lang w:val="sk-SK"/>
              </w:rPr>
              <w:t>a rok 2020</w:t>
            </w:r>
          </w:p>
          <w:p w:rsidR="0015679B" w:rsidRPr="00DB7655" w:rsidRDefault="0015679B" w:rsidP="0015679B">
            <w:pPr>
              <w:spacing w:after="0" w:line="240" w:lineRule="auto"/>
              <w:rPr>
                <w:rFonts w:eastAsia="Times New Roman" w:cs="Times New Roman"/>
                <w:sz w:val="18"/>
                <w:szCs w:val="18"/>
                <w:lang w:val="sk-SK"/>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Calibri"/>
                <w:b/>
                <w:bCs/>
                <w:sz w:val="18"/>
                <w:szCs w:val="18"/>
                <w:lang w:val="sk-SK"/>
              </w:rPr>
            </w:pPr>
            <w:r>
              <w:rPr>
                <w:rFonts w:eastAsia="Times New Roman" w:cs="Calibri"/>
                <w:b/>
                <w:bCs/>
                <w:sz w:val="18"/>
                <w:szCs w:val="18"/>
                <w:lang w:val="sk-SK"/>
              </w:rPr>
              <w:t xml:space="preserve">Realizované náklady dňa </w:t>
            </w:r>
            <w:r w:rsidR="0015679B" w:rsidRPr="00DB7655">
              <w:rPr>
                <w:rFonts w:eastAsia="Times New Roman" w:cs="Calibri"/>
                <w:b/>
                <w:bCs/>
                <w:sz w:val="18"/>
                <w:szCs w:val="18"/>
                <w:lang w:val="sk-SK"/>
              </w:rPr>
              <w:t>31. 12. 2020</w:t>
            </w:r>
          </w:p>
          <w:p w:rsidR="0015679B" w:rsidRPr="00DB7655" w:rsidRDefault="0015679B" w:rsidP="0015679B">
            <w:pPr>
              <w:spacing w:after="0" w:line="240" w:lineRule="auto"/>
              <w:rPr>
                <w:rFonts w:eastAsia="Times New Roman" w:cs="Times New Roman"/>
                <w:sz w:val="18"/>
                <w:szCs w:val="18"/>
                <w:lang w:val="sk-SK"/>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b/>
                <w:sz w:val="18"/>
                <w:szCs w:val="18"/>
                <w:lang w:val="sk-SK"/>
              </w:rPr>
            </w:pPr>
            <w:r w:rsidRPr="00DB7655">
              <w:rPr>
                <w:rFonts w:eastAsia="Times New Roman" w:cs="Calibri"/>
                <w:b/>
                <w:sz w:val="18"/>
                <w:szCs w:val="18"/>
                <w:lang w:val="sk-SK"/>
              </w:rPr>
              <w:t>Finančný plá</w:t>
            </w:r>
            <w:r w:rsidR="0015679B" w:rsidRPr="00DB7655">
              <w:rPr>
                <w:rFonts w:eastAsia="Times New Roman" w:cs="Calibri"/>
                <w:b/>
                <w:sz w:val="18"/>
                <w:szCs w:val="18"/>
                <w:lang w:val="sk-SK"/>
              </w:rPr>
              <w:t>n na rok 2021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jc w:val="center"/>
              <w:rPr>
                <w:rFonts w:eastAsia="Times New Roman" w:cs="Calibri"/>
                <w:b/>
                <w:bCs/>
                <w:sz w:val="18"/>
                <w:szCs w:val="18"/>
                <w:lang w:val="sk-SK"/>
              </w:rPr>
            </w:pPr>
            <w:r>
              <w:rPr>
                <w:rFonts w:eastAsia="Times New Roman" w:cs="Calibri"/>
                <w:b/>
                <w:bCs/>
                <w:sz w:val="18"/>
                <w:szCs w:val="18"/>
                <w:lang w:val="sk-SK"/>
              </w:rPr>
              <w:t xml:space="preserve">Realizované náklady dňa 30. </w:t>
            </w:r>
            <w:r w:rsidR="0015679B" w:rsidRPr="00DB7655">
              <w:rPr>
                <w:rFonts w:eastAsia="Times New Roman" w:cs="Calibri"/>
                <w:b/>
                <w:bCs/>
                <w:sz w:val="18"/>
                <w:szCs w:val="18"/>
                <w:lang w:val="sk-SK"/>
              </w:rPr>
              <w:t xml:space="preserve">4. 2021 </w:t>
            </w:r>
          </w:p>
          <w:p w:rsidR="0015679B" w:rsidRPr="00DB7655" w:rsidRDefault="0015679B" w:rsidP="0015679B">
            <w:pPr>
              <w:spacing w:after="0" w:line="240" w:lineRule="auto"/>
              <w:rPr>
                <w:rFonts w:eastAsia="Times New Roman" w:cs="Times New Roman"/>
                <w:sz w:val="18"/>
                <w:szCs w:val="18"/>
                <w:lang w:val="sk-SK"/>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r>
      <w:tr w:rsidR="0015679B" w:rsidRPr="00DB7655" w:rsidTr="0015679B">
        <w:trPr>
          <w:trHeight w:hRule="exact" w:val="270"/>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Arial"/>
                <w:b/>
                <w:sz w:val="18"/>
                <w:szCs w:val="18"/>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10.801.333.585,99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10.581.160.129,80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97,96</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11.096.968.668,59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2.888.465.665,89</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26,03</w:t>
            </w:r>
          </w:p>
        </w:tc>
      </w:tr>
      <w:tr w:rsidR="0015679B" w:rsidRPr="00DB7655" w:rsidTr="0015679B">
        <w:trPr>
          <w:trHeight w:hRule="exact" w:val="270"/>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Arial"/>
                <w:b/>
                <w:sz w:val="18"/>
                <w:szCs w:val="18"/>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10.801.333.585,99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10.581.160.129,80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97,96</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11.096.968.668,59</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2.888.465.665,89</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26,03</w:t>
            </w:r>
          </w:p>
        </w:tc>
      </w:tr>
      <w:tr w:rsidR="0015679B" w:rsidRPr="00DB7655" w:rsidTr="0015679B">
        <w:trPr>
          <w:trHeight w:hRule="exact" w:val="401"/>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0602</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Podpora efektívne využívanie nástrojov predvstupovej a rozvojovej pomoci EÚ</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0,00</w:t>
            </w:r>
          </w:p>
        </w:tc>
      </w:tr>
      <w:tr w:rsidR="0015679B" w:rsidRPr="00DB7655" w:rsidTr="0015679B">
        <w:trPr>
          <w:trHeight w:hRule="exact" w:val="759"/>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4001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 xml:space="preserve">PRIDELENIE NENÁVRATNÝCH PROSTRIEDKOV POKRAJISNKÉHO SEKRETAIÁTU FINANCIÍ ZA ÚČASŤ V SPOLUFINANCOVANÍ PROJEKOV, KTORÉ SA FINANCUJÚ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0,00</w:t>
            </w:r>
          </w:p>
        </w:tc>
      </w:tr>
      <w:tr w:rsidR="0015679B" w:rsidRPr="00DB7655" w:rsidTr="0015679B">
        <w:trPr>
          <w:trHeight w:hRule="exact" w:val="270"/>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474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Viacúčelové rozvojové projekty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r>
      <w:tr w:rsidR="0015679B" w:rsidRPr="00DB7655" w:rsidTr="0015679B">
        <w:trPr>
          <w:trHeight w:hRule="exact" w:val="401"/>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8.000.000,00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r>
      <w:tr w:rsidR="0015679B" w:rsidRPr="00DB7655" w:rsidTr="0015679B">
        <w:trPr>
          <w:trHeight w:hRule="exact" w:val="430"/>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4511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Bežné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2.080.000,00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r>
      <w:tr w:rsidR="0015679B" w:rsidRPr="00DB7655" w:rsidTr="0015679B">
        <w:trPr>
          <w:trHeight w:hRule="exact" w:val="430"/>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4512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Kapitálové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5.920.000,00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r>
      <w:tr w:rsidR="0015679B" w:rsidRPr="00DB7655" w:rsidTr="0015679B">
        <w:trPr>
          <w:trHeight w:hRule="exact" w:val="423"/>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454</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3.000.000,00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r>
      <w:tr w:rsidR="0015679B" w:rsidRPr="00DB7655" w:rsidTr="0015679B">
        <w:trPr>
          <w:trHeight w:hRule="exact" w:val="270"/>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4541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Bežné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2.999.000,00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r>
      <w:tr w:rsidR="0015679B" w:rsidRPr="00DB7655" w:rsidTr="0015679B">
        <w:trPr>
          <w:trHeight w:hRule="exact" w:val="270"/>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4542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Kapitálové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r>
      <w:tr w:rsidR="0015679B" w:rsidRPr="00DB7655" w:rsidTr="0015679B">
        <w:trPr>
          <w:trHeight w:hRule="exact" w:val="270"/>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463</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75.000.000,00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r>
      <w:tr w:rsidR="0015679B" w:rsidRPr="00DB7655" w:rsidTr="0015679B">
        <w:trPr>
          <w:trHeight w:hRule="exact" w:val="270"/>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4631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Bežné 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36.000.000,00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r>
      <w:tr w:rsidR="0015679B" w:rsidRPr="00DB7655" w:rsidTr="0015679B">
        <w:trPr>
          <w:trHeight w:hRule="exact" w:val="270"/>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4632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sz w:val="18"/>
                <w:szCs w:val="18"/>
                <w:highlight w:val="yellow"/>
                <w:lang w:val="sk-SK"/>
              </w:rPr>
            </w:pPr>
            <w:r>
              <w:rPr>
                <w:rFonts w:eastAsia="Times New Roman" w:cs="Arial"/>
                <w:sz w:val="18"/>
                <w:szCs w:val="18"/>
                <w:lang w:val="sk-SK" w:eastAsia="sr-Latn-RS"/>
              </w:rPr>
              <w:t>Kapitálové transf</w:t>
            </w:r>
            <w:r w:rsidR="0015679B" w:rsidRPr="00DB7655">
              <w:rPr>
                <w:rFonts w:eastAsia="Times New Roman" w:cs="Arial"/>
                <w:sz w:val="18"/>
                <w:szCs w:val="18"/>
                <w:lang w:val="sk-SK" w:eastAsia="sr-Latn-RS"/>
              </w:rPr>
              <w:t xml:space="preserve">ery iným úrovniam moci </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39.000.000,00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r>
      <w:tr w:rsidR="0015679B" w:rsidRPr="00DB7655" w:rsidTr="0015679B">
        <w:trPr>
          <w:trHeight w:hRule="exact" w:val="270"/>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465</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OSTATNÉ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4.000.000,00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r>
      <w:tr w:rsidR="0015679B" w:rsidRPr="00DB7655" w:rsidTr="0015679B">
        <w:trPr>
          <w:trHeight w:hRule="exact" w:val="270"/>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4651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Ostatné bežné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2.500.000,00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r>
      <w:tr w:rsidR="0015679B" w:rsidRPr="00DB7655" w:rsidTr="0015679B">
        <w:trPr>
          <w:trHeight w:hRule="exact" w:val="270"/>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4652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Ostatné kapitálové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1.500.000,00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r>
      <w:tr w:rsidR="0015679B" w:rsidRPr="00DB7655" w:rsidTr="0015679B">
        <w:trPr>
          <w:trHeight w:hRule="exact" w:val="270"/>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481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DOTÁCIE MIMOVLÁDNYM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10.000.000,00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r>
      <w:tr w:rsidR="0015679B" w:rsidRPr="00DB7655" w:rsidTr="0015679B">
        <w:trPr>
          <w:trHeight w:hRule="exact" w:val="430"/>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4811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Dotácie neziskovým organizáciám, ktoré poskytujú pomoc domácnostiam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r>
      <w:tr w:rsidR="0015679B" w:rsidRPr="00DB7655" w:rsidTr="0015679B">
        <w:trPr>
          <w:trHeight w:hRule="exact" w:val="270"/>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4819</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sz w:val="18"/>
                <w:szCs w:val="18"/>
                <w:highlight w:val="yellow"/>
                <w:lang w:val="sk-SK"/>
              </w:rPr>
            </w:pPr>
            <w:r>
              <w:rPr>
                <w:rFonts w:eastAsia="Times New Roman" w:cs="Arial"/>
                <w:sz w:val="18"/>
                <w:szCs w:val="18"/>
                <w:lang w:val="sk-SK" w:eastAsia="sr-Latn-RS"/>
              </w:rPr>
              <w:t>Dotácie ostatným neziskovým</w:t>
            </w:r>
            <w:r w:rsidR="0015679B" w:rsidRPr="00DB7655">
              <w:rPr>
                <w:rFonts w:eastAsia="Times New Roman" w:cs="Arial"/>
                <w:sz w:val="18"/>
                <w:szCs w:val="18"/>
                <w:lang w:val="sk-SK" w:eastAsia="sr-Latn-RS"/>
              </w:rPr>
              <w:t xml:space="preserve"> inštitúciám</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9.999.000,00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color w:val="000000"/>
                <w:sz w:val="18"/>
                <w:szCs w:val="18"/>
                <w:lang w:val="sk-SK"/>
              </w:rPr>
            </w:pPr>
            <w:r w:rsidRPr="00DB7655">
              <w:rPr>
                <w:rFonts w:eastAsia="Times New Roman" w:cs="Calibri"/>
                <w:bCs/>
                <w:color w:val="000000"/>
                <w:sz w:val="18"/>
                <w:szCs w:val="18"/>
                <w:lang w:val="sk-SK"/>
              </w:rPr>
              <w:t>0,00</w:t>
            </w:r>
          </w:p>
        </w:tc>
      </w:tr>
      <w:tr w:rsidR="0015679B" w:rsidRPr="00DB7655" w:rsidTr="0015679B">
        <w:trPr>
          <w:trHeight w:hRule="exact" w:val="270"/>
        </w:trPr>
        <w:tc>
          <w:tcPr>
            <w:tcW w:w="493" w:type="dxa"/>
            <w:tcBorders>
              <w:right w:val="single" w:sz="4" w:space="0" w:color="auto"/>
            </w:tcBorders>
          </w:tcPr>
          <w:p w:rsidR="0015679B" w:rsidRPr="00DB7655" w:rsidRDefault="0015679B" w:rsidP="0015679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0608</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Systém lokálnej samosprávy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8.925.944.995,92</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8.780.290.344,58</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98,37</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8.725.522.738,00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2.540.579.150,00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color w:val="000000"/>
                <w:sz w:val="18"/>
                <w:szCs w:val="18"/>
                <w:lang w:val="sk-SK"/>
              </w:rPr>
            </w:pPr>
            <w:r w:rsidRPr="00DB7655">
              <w:rPr>
                <w:rFonts w:eastAsia="Times New Roman" w:cs="Calibri"/>
                <w:b/>
                <w:bCs/>
                <w:color w:val="000000"/>
                <w:sz w:val="18"/>
                <w:szCs w:val="18"/>
                <w:lang w:val="sk-SK"/>
              </w:rPr>
              <w:t>29,12</w:t>
            </w:r>
          </w:p>
        </w:tc>
      </w:tr>
    </w:tbl>
    <w:p w:rsidR="0015679B" w:rsidRPr="00CE6B60" w:rsidRDefault="0015679B" w:rsidP="0015679B">
      <w:pPr>
        <w:spacing w:after="0" w:line="240" w:lineRule="auto"/>
        <w:rPr>
          <w:rFonts w:eastAsia="Times New Roman" w:cs="Times New Roman"/>
          <w:sz w:val="24"/>
          <w:szCs w:val="24"/>
          <w:highlight w:val="yellow"/>
          <w:lang w:val="sk-SK"/>
        </w:rPr>
        <w:sectPr w:rsidR="0015679B" w:rsidRPr="00CE6B60">
          <w:pgSz w:w="16867" w:h="11926"/>
          <w:pgMar w:top="568" w:right="568" w:bottom="568" w:left="568" w:header="720" w:footer="720" w:gutter="0"/>
          <w:cols w:space="720"/>
          <w:noEndnote/>
        </w:sectPr>
      </w:pPr>
    </w:p>
    <w:tbl>
      <w:tblPr>
        <w:tblW w:w="15726" w:type="dxa"/>
        <w:tblInd w:w="15" w:type="dxa"/>
        <w:tblLayout w:type="fixed"/>
        <w:tblCellMar>
          <w:left w:w="15" w:type="dxa"/>
          <w:right w:w="15" w:type="dxa"/>
        </w:tblCellMar>
        <w:tblLook w:val="0000" w:firstRow="0" w:lastRow="0" w:firstColumn="0" w:lastColumn="0" w:noHBand="0" w:noVBand="0"/>
      </w:tblPr>
      <w:tblGrid>
        <w:gridCol w:w="284"/>
        <w:gridCol w:w="284"/>
        <w:gridCol w:w="510"/>
        <w:gridCol w:w="510"/>
        <w:gridCol w:w="510"/>
        <w:gridCol w:w="510"/>
        <w:gridCol w:w="568"/>
        <w:gridCol w:w="4146"/>
        <w:gridCol w:w="1760"/>
        <w:gridCol w:w="1760"/>
        <w:gridCol w:w="682"/>
        <w:gridCol w:w="1760"/>
        <w:gridCol w:w="1760"/>
        <w:gridCol w:w="682"/>
      </w:tblGrid>
      <w:tr w:rsidR="0015679B" w:rsidRPr="00DB7655" w:rsidTr="0015679B">
        <w:trPr>
          <w:trHeight w:hRule="exact" w:val="32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Ekonomická klasifikácia</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Zdroj financovania</w:t>
            </w:r>
          </w:p>
        </w:tc>
        <w:tc>
          <w:tcPr>
            <w:tcW w:w="41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Názov</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2020</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2021</w:t>
            </w:r>
          </w:p>
        </w:tc>
      </w:tr>
      <w:tr w:rsidR="0015679B" w:rsidRPr="00DB7655" w:rsidTr="0015679B">
        <w:trPr>
          <w:trHeight w:hRule="exact" w:val="1024"/>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68"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41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Arial"/>
                <w:b/>
                <w:sz w:val="18"/>
                <w:szCs w:val="18"/>
                <w:lang w:val="sk-SK" w:eastAsia="sr-Latn-RS"/>
              </w:rPr>
            </w:pPr>
            <w:r w:rsidRPr="00DB7655">
              <w:rPr>
                <w:rFonts w:eastAsia="Times New Roman" w:cs="Calibri"/>
                <w:b/>
                <w:bCs/>
                <w:sz w:val="18"/>
                <w:szCs w:val="18"/>
                <w:lang w:val="sk-SK"/>
              </w:rPr>
              <w:t>Finančný pl</w:t>
            </w:r>
            <w:r w:rsidR="00DB7655">
              <w:rPr>
                <w:rFonts w:eastAsia="Times New Roman" w:cs="Calibri"/>
                <w:b/>
                <w:bCs/>
                <w:sz w:val="18"/>
                <w:szCs w:val="18"/>
                <w:lang w:val="sk-SK"/>
              </w:rPr>
              <w:t>án z</w:t>
            </w:r>
            <w:r w:rsidRPr="00DB7655">
              <w:rPr>
                <w:rFonts w:eastAsia="Times New Roman" w:cs="Calibri"/>
                <w:b/>
                <w:bCs/>
                <w:sz w:val="18"/>
                <w:szCs w:val="18"/>
                <w:lang w:val="sk-SK"/>
              </w:rPr>
              <w:t>a rok 2020</w:t>
            </w:r>
          </w:p>
          <w:p w:rsidR="0015679B" w:rsidRPr="00DB7655" w:rsidRDefault="0015679B" w:rsidP="0015679B">
            <w:pPr>
              <w:spacing w:after="0" w:line="240" w:lineRule="auto"/>
              <w:rPr>
                <w:rFonts w:eastAsia="Times New Roman" w:cs="Times New Roman"/>
                <w:sz w:val="18"/>
                <w:szCs w:val="18"/>
                <w:lang w:val="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Calibri"/>
                <w:b/>
                <w:bCs/>
                <w:sz w:val="18"/>
                <w:szCs w:val="18"/>
                <w:lang w:val="sk-SK"/>
              </w:rPr>
            </w:pPr>
            <w:r>
              <w:rPr>
                <w:rFonts w:eastAsia="Times New Roman" w:cs="Calibri"/>
                <w:b/>
                <w:bCs/>
                <w:sz w:val="18"/>
                <w:szCs w:val="18"/>
                <w:lang w:val="sk-SK"/>
              </w:rPr>
              <w:t xml:space="preserve">Realizované náklady dňa </w:t>
            </w:r>
            <w:r w:rsidR="0015679B" w:rsidRPr="00DB7655">
              <w:rPr>
                <w:rFonts w:eastAsia="Times New Roman" w:cs="Calibri"/>
                <w:b/>
                <w:bCs/>
                <w:sz w:val="18"/>
                <w:szCs w:val="18"/>
                <w:lang w:val="sk-SK"/>
              </w:rPr>
              <w:t>31. 12. 2020</w:t>
            </w:r>
          </w:p>
          <w:p w:rsidR="0015679B" w:rsidRPr="00DB7655" w:rsidRDefault="0015679B" w:rsidP="0015679B">
            <w:pPr>
              <w:spacing w:after="0" w:line="240" w:lineRule="auto"/>
              <w:rPr>
                <w:rFonts w:eastAsia="Times New Roman" w:cs="Times New Roman"/>
                <w:sz w:val="18"/>
                <w:szCs w:val="18"/>
                <w:lang w:val="sk-SK"/>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b/>
                <w:sz w:val="18"/>
                <w:szCs w:val="18"/>
                <w:lang w:val="sk-SK"/>
              </w:rPr>
            </w:pPr>
            <w:r w:rsidRPr="00DB7655">
              <w:rPr>
                <w:rFonts w:eastAsia="Times New Roman" w:cs="Calibri"/>
                <w:b/>
                <w:sz w:val="18"/>
                <w:szCs w:val="18"/>
                <w:lang w:val="sk-SK"/>
              </w:rPr>
              <w:t>Finančný plá</w:t>
            </w:r>
            <w:r w:rsidR="0015679B" w:rsidRPr="00DB7655">
              <w:rPr>
                <w:rFonts w:eastAsia="Times New Roman" w:cs="Calibri"/>
                <w:b/>
                <w:sz w:val="18"/>
                <w:szCs w:val="18"/>
                <w:lang w:val="sk-SK"/>
              </w:rPr>
              <w:t>n na rok 2021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Calibri"/>
                <w:b/>
                <w:bCs/>
                <w:sz w:val="18"/>
                <w:szCs w:val="18"/>
                <w:lang w:val="sk-SK"/>
              </w:rPr>
            </w:pPr>
            <w:r>
              <w:rPr>
                <w:rFonts w:eastAsia="Times New Roman" w:cs="Calibri"/>
                <w:b/>
                <w:bCs/>
                <w:sz w:val="18"/>
                <w:szCs w:val="18"/>
                <w:lang w:val="sk-SK"/>
              </w:rPr>
              <w:t>Realizované náklady dňa 30. 4</w:t>
            </w:r>
            <w:r w:rsidR="0015679B" w:rsidRPr="00DB7655">
              <w:rPr>
                <w:rFonts w:eastAsia="Times New Roman" w:cs="Calibri"/>
                <w:b/>
                <w:bCs/>
                <w:sz w:val="18"/>
                <w:szCs w:val="18"/>
                <w:lang w:val="sk-SK"/>
              </w:rPr>
              <w:t>. 2021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r>
      <w:tr w:rsidR="0015679B" w:rsidRPr="00DB7655" w:rsidTr="0015679B">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PODPORA FUNGOVANIA LOKÁLNEJ SAMOSPRÁVY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8.780.290.344,58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1.913.186.925,00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21,93</w:t>
            </w:r>
          </w:p>
        </w:tc>
      </w:tr>
      <w:tr w:rsidR="0015679B" w:rsidRPr="00DB7655" w:rsidTr="0015679B">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180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Transfery všeobecnej povahy medzi rôznymi úrovňami vlády</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8.780.290.344,58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1.913.186.925,00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21,93</w:t>
            </w:r>
          </w:p>
        </w:tc>
      </w:tr>
      <w:tr w:rsidR="0015679B" w:rsidRPr="00DB7655" w:rsidTr="0015679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463</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8.780.290.344,58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1.913.186.925,00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21,93</w:t>
            </w:r>
          </w:p>
        </w:tc>
      </w:tr>
      <w:tr w:rsidR="0015679B" w:rsidRPr="00DB7655" w:rsidTr="0015679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4631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Bežné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8.256.346.656,00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8.110.692.004,66</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98,24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8.425.522.738,00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1.913.186.925,00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22,71</w:t>
            </w:r>
          </w:p>
        </w:tc>
      </w:tr>
      <w:tr w:rsidR="0015679B" w:rsidRPr="00DB7655" w:rsidTr="0015679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4632</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Kapitálové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669.598.339,92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669.598.339,92</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300.000.000,00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2101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Politický systém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2.873.229,10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16,67</w:t>
            </w:r>
          </w:p>
        </w:tc>
      </w:tr>
      <w:tr w:rsidR="0015679B" w:rsidRPr="00DB7655" w:rsidTr="0015679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1006</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FINANCOVANIE POLITICKÝCH ČINNOSTÍ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2.873.229,10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16,67</w:t>
            </w:r>
          </w:p>
        </w:tc>
      </w:tr>
      <w:tr w:rsidR="0015679B" w:rsidRPr="00DB7655" w:rsidTr="0015679B">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160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Všeobecné verejné služby inde nezaradené</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2.873.229,10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16,67</w:t>
            </w:r>
          </w:p>
        </w:tc>
      </w:tr>
      <w:tr w:rsidR="0015679B" w:rsidRPr="00DB7655" w:rsidTr="0015679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481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DOTÁCIE MIMOVLÁDNYM ORGANIZÁCIÁM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2.873.229,10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16,67</w:t>
            </w:r>
          </w:p>
        </w:tc>
      </w:tr>
      <w:tr w:rsidR="0015679B" w:rsidRPr="00DB7655" w:rsidTr="0015679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4819</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Dotácie ostatným neziskovým inštitúciám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2.873.229,10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16,67</w:t>
            </w:r>
          </w:p>
        </w:tc>
      </w:tr>
      <w:tr w:rsidR="0015679B" w:rsidRPr="00DB7655" w:rsidTr="0015679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2201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Správa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1.620.332.212,15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131.645.582,79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6,89</w:t>
            </w:r>
          </w:p>
        </w:tc>
      </w:tr>
      <w:tr w:rsidR="0015679B" w:rsidRPr="00DB7655" w:rsidTr="0015679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DLHOVÁ SLUŽBA V DOMÁCNOSTI</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1.620.332.212,15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131.645.582,79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6,89</w:t>
            </w:r>
          </w:p>
        </w:tc>
      </w:tr>
      <w:tr w:rsidR="0015679B" w:rsidRPr="00DB7655" w:rsidTr="0015679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170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Transakcie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1.620.332.212,15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131.645.582,79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6,89</w:t>
            </w:r>
          </w:p>
        </w:tc>
      </w:tr>
      <w:tr w:rsidR="0015679B" w:rsidRPr="00DB7655" w:rsidTr="0015679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441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SPLATENIE DOMÁCEHO ÚROKU</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105.545.731,22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102.273.753,78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96,90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112.423.830,84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11.470.964,34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10,20</w:t>
            </w:r>
          </w:p>
        </w:tc>
      </w:tr>
      <w:tr w:rsidR="0015679B" w:rsidRPr="00DB7655" w:rsidTr="0015679B">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4411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úrokov z domácich cenných papierov</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29.450.800,00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28.745.417,20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97,60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16.118.252,04</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4414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76.094.931,22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73.528.336,58</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96,63</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96.305.578,80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11.470.964,34</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11,91</w:t>
            </w:r>
          </w:p>
        </w:tc>
      </w:tr>
      <w:tr w:rsidR="0015679B" w:rsidRPr="00DB7655" w:rsidTr="0015679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611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Splatenie hlavnej stránky vnútorným veriteľom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1.556.665.379,90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1.518.058.458,37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97,52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1.798.360.885,52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120.174.618,45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6,68</w:t>
            </w:r>
          </w:p>
        </w:tc>
      </w:tr>
      <w:tr w:rsidR="0015679B" w:rsidRPr="00DB7655" w:rsidTr="0015679B">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315.002.322,32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616.908.694,95</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598.915.358,53</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97,08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330.000.000,00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1312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38.139.936,89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38.139.936,89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362.253.123,98</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341.639.538,87</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94,31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563.358.563,20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372.330.162,99</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372.330.162,99</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590.000.000,00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120.174.618,45</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20,37</w:t>
            </w:r>
          </w:p>
        </w:tc>
      </w:tr>
      <w:tr w:rsidR="0015679B" w:rsidRPr="00DB7655" w:rsidTr="0015679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1302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86.529.650,66</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86.529.650,66</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bl>
    <w:p w:rsidR="0015679B" w:rsidRPr="00CE6B60" w:rsidRDefault="0015679B" w:rsidP="0015679B">
      <w:pPr>
        <w:spacing w:after="0" w:line="240" w:lineRule="auto"/>
        <w:rPr>
          <w:rFonts w:eastAsia="Times New Roman" w:cs="Times New Roman"/>
          <w:sz w:val="24"/>
          <w:szCs w:val="24"/>
          <w:highlight w:val="yellow"/>
          <w:lang w:val="sk-SK"/>
        </w:rPr>
        <w:sectPr w:rsidR="0015679B" w:rsidRPr="00CE6B60">
          <w:pgSz w:w="16867" w:h="11926"/>
          <w:pgMar w:top="568" w:right="568" w:bottom="568" w:left="568" w:header="720" w:footer="720" w:gutter="0"/>
          <w:cols w:space="720"/>
          <w:noEndnote/>
        </w:sectPr>
      </w:pPr>
    </w:p>
    <w:tbl>
      <w:tblPr>
        <w:tblW w:w="15775" w:type="dxa"/>
        <w:tblInd w:w="15" w:type="dxa"/>
        <w:tblLayout w:type="fixed"/>
        <w:tblCellMar>
          <w:left w:w="15" w:type="dxa"/>
          <w:right w:w="15" w:type="dxa"/>
        </w:tblCellMar>
        <w:tblLook w:val="0000" w:firstRow="0" w:lastRow="0" w:firstColumn="0" w:lastColumn="0" w:noHBand="0" w:noVBand="0"/>
      </w:tblPr>
      <w:tblGrid>
        <w:gridCol w:w="284"/>
        <w:gridCol w:w="285"/>
        <w:gridCol w:w="512"/>
        <w:gridCol w:w="512"/>
        <w:gridCol w:w="512"/>
        <w:gridCol w:w="512"/>
        <w:gridCol w:w="569"/>
        <w:gridCol w:w="4159"/>
        <w:gridCol w:w="1766"/>
        <w:gridCol w:w="1766"/>
        <w:gridCol w:w="683"/>
        <w:gridCol w:w="1766"/>
        <w:gridCol w:w="1766"/>
        <w:gridCol w:w="683"/>
      </w:tblGrid>
      <w:tr w:rsidR="0015679B" w:rsidRPr="00DB7655" w:rsidTr="0015679B">
        <w:trPr>
          <w:trHeight w:hRule="exact" w:val="325"/>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lastRenderedPageBreak/>
              <w:t>Oddiel</w:t>
            </w:r>
          </w:p>
        </w:tc>
        <w:tc>
          <w:tcPr>
            <w:tcW w:w="28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Kapitola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Program alebo projekt</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Programové aktivity</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Funkčná klasifikácia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Ekonomická klasifikácia</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Zdroj financovania</w:t>
            </w:r>
          </w:p>
        </w:tc>
        <w:tc>
          <w:tcPr>
            <w:tcW w:w="41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Názov</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2020</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2021</w:t>
            </w:r>
          </w:p>
        </w:tc>
      </w:tr>
      <w:tr w:rsidR="0015679B" w:rsidRPr="00DB7655" w:rsidTr="0015679B">
        <w:trPr>
          <w:trHeight w:hRule="exact" w:val="1028"/>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28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6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41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Arial"/>
                <w:b/>
                <w:sz w:val="18"/>
                <w:szCs w:val="18"/>
                <w:lang w:val="sk-SK" w:eastAsia="sr-Latn-RS"/>
              </w:rPr>
            </w:pPr>
            <w:r>
              <w:rPr>
                <w:rFonts w:eastAsia="Times New Roman" w:cs="Calibri"/>
                <w:b/>
                <w:bCs/>
                <w:sz w:val="18"/>
                <w:szCs w:val="18"/>
                <w:lang w:val="sk-SK"/>
              </w:rPr>
              <w:t>Finančný plán z</w:t>
            </w:r>
            <w:r w:rsidR="0015679B" w:rsidRPr="00DB7655">
              <w:rPr>
                <w:rFonts w:eastAsia="Times New Roman" w:cs="Calibri"/>
                <w:b/>
                <w:bCs/>
                <w:sz w:val="18"/>
                <w:szCs w:val="18"/>
                <w:lang w:val="sk-SK"/>
              </w:rPr>
              <w:t>a rok 2020</w:t>
            </w:r>
          </w:p>
          <w:p w:rsidR="0015679B" w:rsidRPr="00DB7655" w:rsidRDefault="0015679B" w:rsidP="0015679B">
            <w:pPr>
              <w:spacing w:after="0" w:line="240" w:lineRule="auto"/>
              <w:rPr>
                <w:rFonts w:eastAsia="Times New Roman" w:cs="Times New Roman"/>
                <w:sz w:val="18"/>
                <w:szCs w:val="18"/>
                <w:highlight w:val="yellow"/>
                <w:lang w:val="sk-SK"/>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Calibri"/>
                <w:b/>
                <w:bCs/>
                <w:sz w:val="18"/>
                <w:szCs w:val="18"/>
                <w:lang w:val="sk-SK"/>
              </w:rPr>
            </w:pPr>
            <w:r w:rsidRPr="00DB7655">
              <w:rPr>
                <w:rFonts w:eastAsia="Times New Roman" w:cs="Calibri"/>
                <w:b/>
                <w:bCs/>
                <w:sz w:val="18"/>
                <w:szCs w:val="18"/>
                <w:lang w:val="sk-SK"/>
              </w:rPr>
              <w:t>Realizovan</w:t>
            </w:r>
            <w:r w:rsidR="00DB7655">
              <w:rPr>
                <w:rFonts w:eastAsia="Times New Roman" w:cs="Calibri"/>
                <w:b/>
                <w:bCs/>
                <w:sz w:val="18"/>
                <w:szCs w:val="18"/>
                <w:lang w:val="sk-SK"/>
              </w:rPr>
              <w:t xml:space="preserve">é náklady dňa </w:t>
            </w:r>
            <w:r w:rsidRPr="00DB7655">
              <w:rPr>
                <w:rFonts w:eastAsia="Times New Roman" w:cs="Calibri"/>
                <w:b/>
                <w:bCs/>
                <w:sz w:val="18"/>
                <w:szCs w:val="18"/>
                <w:lang w:val="sk-SK"/>
              </w:rPr>
              <w:t>31. 12. 2020</w:t>
            </w:r>
          </w:p>
          <w:p w:rsidR="0015679B" w:rsidRPr="00DB7655" w:rsidRDefault="0015679B" w:rsidP="0015679B">
            <w:pPr>
              <w:spacing w:after="0" w:line="240" w:lineRule="auto"/>
              <w:rPr>
                <w:rFonts w:eastAsia="Times New Roman" w:cs="Times New Roman"/>
                <w:sz w:val="18"/>
                <w:szCs w:val="18"/>
                <w:lang w:val="sk-SK"/>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b/>
                <w:sz w:val="18"/>
                <w:szCs w:val="18"/>
                <w:lang w:val="sk-SK"/>
              </w:rPr>
            </w:pPr>
            <w:r w:rsidRPr="00DB7655">
              <w:rPr>
                <w:rFonts w:eastAsia="Times New Roman" w:cs="Calibri"/>
                <w:b/>
                <w:sz w:val="18"/>
                <w:szCs w:val="18"/>
                <w:lang w:val="sk-SK"/>
              </w:rPr>
              <w:t>Finančný plá</w:t>
            </w:r>
            <w:r w:rsidR="0015679B" w:rsidRPr="00DB7655">
              <w:rPr>
                <w:rFonts w:eastAsia="Times New Roman" w:cs="Calibri"/>
                <w:b/>
                <w:sz w:val="18"/>
                <w:szCs w:val="18"/>
                <w:lang w:val="sk-SK"/>
              </w:rPr>
              <w:t>n na rok 2021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Calibri"/>
                <w:b/>
                <w:bCs/>
                <w:sz w:val="18"/>
                <w:szCs w:val="18"/>
                <w:lang w:val="sk-SK"/>
              </w:rPr>
            </w:pPr>
            <w:r>
              <w:rPr>
                <w:rFonts w:eastAsia="Times New Roman" w:cs="Calibri"/>
                <w:b/>
                <w:bCs/>
                <w:sz w:val="18"/>
                <w:szCs w:val="18"/>
                <w:lang w:val="sk-SK"/>
              </w:rPr>
              <w:t xml:space="preserve">Realizované náklady dňa </w:t>
            </w:r>
            <w:r w:rsidRPr="00DB7655">
              <w:rPr>
                <w:rFonts w:eastAsia="Times New Roman" w:cs="Calibri"/>
                <w:b/>
                <w:bCs/>
                <w:sz w:val="18"/>
                <w:szCs w:val="18"/>
                <w:lang w:val="sk-SK"/>
              </w:rPr>
              <w:t>30. 4. 2021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r>
      <w:tr w:rsidR="0015679B" w:rsidRPr="00DB7655" w:rsidTr="0015679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6114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1400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úrokov domácim obchodným bankám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80.503.810,43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80.503.810,43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2301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Regulácia, riadenie a dohľad nad finančným a fiškálnym systémom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31.127.189,52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14,56</w:t>
            </w:r>
          </w:p>
        </w:tc>
      </w:tr>
      <w:tr w:rsidR="0015679B" w:rsidRPr="00DB7655" w:rsidTr="0015679B">
        <w:trPr>
          <w:trHeight w:hRule="exact" w:val="75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1001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ROZPOČET, POKLADY, MAKROEKONOMICKÉ A FISKÁLNE ANALÝZNE ČINNOSTI A ADMINISTRATÍVNA PODPORA PROCESOV FINANČNÉHO HOSPODÁRENIA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31.127.189,52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14,56</w:t>
            </w:r>
          </w:p>
        </w:tc>
      </w:tr>
      <w:tr w:rsidR="0015679B" w:rsidRPr="00DB7655" w:rsidTr="0015679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112</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sz w:val="18"/>
                <w:szCs w:val="18"/>
                <w:highlight w:val="yellow"/>
                <w:lang w:val="sk-SK"/>
              </w:rPr>
            </w:pPr>
            <w:r>
              <w:rPr>
                <w:rFonts w:eastAsia="Times New Roman" w:cs="Arial"/>
                <w:b/>
                <w:sz w:val="18"/>
                <w:szCs w:val="18"/>
                <w:lang w:val="sk-SK" w:eastAsia="sr-Latn-RS"/>
              </w:rPr>
              <w:t>Finančné a fiškálne</w:t>
            </w:r>
            <w:r w:rsidR="0015679B" w:rsidRPr="00DB7655">
              <w:rPr>
                <w:rFonts w:eastAsia="Times New Roman" w:cs="Arial"/>
                <w:b/>
                <w:sz w:val="18"/>
                <w:szCs w:val="18"/>
                <w:lang w:val="sk-SK" w:eastAsia="sr-Latn-RS"/>
              </w:rPr>
              <w:t xml:space="preserve"> úkony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31.127.189,52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14,56</w:t>
            </w:r>
          </w:p>
        </w:tc>
      </w:tr>
      <w:tr w:rsidR="0015679B" w:rsidRPr="00DB7655" w:rsidTr="0015679B">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PLATY, PRÍPLATKY A ÚHRADY ZAMESTNANCOM (MZDY)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102.257.446,53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96.569.299,11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110.089.791,97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18.600.998,43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16,90</w:t>
            </w:r>
          </w:p>
        </w:tc>
      </w:tr>
      <w:tr w:rsidR="0015679B" w:rsidRPr="00DB7655" w:rsidTr="0015679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4111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Platy, príplatky a úhrady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102.257.446,53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96.569.299,11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110.089.791,97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18.600.998,43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16,90</w:t>
            </w:r>
          </w:p>
        </w:tc>
      </w:tr>
      <w:tr w:rsidR="0015679B" w:rsidRPr="00DB7655" w:rsidTr="0015679B">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412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SOCIÁLNE PRÍSPEVKY NA ÚČET  ZAMESTNÁVATEĽA</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17.025.864,85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16.078.788,13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18.329.950,37</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3.097.066,27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16,90</w:t>
            </w:r>
          </w:p>
        </w:tc>
      </w:tr>
      <w:tr w:rsidR="0015679B" w:rsidRPr="00DB7655" w:rsidTr="0015679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4121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Príspevky na dôchodcovské a invalidné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11.759.606,36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11.105.469,11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12.660.326,08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2.139.114,77</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16,90</w:t>
            </w:r>
          </w:p>
        </w:tc>
      </w:tr>
      <w:tr w:rsidR="0015679B" w:rsidRPr="00DB7655" w:rsidTr="0015679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4122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Príspevky na zdravotné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5.266.258,49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4.973.319,02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5.669.624,29</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957.951,50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16,90</w:t>
            </w:r>
          </w:p>
        </w:tc>
      </w:tr>
      <w:tr w:rsidR="0015679B" w:rsidRPr="00DB7655" w:rsidTr="0015679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413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903.549,05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845.686,64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93,60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141.753,18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15,06</w:t>
            </w:r>
          </w:p>
        </w:tc>
      </w:tr>
      <w:tr w:rsidR="0015679B" w:rsidRPr="00DB7655" w:rsidTr="0015679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4131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903.549,05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845.686,64</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93,60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141.753,18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15,06</w:t>
            </w:r>
          </w:p>
        </w:tc>
      </w:tr>
      <w:tr w:rsidR="0015679B" w:rsidRPr="00DB7655" w:rsidTr="0015679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SOCIÁLNE DÁVKY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4.582.063,50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3.034.105,25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66,22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4.942.976,15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3.042.752,78</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61,56</w:t>
            </w:r>
          </w:p>
        </w:tc>
      </w:tr>
      <w:tr w:rsidR="0015679B" w:rsidRPr="00DB7655" w:rsidTr="0015679B">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4141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Úhrady počas neprítomnosti na práci na ťarchu fondu</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93.404,05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9,34</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57.246,96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5,72</w:t>
            </w:r>
          </w:p>
        </w:tc>
      </w:tr>
      <w:tr w:rsidR="0015679B" w:rsidRPr="00DB7655" w:rsidTr="0015679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4143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Odstupné a pomoci</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744.913,50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208.066,00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27,93</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926.976,15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219.943,11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23,73</w:t>
            </w:r>
          </w:p>
        </w:tc>
      </w:tr>
      <w:tr w:rsidR="0015679B" w:rsidRPr="00DB7655" w:rsidTr="0015679B">
        <w:trPr>
          <w:trHeight w:hRule="exact" w:val="63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4144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Pomoc pri medicínskej liečbe zamestnanca alebo členov užšej rodiny a iné pomoci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2.837.150,00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2.732.635,20</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96,32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3.016.000,00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2.765.562,71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91,70</w:t>
            </w:r>
          </w:p>
        </w:tc>
      </w:tr>
      <w:tr w:rsidR="0015679B" w:rsidRPr="00DB7655" w:rsidTr="0015679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415</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2.195.090,96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1.583.850,43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72,15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1.862.488,76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396.405,01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21,28</w:t>
            </w:r>
          </w:p>
        </w:tc>
      </w:tr>
      <w:tr w:rsidR="0015679B" w:rsidRPr="00DB7655" w:rsidTr="0015679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4151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2.195.090,96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1.583.850,43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72,15</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1.862.488,76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396.405,01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21,28</w:t>
            </w:r>
          </w:p>
        </w:tc>
      </w:tr>
      <w:tr w:rsidR="0015679B" w:rsidRPr="00DB7655" w:rsidTr="0015679B">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416</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999.069,96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999.069,96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831.000,00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174.023,22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20,94</w:t>
            </w:r>
          </w:p>
        </w:tc>
      </w:tr>
      <w:tr w:rsidR="0015679B" w:rsidRPr="00DB7655" w:rsidTr="0015679B">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4161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999.069,96</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999.069,96</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831.000,00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174.023,22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20,94</w:t>
            </w:r>
          </w:p>
        </w:tc>
      </w:tr>
      <w:tr w:rsidR="0015679B" w:rsidRPr="00DB7655" w:rsidTr="0015679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STÁLE TROVY</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31.652.207,38</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26.593.976,83</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84,02</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33.500.000,00</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3.319.759,35</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9,91</w:t>
            </w:r>
          </w:p>
        </w:tc>
      </w:tr>
    </w:tbl>
    <w:p w:rsidR="0015679B" w:rsidRPr="00CE6B60" w:rsidRDefault="0015679B" w:rsidP="0015679B">
      <w:pPr>
        <w:spacing w:after="0" w:line="240" w:lineRule="auto"/>
        <w:rPr>
          <w:rFonts w:eastAsia="Times New Roman" w:cs="Times New Roman"/>
          <w:sz w:val="24"/>
          <w:szCs w:val="24"/>
          <w:highlight w:val="yellow"/>
          <w:lang w:val="sk-SK"/>
        </w:rPr>
        <w:sectPr w:rsidR="0015679B" w:rsidRPr="00CE6B60">
          <w:pgSz w:w="16867" w:h="11926"/>
          <w:pgMar w:top="568" w:right="568" w:bottom="568" w:left="568" w:header="720" w:footer="720" w:gutter="0"/>
          <w:cols w:space="720"/>
          <w:noEndnote/>
        </w:sectPr>
      </w:pPr>
    </w:p>
    <w:tbl>
      <w:tblPr>
        <w:tblW w:w="15709" w:type="dxa"/>
        <w:tblInd w:w="15" w:type="dxa"/>
        <w:tblLayout w:type="fixed"/>
        <w:tblCellMar>
          <w:left w:w="15" w:type="dxa"/>
          <w:right w:w="15" w:type="dxa"/>
        </w:tblCellMar>
        <w:tblLook w:val="0000" w:firstRow="0" w:lastRow="0" w:firstColumn="0" w:lastColumn="0" w:noHBand="0" w:noVBand="0"/>
      </w:tblPr>
      <w:tblGrid>
        <w:gridCol w:w="283"/>
        <w:gridCol w:w="284"/>
        <w:gridCol w:w="510"/>
        <w:gridCol w:w="510"/>
        <w:gridCol w:w="510"/>
        <w:gridCol w:w="510"/>
        <w:gridCol w:w="567"/>
        <w:gridCol w:w="4141"/>
        <w:gridCol w:w="1758"/>
        <w:gridCol w:w="1758"/>
        <w:gridCol w:w="681"/>
        <w:gridCol w:w="1758"/>
        <w:gridCol w:w="1758"/>
        <w:gridCol w:w="681"/>
      </w:tblGrid>
      <w:tr w:rsidR="0015679B" w:rsidRPr="00DB7655" w:rsidTr="0015679B">
        <w:trPr>
          <w:trHeight w:hRule="exact" w:val="329"/>
        </w:trPr>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Ekonomická klasifikácia</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Zdroj financovania</w:t>
            </w:r>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Názov</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2020</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2021</w:t>
            </w:r>
          </w:p>
        </w:tc>
      </w:tr>
      <w:tr w:rsidR="0015679B" w:rsidRPr="00DB7655" w:rsidTr="0015679B">
        <w:trPr>
          <w:trHeight w:hRule="exact" w:val="1043"/>
        </w:trPr>
        <w:tc>
          <w:tcPr>
            <w:tcW w:w="283"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41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Arial"/>
                <w:b/>
                <w:sz w:val="18"/>
                <w:szCs w:val="18"/>
                <w:lang w:val="sk-SK" w:eastAsia="sr-Latn-RS"/>
              </w:rPr>
            </w:pPr>
            <w:r>
              <w:rPr>
                <w:rFonts w:eastAsia="Times New Roman" w:cs="Calibri"/>
                <w:b/>
                <w:bCs/>
                <w:sz w:val="18"/>
                <w:szCs w:val="18"/>
                <w:lang w:val="sk-SK"/>
              </w:rPr>
              <w:t>Finančný plán z</w:t>
            </w:r>
            <w:r w:rsidR="0015679B" w:rsidRPr="00DB7655">
              <w:rPr>
                <w:rFonts w:eastAsia="Times New Roman" w:cs="Calibri"/>
                <w:b/>
                <w:bCs/>
                <w:sz w:val="18"/>
                <w:szCs w:val="18"/>
                <w:lang w:val="sk-SK"/>
              </w:rPr>
              <w:t>a rok 2020</w:t>
            </w:r>
          </w:p>
          <w:p w:rsidR="0015679B" w:rsidRPr="00DB7655" w:rsidRDefault="0015679B" w:rsidP="0015679B">
            <w:pPr>
              <w:spacing w:after="0" w:line="240" w:lineRule="auto"/>
              <w:rPr>
                <w:rFonts w:eastAsia="Times New Roman" w:cs="Times New Roman"/>
                <w:sz w:val="18"/>
                <w:szCs w:val="18"/>
                <w:highlight w:val="yellow"/>
                <w:lang w:val="sk-SK"/>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Calibri"/>
                <w:b/>
                <w:bCs/>
                <w:sz w:val="18"/>
                <w:szCs w:val="18"/>
                <w:lang w:val="sk-SK"/>
              </w:rPr>
            </w:pPr>
            <w:r>
              <w:rPr>
                <w:rFonts w:eastAsia="Times New Roman" w:cs="Calibri"/>
                <w:b/>
                <w:bCs/>
                <w:sz w:val="18"/>
                <w:szCs w:val="18"/>
                <w:lang w:val="sk-SK"/>
              </w:rPr>
              <w:t xml:space="preserve">Realizované náklady dňa </w:t>
            </w:r>
            <w:r w:rsidR="0015679B" w:rsidRPr="00DB7655">
              <w:rPr>
                <w:rFonts w:eastAsia="Times New Roman" w:cs="Calibri"/>
                <w:b/>
                <w:bCs/>
                <w:sz w:val="18"/>
                <w:szCs w:val="18"/>
                <w:lang w:val="sk-SK"/>
              </w:rPr>
              <w:t>31. 12. 2020</w:t>
            </w:r>
          </w:p>
          <w:p w:rsidR="0015679B" w:rsidRPr="00DB7655" w:rsidRDefault="0015679B" w:rsidP="0015679B">
            <w:pPr>
              <w:spacing w:after="0" w:line="240" w:lineRule="auto"/>
              <w:rPr>
                <w:rFonts w:eastAsia="Times New Roman" w:cs="Times New Roman"/>
                <w:sz w:val="18"/>
                <w:szCs w:val="18"/>
                <w:lang w:val="sk-SK"/>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b/>
                <w:sz w:val="18"/>
                <w:szCs w:val="18"/>
                <w:lang w:val="sk-SK"/>
              </w:rPr>
            </w:pPr>
            <w:r w:rsidRPr="00DB7655">
              <w:rPr>
                <w:rFonts w:eastAsia="Times New Roman" w:cs="Calibri"/>
                <w:b/>
                <w:sz w:val="18"/>
                <w:szCs w:val="18"/>
                <w:lang w:val="sk-SK"/>
              </w:rPr>
              <w:t>Finančný plá</w:t>
            </w:r>
            <w:r w:rsidR="0015679B" w:rsidRPr="00DB7655">
              <w:rPr>
                <w:rFonts w:eastAsia="Times New Roman" w:cs="Calibri"/>
                <w:b/>
                <w:sz w:val="18"/>
                <w:szCs w:val="18"/>
                <w:lang w:val="sk-SK"/>
              </w:rPr>
              <w:t>n na rok 2021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Calibri"/>
                <w:b/>
                <w:bCs/>
                <w:sz w:val="18"/>
                <w:szCs w:val="18"/>
                <w:lang w:val="sk-SK"/>
              </w:rPr>
            </w:pPr>
            <w:r>
              <w:rPr>
                <w:rFonts w:eastAsia="Times New Roman" w:cs="Calibri"/>
                <w:b/>
                <w:bCs/>
                <w:sz w:val="18"/>
                <w:szCs w:val="18"/>
                <w:lang w:val="sk-SK"/>
              </w:rPr>
              <w:t xml:space="preserve">Realizované náklady dňa </w:t>
            </w:r>
            <w:r>
              <w:rPr>
                <w:rFonts w:eastAsia="Times New Roman" w:cs="Calibri"/>
                <w:b/>
                <w:bCs/>
                <w:sz w:val="18"/>
                <w:szCs w:val="18"/>
                <w:lang w:val="sk-SK"/>
              </w:rPr>
              <w:t>30. 4</w:t>
            </w:r>
            <w:r w:rsidRPr="00DB7655">
              <w:rPr>
                <w:rFonts w:eastAsia="Times New Roman" w:cs="Calibri"/>
                <w:b/>
                <w:bCs/>
                <w:sz w:val="18"/>
                <w:szCs w:val="18"/>
                <w:lang w:val="sk-SK"/>
              </w:rPr>
              <w:t>. 2021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Trovy platobného styku a bankové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31.252.207,38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26.457.439,43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84,66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33.100.000,00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3.292.907,69</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9,95</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4214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Komunikačné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136.537,40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34,13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26.851,66</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6,71</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TROVY NA CESTY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82.015,00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16,40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142.037,00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28,41</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4221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Trovy služobných ciest v krajine</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82.015,00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16,40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142.037,00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28,41</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ZAZMLUVNENÉ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10.657.889,36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6.655.579,40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62,45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16.525.720,56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1.369.649,93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8,29</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4231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Administratívne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4232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Počítačové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439.872,00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87,97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47.677,20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9,54</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4233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Služby vzdelávania a zdokonaľovania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131.172,00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26,23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126.550,00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25,31</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4234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Služby informovania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99.120,00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24,78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10.584,00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2,65</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4235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8.657.889,36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5.985.415,40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69,13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14.525.720,56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1.184.838,73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8,16</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4237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Reprezentácia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4239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Iné 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2.134.000,00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1.525.796,51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71,50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2.284.316,00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326.188,90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14,28</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4261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Administratívny 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12.600,00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13.800,00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5,52</w:t>
            </w:r>
          </w:p>
        </w:tc>
      </w:tr>
      <w:tr w:rsidR="0015679B" w:rsidRPr="00DB7655" w:rsidTr="0015679B">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4263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Materiál na vzdelávanie a zdokonaľovanie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1.884.000,00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1.513.196,51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80,32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2.034.316,00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312.388,90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15,36</w:t>
            </w:r>
          </w:p>
        </w:tc>
      </w:tr>
      <w:tr w:rsidR="0015679B" w:rsidRPr="00DB7655" w:rsidTr="0015679B">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453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370.000,00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189.741,10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51,28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19.313.689,25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258.399,45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1,34</w:t>
            </w:r>
          </w:p>
        </w:tc>
      </w:tr>
      <w:tr w:rsidR="0015679B" w:rsidRPr="00DB7655" w:rsidTr="0015679B">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4531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Bežné 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370.000,00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189.741,10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51,28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19.313.689,25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258.399,45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1,34</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465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INÉ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1.078.870,35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89,91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258.156,00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23,47</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4651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Iné bežné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1.078.870,35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89,91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258.156,00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23,47</w:t>
            </w:r>
          </w:p>
        </w:tc>
      </w:tr>
      <w:tr w:rsidR="0015679B" w:rsidRPr="00DB7655" w:rsidTr="0015679B">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DANE, POVINNÉ POPLATKY, POKUTY,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2.058,00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2,06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4822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Povinné poplatky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2.058,00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4,12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4823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Pokuty,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483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276.847,97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13,84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4831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276.847,97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13,84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bl>
    <w:p w:rsidR="0015679B" w:rsidRPr="00CE6B60" w:rsidRDefault="0015679B" w:rsidP="0015679B">
      <w:pPr>
        <w:spacing w:after="0" w:line="240" w:lineRule="auto"/>
        <w:rPr>
          <w:rFonts w:eastAsia="Times New Roman" w:cs="Times New Roman"/>
          <w:sz w:val="24"/>
          <w:szCs w:val="24"/>
          <w:highlight w:val="yellow"/>
          <w:lang w:val="sk-SK"/>
        </w:rPr>
        <w:sectPr w:rsidR="0015679B" w:rsidRPr="00CE6B60">
          <w:pgSz w:w="16867" w:h="11926"/>
          <w:pgMar w:top="568" w:right="568" w:bottom="568" w:left="568" w:header="720" w:footer="720" w:gutter="0"/>
          <w:cols w:space="720"/>
          <w:noEndnote/>
        </w:sectPr>
      </w:pPr>
    </w:p>
    <w:tbl>
      <w:tblPr>
        <w:tblW w:w="15372" w:type="dxa"/>
        <w:tblInd w:w="-1355" w:type="dxa"/>
        <w:tblLayout w:type="fixed"/>
        <w:tblCellMar>
          <w:left w:w="15" w:type="dxa"/>
          <w:right w:w="15" w:type="dxa"/>
        </w:tblCellMar>
        <w:tblLook w:val="0000" w:firstRow="0" w:lastRow="0" w:firstColumn="0" w:lastColumn="0" w:noHBand="0" w:noVBand="0"/>
      </w:tblPr>
      <w:tblGrid>
        <w:gridCol w:w="211"/>
        <w:gridCol w:w="279"/>
        <w:gridCol w:w="501"/>
        <w:gridCol w:w="501"/>
        <w:gridCol w:w="501"/>
        <w:gridCol w:w="501"/>
        <w:gridCol w:w="559"/>
        <w:gridCol w:w="2887"/>
        <w:gridCol w:w="1620"/>
        <w:gridCol w:w="1800"/>
        <w:gridCol w:w="900"/>
        <w:gridCol w:w="2714"/>
        <w:gridCol w:w="1727"/>
        <w:gridCol w:w="671"/>
      </w:tblGrid>
      <w:tr w:rsidR="0015679B" w:rsidRPr="00DB7655" w:rsidTr="0015679B">
        <w:trPr>
          <w:trHeight w:hRule="exact" w:val="323"/>
        </w:trPr>
        <w:tc>
          <w:tcPr>
            <w:tcW w:w="21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lastRenderedPageBreak/>
              <w:t>Oddiel</w:t>
            </w:r>
          </w:p>
        </w:tc>
        <w:tc>
          <w:tcPr>
            <w:tcW w:w="27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Kapitola</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Program alebo projekt</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Programové aktivity</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Funkčná klasifikácia</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Ekonomická klasifikácia</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Zdroj financovania</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Názov</w:t>
            </w: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2020</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sz w:val="18"/>
                <w:szCs w:val="18"/>
                <w:lang w:val="sk-SK"/>
              </w:rPr>
            </w:pPr>
            <w:r>
              <w:rPr>
                <w:rFonts w:eastAsia="Times New Roman" w:cs="Times New Roman"/>
                <w:sz w:val="18"/>
                <w:szCs w:val="18"/>
                <w:lang w:val="sk-SK"/>
              </w:rPr>
              <w:t>2021</w:t>
            </w:r>
          </w:p>
        </w:tc>
      </w:tr>
      <w:tr w:rsidR="0015679B" w:rsidRPr="00DB7655" w:rsidTr="0015679B">
        <w:trPr>
          <w:trHeight w:hRule="exact" w:val="1022"/>
        </w:trPr>
        <w:tc>
          <w:tcPr>
            <w:tcW w:w="21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27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5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288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sz w:val="18"/>
                <w:szCs w:val="18"/>
                <w:highlight w:val="yellow"/>
                <w:lang w:val="sk-SK"/>
              </w:rPr>
            </w:pPr>
            <w:r>
              <w:rPr>
                <w:rFonts w:eastAsia="Times New Roman" w:cs="Calibri"/>
                <w:sz w:val="18"/>
                <w:szCs w:val="18"/>
                <w:lang w:val="sk-SK"/>
              </w:rPr>
              <w:t>Finančný plá</w:t>
            </w:r>
            <w:r w:rsidR="0015679B" w:rsidRPr="00DB7655">
              <w:rPr>
                <w:rFonts w:eastAsia="Times New Roman" w:cs="Calibri"/>
                <w:sz w:val="18"/>
                <w:szCs w:val="18"/>
                <w:lang w:val="sk-SK"/>
              </w:rPr>
              <w:t>n na rok 2021</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Calibri"/>
                <w:b/>
                <w:bCs/>
                <w:sz w:val="18"/>
                <w:szCs w:val="18"/>
                <w:lang w:val="sk-SK"/>
              </w:rPr>
            </w:pPr>
            <w:r>
              <w:rPr>
                <w:rFonts w:eastAsia="Times New Roman" w:cs="Calibri"/>
                <w:b/>
                <w:bCs/>
                <w:sz w:val="18"/>
                <w:szCs w:val="18"/>
                <w:lang w:val="sk-SK"/>
              </w:rPr>
              <w:t xml:space="preserve">Realizované náklady dňa </w:t>
            </w:r>
            <w:r w:rsidR="0015679B" w:rsidRPr="00DB7655">
              <w:rPr>
                <w:rFonts w:eastAsia="Times New Roman" w:cs="Calibri"/>
                <w:b/>
                <w:bCs/>
                <w:sz w:val="18"/>
                <w:szCs w:val="18"/>
                <w:lang w:val="sk-SK"/>
              </w:rPr>
              <w:t>31. 12. 2020</w:t>
            </w:r>
          </w:p>
          <w:p w:rsidR="0015679B" w:rsidRPr="00DB7655" w:rsidRDefault="0015679B" w:rsidP="0015679B">
            <w:pPr>
              <w:spacing w:after="0" w:line="240" w:lineRule="auto"/>
              <w:rPr>
                <w:rFonts w:eastAsia="Times New Roman" w:cs="Times New Roman"/>
                <w:sz w:val="18"/>
                <w:szCs w:val="18"/>
                <w:highlight w:val="yellow"/>
                <w:lang w:val="sk-SK"/>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b/>
                <w:sz w:val="18"/>
                <w:szCs w:val="18"/>
                <w:lang w:val="sk-SK"/>
              </w:rPr>
            </w:pPr>
            <w:r w:rsidRPr="00DB7655">
              <w:rPr>
                <w:rFonts w:eastAsia="Times New Roman" w:cs="Times New Roman"/>
                <w:b/>
                <w:sz w:val="18"/>
                <w:szCs w:val="18"/>
                <w:lang w:val="sk-SK"/>
              </w:rPr>
              <w:t>Finančný plá</w:t>
            </w:r>
            <w:r w:rsidR="0015679B" w:rsidRPr="00DB7655">
              <w:rPr>
                <w:rFonts w:eastAsia="Times New Roman" w:cs="Times New Roman"/>
                <w:b/>
                <w:sz w:val="18"/>
                <w:szCs w:val="18"/>
                <w:lang w:val="sk-SK"/>
              </w:rPr>
              <w:t>n na rok 2021</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Calibri"/>
                <w:b/>
                <w:bCs/>
                <w:sz w:val="18"/>
                <w:szCs w:val="18"/>
                <w:lang w:val="sk-SK"/>
              </w:rPr>
            </w:pPr>
            <w:r>
              <w:rPr>
                <w:rFonts w:eastAsia="Times New Roman" w:cs="Calibri"/>
                <w:b/>
                <w:bCs/>
                <w:sz w:val="18"/>
                <w:szCs w:val="18"/>
                <w:lang w:val="sk-SK"/>
              </w:rPr>
              <w:t xml:space="preserve">Realizované výdavky dňa </w:t>
            </w:r>
            <w:r w:rsidRPr="00DB7655">
              <w:rPr>
                <w:rFonts w:eastAsia="Times New Roman" w:cs="Calibri"/>
                <w:b/>
                <w:bCs/>
                <w:sz w:val="18"/>
                <w:szCs w:val="18"/>
                <w:lang w:val="sk-SK"/>
              </w:rPr>
              <w:t>30. 4. 2021</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512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STROJE A VYBAVENIE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480.000,00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341.180,00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71,08</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5122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Administratívne vybavenie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480.000,00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341.180,00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71,08</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515</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NEHMOTNÝ MAJETOK</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5151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Nehmotný majetok</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2402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sz w:val="18"/>
                <w:szCs w:val="18"/>
                <w:highlight w:val="yellow"/>
                <w:lang w:val="sk-SK"/>
              </w:rPr>
            </w:pPr>
            <w:r>
              <w:rPr>
                <w:rFonts w:eastAsia="Times New Roman" w:cs="Times New Roman"/>
                <w:sz w:val="18"/>
                <w:szCs w:val="18"/>
                <w:lang w:val="sk-SK"/>
              </w:rPr>
              <w:t>Intervenčn</w:t>
            </w:r>
            <w:r w:rsidR="0015679B" w:rsidRPr="00DB7655">
              <w:rPr>
                <w:rFonts w:eastAsia="Times New Roman" w:cs="Times New Roman"/>
                <w:sz w:val="18"/>
                <w:szCs w:val="18"/>
                <w:lang w:val="sk-SK"/>
              </w:rPr>
              <w:t>é prostriedky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10.918.935,36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183.498.704,85</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0,00</w:t>
            </w: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1001</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BEŽNÁ ROZPOČTOVÁ REZERVA</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524.312,86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181.498.704,85</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0,00</w:t>
            </w:r>
          </w:p>
        </w:tc>
      </w:tr>
      <w:tr w:rsidR="0015679B" w:rsidRPr="00DB7655" w:rsidTr="0015679B">
        <w:trPr>
          <w:trHeight w:hRule="exact" w:val="398"/>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160</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sz w:val="18"/>
                <w:szCs w:val="18"/>
                <w:highlight w:val="yellow"/>
                <w:lang w:val="sk-SK"/>
              </w:rPr>
            </w:pPr>
            <w:r>
              <w:rPr>
                <w:rFonts w:eastAsia="Times New Roman" w:cs="Times New Roman"/>
                <w:sz w:val="18"/>
                <w:szCs w:val="18"/>
                <w:lang w:val="sk-SK"/>
              </w:rPr>
              <w:t>Vše</w:t>
            </w:r>
            <w:r w:rsidR="0015679B" w:rsidRPr="00DB7655">
              <w:rPr>
                <w:rFonts w:eastAsia="Times New Roman" w:cs="Times New Roman"/>
                <w:sz w:val="18"/>
                <w:szCs w:val="18"/>
                <w:lang w:val="sk-SK"/>
              </w:rPr>
              <w:t>obecné verejné služby neklasifikované na inom mieste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524.312,86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181.498.704,85</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PROSTRIEDKY REZERVY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524.312,86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181.498.704,85</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Prostriedky rezervy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166.280,81</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181.498.704,85</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1300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Prostriedky rezervy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358.032,05</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1002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TRVALÁ REZERVA ROZPOČTU</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10.394.622,50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0,00</w:t>
            </w:r>
          </w:p>
        </w:tc>
      </w:tr>
      <w:tr w:rsidR="0015679B" w:rsidRPr="00DB7655" w:rsidTr="0015679B">
        <w:trPr>
          <w:trHeight w:hRule="exact" w:val="398"/>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160</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 xml:space="preserve">Všeobecné verejné služby </w:t>
            </w:r>
            <w:proofErr w:type="spellStart"/>
            <w:r w:rsidRPr="00DB7655">
              <w:rPr>
                <w:rFonts w:eastAsia="Times New Roman" w:cs="Times New Roman"/>
                <w:sz w:val="18"/>
                <w:szCs w:val="18"/>
                <w:lang w:val="sk-SK"/>
              </w:rPr>
              <w:t>naklasifikované</w:t>
            </w:r>
            <w:proofErr w:type="spellEnd"/>
            <w:r w:rsidRPr="00DB7655">
              <w:rPr>
                <w:rFonts w:eastAsia="Times New Roman" w:cs="Times New Roman"/>
                <w:sz w:val="18"/>
                <w:szCs w:val="18"/>
                <w:lang w:val="sk-SK"/>
              </w:rPr>
              <w:t xml:space="preserve"> na inom mieste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10.394.622,50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PROSTRIEDKY REZERVY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10.394.622,50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Prostriedky rezervy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10.394.622,50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r>
      <w:tr w:rsidR="0015679B" w:rsidRPr="00DB7655" w:rsidTr="0015679B">
        <w:trPr>
          <w:trHeight w:hRule="exact" w:val="269"/>
        </w:trPr>
        <w:tc>
          <w:tcPr>
            <w:tcW w:w="5940" w:type="dxa"/>
            <w:gridSpan w:val="8"/>
            <w:tcBorders>
              <w:top w:val="single" w:sz="4" w:space="0" w:color="auto"/>
              <w:left w:val="single" w:sz="4" w:space="0" w:color="auto"/>
              <w:bottom w:val="single" w:sz="4" w:space="0" w:color="auto"/>
              <w:right w:val="single" w:sz="4" w:space="0" w:color="auto"/>
            </w:tcBorders>
            <w:shd w:val="clear" w:color="auto" w:fill="FFFFFF"/>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Prehľad podľa zdroja financovania</w:t>
            </w:r>
          </w:p>
        </w:tc>
        <w:tc>
          <w:tcPr>
            <w:tcW w:w="9432" w:type="dxa"/>
            <w:gridSpan w:val="6"/>
            <w:tcBorders>
              <w:left w:val="single" w:sz="4" w:space="0" w:color="auto"/>
            </w:tcBorders>
          </w:tcPr>
          <w:p w:rsidR="0015679B" w:rsidRPr="00DB7655" w:rsidRDefault="0015679B" w:rsidP="0015679B">
            <w:pPr>
              <w:spacing w:after="0" w:line="240" w:lineRule="auto"/>
              <w:rPr>
                <w:rFonts w:eastAsia="Times New Roman" w:cs="Times New Roman"/>
                <w:sz w:val="18"/>
                <w:szCs w:val="18"/>
                <w:lang w:val="sk-SK"/>
              </w:rPr>
            </w:pPr>
          </w:p>
        </w:tc>
      </w:tr>
      <w:tr w:rsidR="0015679B" w:rsidRPr="00DB7655" w:rsidTr="0015679B">
        <w:trPr>
          <w:trHeight w:hRule="exact" w:val="54"/>
        </w:trPr>
        <w:tc>
          <w:tcPr>
            <w:tcW w:w="15372" w:type="dxa"/>
            <w:gridSpan w:val="14"/>
            <w:tcBorders>
              <w:top w:val="single" w:sz="4" w:space="0" w:color="auto"/>
              <w:left w:val="single" w:sz="4" w:space="0" w:color="auto"/>
              <w:bottom w:val="single" w:sz="4" w:space="0" w:color="auto"/>
              <w:right w:val="single" w:sz="4" w:space="0" w:color="auto"/>
            </w:tcBorders>
          </w:tcPr>
          <w:p w:rsidR="0015679B" w:rsidRPr="00DB7655" w:rsidRDefault="0015679B" w:rsidP="0015679B">
            <w:pPr>
              <w:spacing w:after="0" w:line="240" w:lineRule="auto"/>
              <w:rPr>
                <w:rFonts w:eastAsia="Times New Roman" w:cs="Times New Roman"/>
                <w:sz w:val="18"/>
                <w:szCs w:val="18"/>
                <w:lang w:val="sk-SK"/>
              </w:rPr>
            </w:pP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 xml:space="preserve">Všeobecné príjmy a príjmy rozpočtu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680.618.302,10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624.450.865,72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91,75</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1.505.344.023,90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45.471.382,96</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3,02</w:t>
            </w: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0708</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 xml:space="preserve">Transfery z republiky. </w:t>
            </w:r>
            <w:proofErr w:type="spellStart"/>
            <w:r w:rsidRPr="00DB7655">
              <w:rPr>
                <w:rFonts w:eastAsia="Times New Roman" w:cs="Times New Roman"/>
                <w:sz w:val="18"/>
                <w:szCs w:val="18"/>
                <w:lang w:val="sk-SK"/>
              </w:rPr>
              <w:t>bud</w:t>
            </w:r>
            <w:proofErr w:type="spellEnd"/>
            <w:r w:rsidRPr="00DB7655">
              <w:rPr>
                <w:rFonts w:eastAsia="Times New Roman" w:cs="Times New Roman"/>
                <w:sz w:val="18"/>
                <w:szCs w:val="18"/>
                <w:lang w:val="sk-SK"/>
              </w:rPr>
              <w:t>. jed. sn. samospráva</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8.925.944.995,92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8.780.290.344,58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98,37</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8.725.522.738,00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1.913.186.925,00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21,93</w:t>
            </w: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1300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Nepriradený prebytok z minulých rokov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989.596.889,99</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971.245.521,52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98,15</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920.000.000,00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120.174.618,45</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13,06</w:t>
            </w: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1302</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Nepriradený prebytok z minulých rokov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86.529.650,66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86.529.650,66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100,00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0,00</w:t>
            </w: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1312</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Nepriradený prebytok z minulých rokov APV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38.139.936,89</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38.139.936,89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100,00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0,00</w:t>
            </w:r>
          </w:p>
        </w:tc>
      </w:tr>
      <w:tr w:rsidR="0015679B"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1400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 xml:space="preserve">Nevyčerpané prostriedky z </w:t>
            </w:r>
            <w:proofErr w:type="spellStart"/>
            <w:r w:rsidRPr="00DB7655">
              <w:rPr>
                <w:rFonts w:eastAsia="Times New Roman" w:cs="Times New Roman"/>
                <w:sz w:val="18"/>
                <w:szCs w:val="18"/>
                <w:lang w:val="sk-SK"/>
              </w:rPr>
              <w:t>priv.iz</w:t>
            </w:r>
            <w:proofErr w:type="spellEnd"/>
            <w:r w:rsidRPr="00DB7655">
              <w:rPr>
                <w:rFonts w:eastAsia="Times New Roman" w:cs="Times New Roman"/>
                <w:sz w:val="18"/>
                <w:szCs w:val="18"/>
                <w:lang w:val="sk-SK"/>
              </w:rPr>
              <w:t xml:space="preserve"> skôr. r.</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80.503.810,43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80.503.810,43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100,00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Cs/>
                <w:sz w:val="18"/>
                <w:szCs w:val="18"/>
                <w:lang w:val="sk-SK"/>
              </w:rPr>
            </w:pPr>
            <w:r w:rsidRPr="00DB7655">
              <w:rPr>
                <w:rFonts w:eastAsia="Times New Roman" w:cs="Calibri"/>
                <w:bCs/>
                <w:sz w:val="18"/>
                <w:szCs w:val="18"/>
                <w:lang w:val="sk-SK"/>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widowControl w:val="0"/>
              <w:autoSpaceDE w:val="0"/>
              <w:autoSpaceDN w:val="0"/>
              <w:adjustRightInd w:val="0"/>
              <w:spacing w:before="29" w:after="0" w:line="213" w:lineRule="auto"/>
              <w:ind w:left="15"/>
              <w:jc w:val="right"/>
              <w:rPr>
                <w:rFonts w:eastAsia="Times New Roman" w:cs="Calibri"/>
                <w:b/>
                <w:bCs/>
                <w:sz w:val="18"/>
                <w:szCs w:val="18"/>
                <w:lang w:val="sk-SK"/>
              </w:rPr>
            </w:pPr>
            <w:r w:rsidRPr="00DB7655">
              <w:rPr>
                <w:rFonts w:eastAsia="Times New Roman" w:cs="Calibri"/>
                <w:b/>
                <w:bCs/>
                <w:sz w:val="18"/>
                <w:szCs w:val="18"/>
                <w:lang w:val="sk-SK"/>
              </w:rPr>
              <w:t>0,00</w:t>
            </w:r>
          </w:p>
        </w:tc>
      </w:tr>
      <w:tr w:rsidR="00DB7655" w:rsidRPr="00DB7655" w:rsidTr="0015679B">
        <w:trPr>
          <w:trHeight w:hRule="exact" w:val="600"/>
        </w:trPr>
        <w:tc>
          <w:tcPr>
            <w:tcW w:w="3053" w:type="dxa"/>
            <w:gridSpan w:val="7"/>
            <w:tcBorders>
              <w:top w:val="single" w:sz="4" w:space="0" w:color="auto"/>
            </w:tcBorders>
          </w:tcPr>
          <w:p w:rsidR="00DB7655" w:rsidRPr="00DB7655" w:rsidRDefault="00DB7655" w:rsidP="00DB7655">
            <w:pPr>
              <w:spacing w:after="0" w:line="240" w:lineRule="auto"/>
              <w:rPr>
                <w:rFonts w:eastAsia="Times New Roman" w:cs="Times New Roman"/>
                <w:sz w:val="18"/>
                <w:szCs w:val="18"/>
                <w:lang w:val="sk-SK"/>
              </w:rPr>
            </w:pPr>
          </w:p>
        </w:tc>
        <w:tc>
          <w:tcPr>
            <w:tcW w:w="2887" w:type="dxa"/>
            <w:tcBorders>
              <w:top w:val="nil"/>
              <w:left w:val="nil"/>
              <w:bottom w:val="nil"/>
              <w:right w:val="nil"/>
            </w:tcBorders>
            <w:shd w:val="clear" w:color="auto" w:fill="FFFFFF"/>
          </w:tcPr>
          <w:p w:rsidR="00DB7655" w:rsidRPr="00DB7655" w:rsidRDefault="00DB7655" w:rsidP="00DB7655">
            <w:pPr>
              <w:widowControl w:val="0"/>
              <w:autoSpaceDE w:val="0"/>
              <w:autoSpaceDN w:val="0"/>
              <w:adjustRightInd w:val="0"/>
              <w:spacing w:before="29" w:after="0" w:line="213" w:lineRule="auto"/>
              <w:ind w:left="15"/>
              <w:jc w:val="right"/>
              <w:rPr>
                <w:rFonts w:eastAsia="Times New Roman" w:cs="Calibri"/>
                <w:b/>
                <w:bCs/>
                <w:sz w:val="18"/>
                <w:szCs w:val="18"/>
                <w:lang w:val="sk-SK"/>
              </w:rPr>
            </w:pPr>
            <w:r>
              <w:rPr>
                <w:rFonts w:eastAsia="Times New Roman" w:cs="Calibri"/>
                <w:b/>
                <w:bCs/>
                <w:sz w:val="18"/>
                <w:szCs w:val="18"/>
                <w:lang w:val="sk-SK"/>
              </w:rPr>
              <w:t>CELKOM</w:t>
            </w:r>
            <w:r w:rsidRPr="00DB7655">
              <w:rPr>
                <w:rFonts w:eastAsia="Times New Roman" w:cs="Calibri"/>
                <w:b/>
                <w:bCs/>
                <w:sz w:val="18"/>
                <w:szCs w:val="18"/>
                <w:lang w:val="sk-SK"/>
              </w:rPr>
              <w:t>:</w:t>
            </w:r>
          </w:p>
        </w:tc>
        <w:tc>
          <w:tcPr>
            <w:tcW w:w="1620" w:type="dxa"/>
            <w:tcBorders>
              <w:top w:val="nil"/>
              <w:left w:val="nil"/>
              <w:bottom w:val="nil"/>
              <w:right w:val="nil"/>
            </w:tcBorders>
            <w:shd w:val="clear" w:color="auto" w:fill="FFFFFF"/>
          </w:tcPr>
          <w:p w:rsidR="00DB7655" w:rsidRPr="00DB7655" w:rsidRDefault="00DB7655" w:rsidP="00DB7655">
            <w:pPr>
              <w:widowControl w:val="0"/>
              <w:autoSpaceDE w:val="0"/>
              <w:autoSpaceDN w:val="0"/>
              <w:adjustRightInd w:val="0"/>
              <w:spacing w:before="29" w:line="213" w:lineRule="auto"/>
              <w:ind w:left="15"/>
              <w:jc w:val="right"/>
              <w:rPr>
                <w:rFonts w:ascii="Calibri" w:hAnsi="Calibri" w:cs="Calibri"/>
                <w:b/>
                <w:bCs/>
                <w:sz w:val="20"/>
                <w:szCs w:val="20"/>
              </w:rPr>
            </w:pPr>
            <w:r w:rsidRPr="00DB7655">
              <w:rPr>
                <w:rFonts w:ascii="Calibri" w:hAnsi="Calibri" w:cs="Calibri"/>
                <w:b/>
                <w:bCs/>
                <w:sz w:val="20"/>
                <w:szCs w:val="20"/>
              </w:rPr>
              <w:t>10.801.333.585,99</w:t>
            </w:r>
          </w:p>
        </w:tc>
        <w:tc>
          <w:tcPr>
            <w:tcW w:w="1800" w:type="dxa"/>
            <w:tcBorders>
              <w:top w:val="nil"/>
              <w:left w:val="nil"/>
              <w:bottom w:val="nil"/>
              <w:right w:val="nil"/>
            </w:tcBorders>
            <w:shd w:val="clear" w:color="auto" w:fill="FFFFFF"/>
          </w:tcPr>
          <w:p w:rsidR="00DB7655" w:rsidRPr="00DB7655" w:rsidRDefault="00DB7655" w:rsidP="00DB7655">
            <w:pPr>
              <w:widowControl w:val="0"/>
              <w:autoSpaceDE w:val="0"/>
              <w:autoSpaceDN w:val="0"/>
              <w:adjustRightInd w:val="0"/>
              <w:spacing w:before="29" w:line="213" w:lineRule="auto"/>
              <w:ind w:left="15"/>
              <w:jc w:val="right"/>
              <w:rPr>
                <w:rFonts w:ascii="Calibri" w:hAnsi="Calibri" w:cs="Calibri"/>
                <w:b/>
                <w:bCs/>
                <w:sz w:val="20"/>
                <w:szCs w:val="20"/>
              </w:rPr>
            </w:pPr>
            <w:r w:rsidRPr="00DB7655">
              <w:rPr>
                <w:rFonts w:ascii="Calibri" w:hAnsi="Calibri" w:cs="Calibri"/>
                <w:b/>
                <w:bCs/>
                <w:sz w:val="20"/>
                <w:szCs w:val="20"/>
              </w:rPr>
              <w:t>10.581.160.129,80</w:t>
            </w:r>
          </w:p>
        </w:tc>
        <w:tc>
          <w:tcPr>
            <w:tcW w:w="900" w:type="dxa"/>
          </w:tcPr>
          <w:p w:rsidR="00DB7655" w:rsidRPr="00DB7655" w:rsidRDefault="00DB7655" w:rsidP="00DB7655">
            <w:pPr>
              <w:widowControl w:val="0"/>
              <w:autoSpaceDE w:val="0"/>
              <w:autoSpaceDN w:val="0"/>
              <w:adjustRightInd w:val="0"/>
              <w:spacing w:before="29" w:line="213" w:lineRule="auto"/>
              <w:ind w:left="15"/>
              <w:rPr>
                <w:rFonts w:ascii="Calibri" w:hAnsi="Calibri" w:cs="Calibri"/>
              </w:rPr>
            </w:pPr>
          </w:p>
        </w:tc>
        <w:tc>
          <w:tcPr>
            <w:tcW w:w="2714" w:type="dxa"/>
            <w:tcBorders>
              <w:top w:val="nil"/>
              <w:left w:val="nil"/>
              <w:bottom w:val="nil"/>
              <w:right w:val="nil"/>
            </w:tcBorders>
            <w:shd w:val="clear" w:color="auto" w:fill="FFFFFF"/>
          </w:tcPr>
          <w:p w:rsidR="00DB7655" w:rsidRPr="00DB7655" w:rsidRDefault="00DB7655" w:rsidP="00DB7655">
            <w:pPr>
              <w:widowControl w:val="0"/>
              <w:autoSpaceDE w:val="0"/>
              <w:autoSpaceDN w:val="0"/>
              <w:adjustRightInd w:val="0"/>
              <w:spacing w:before="29" w:line="213" w:lineRule="auto"/>
              <w:ind w:left="15"/>
              <w:jc w:val="right"/>
              <w:rPr>
                <w:rFonts w:ascii="Calibri" w:hAnsi="Calibri" w:cs="Calibri"/>
                <w:b/>
                <w:bCs/>
                <w:sz w:val="20"/>
                <w:szCs w:val="20"/>
              </w:rPr>
            </w:pPr>
            <w:r w:rsidRPr="00DB7655">
              <w:rPr>
                <w:rFonts w:ascii="Calibri" w:hAnsi="Calibri" w:cs="Calibri"/>
                <w:b/>
                <w:bCs/>
                <w:sz w:val="20"/>
                <w:szCs w:val="20"/>
              </w:rPr>
              <w:t>11.096.968.668,59</w:t>
            </w:r>
          </w:p>
        </w:tc>
        <w:tc>
          <w:tcPr>
            <w:tcW w:w="1727" w:type="dxa"/>
            <w:tcBorders>
              <w:top w:val="nil"/>
              <w:left w:val="nil"/>
              <w:bottom w:val="nil"/>
              <w:right w:val="nil"/>
            </w:tcBorders>
            <w:shd w:val="clear" w:color="auto" w:fill="FFFFFF"/>
          </w:tcPr>
          <w:p w:rsidR="00DB7655" w:rsidRPr="00DB7655" w:rsidRDefault="00DB7655" w:rsidP="00DB7655">
            <w:pPr>
              <w:widowControl w:val="0"/>
              <w:autoSpaceDE w:val="0"/>
              <w:autoSpaceDN w:val="0"/>
              <w:adjustRightInd w:val="0"/>
              <w:spacing w:before="29" w:line="213" w:lineRule="auto"/>
              <w:ind w:left="15"/>
              <w:jc w:val="right"/>
              <w:rPr>
                <w:rFonts w:ascii="Calibri" w:hAnsi="Calibri" w:cs="Calibri"/>
                <w:b/>
                <w:bCs/>
                <w:sz w:val="20"/>
                <w:szCs w:val="20"/>
              </w:rPr>
            </w:pPr>
            <w:r w:rsidRPr="00DB7655">
              <w:rPr>
                <w:rFonts w:ascii="Calibri" w:hAnsi="Calibri" w:cs="Calibri"/>
                <w:b/>
                <w:bCs/>
                <w:sz w:val="20"/>
                <w:szCs w:val="20"/>
              </w:rPr>
              <w:t>2.888.465.665,89</w:t>
            </w:r>
          </w:p>
        </w:tc>
        <w:tc>
          <w:tcPr>
            <w:tcW w:w="671" w:type="dxa"/>
          </w:tcPr>
          <w:p w:rsidR="00DB7655" w:rsidRPr="00DB7655" w:rsidRDefault="00DB7655" w:rsidP="00DB7655">
            <w:pPr>
              <w:spacing w:after="0" w:line="240" w:lineRule="auto"/>
              <w:rPr>
                <w:rFonts w:eastAsia="Times New Roman" w:cs="Times New Roman"/>
                <w:sz w:val="18"/>
                <w:szCs w:val="18"/>
                <w:lang w:val="sk-SK"/>
              </w:rPr>
            </w:pPr>
          </w:p>
        </w:tc>
      </w:tr>
    </w:tbl>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eastAsia="sr-Cyrl-RS"/>
        </w:rPr>
      </w:pPr>
    </w:p>
    <w:p w:rsidR="0015679B" w:rsidRPr="00CE6B60" w:rsidRDefault="0015679B" w:rsidP="0015679B">
      <w:pPr>
        <w:spacing w:after="0" w:line="240" w:lineRule="auto"/>
        <w:rPr>
          <w:rFonts w:eastAsia="Calibri" w:cs="Times New Roman"/>
          <w:sz w:val="24"/>
          <w:szCs w:val="24"/>
          <w:lang w:val="sk-SK"/>
        </w:rPr>
      </w:pPr>
    </w:p>
    <w:p w:rsidR="0015679B" w:rsidRPr="00CE6B60" w:rsidRDefault="0015679B" w:rsidP="0015679B">
      <w:pPr>
        <w:spacing w:after="0" w:line="240" w:lineRule="auto"/>
        <w:jc w:val="both"/>
        <w:rPr>
          <w:rFonts w:eastAsia="Times New Roman" w:cs="Arial"/>
          <w:sz w:val="24"/>
          <w:szCs w:val="24"/>
          <w:lang w:val="sk-SK"/>
        </w:rPr>
      </w:pPr>
      <w:r w:rsidRPr="00CE6B60">
        <w:rPr>
          <w:rFonts w:eastAsia="Times New Roman" w:cs="Arial"/>
          <w:sz w:val="24"/>
          <w:szCs w:val="24"/>
          <w:lang w:val="sk-SK"/>
        </w:rPr>
        <w:t xml:space="preserve">Celý text </w:t>
      </w:r>
      <w:proofErr w:type="spellStart"/>
      <w:r w:rsidRPr="00CE6B60">
        <w:rPr>
          <w:rFonts w:eastAsia="Times New Roman" w:cs="Arial"/>
          <w:b/>
          <w:bCs/>
          <w:sz w:val="24"/>
          <w:szCs w:val="24"/>
          <w:lang w:val="sk-SK"/>
        </w:rPr>
        <w:t>Pokrajinského</w:t>
      </w:r>
      <w:proofErr w:type="spellEnd"/>
      <w:r w:rsidRPr="00CE6B60">
        <w:rPr>
          <w:rFonts w:eastAsia="Times New Roman" w:cs="Arial"/>
          <w:b/>
          <w:bCs/>
          <w:sz w:val="24"/>
          <w:szCs w:val="24"/>
          <w:lang w:val="sk-SK"/>
        </w:rPr>
        <w:t xml:space="preserve"> parlamentného uzn</w:t>
      </w:r>
      <w:r w:rsidR="00DB7655">
        <w:rPr>
          <w:rFonts w:eastAsia="Times New Roman" w:cs="Arial"/>
          <w:b/>
          <w:bCs/>
          <w:sz w:val="24"/>
          <w:szCs w:val="24"/>
          <w:lang w:val="sk-SK"/>
        </w:rPr>
        <w:t>esenia o rozpočte AP Vojvodiny z</w:t>
      </w:r>
      <w:r w:rsidRPr="00CE6B60">
        <w:rPr>
          <w:rFonts w:eastAsia="Times New Roman" w:cs="Arial"/>
          <w:b/>
          <w:bCs/>
          <w:sz w:val="24"/>
          <w:szCs w:val="24"/>
          <w:lang w:val="sk-SK"/>
        </w:rPr>
        <w:t xml:space="preserve">a rok 2018, </w:t>
      </w:r>
      <w:proofErr w:type="spellStart"/>
      <w:r w:rsidRPr="00CE6B60">
        <w:rPr>
          <w:rFonts w:eastAsia="Times New Roman" w:cs="Arial"/>
          <w:b/>
          <w:bCs/>
          <w:sz w:val="24"/>
          <w:szCs w:val="24"/>
          <w:lang w:val="sk-SK"/>
        </w:rPr>
        <w:t>Pokrajinského</w:t>
      </w:r>
      <w:proofErr w:type="spellEnd"/>
      <w:r w:rsidRPr="00CE6B60">
        <w:rPr>
          <w:rFonts w:eastAsia="Times New Roman" w:cs="Arial"/>
          <w:b/>
          <w:bCs/>
          <w:sz w:val="24"/>
          <w:szCs w:val="24"/>
          <w:lang w:val="sk-SK"/>
        </w:rPr>
        <w:t xml:space="preserve"> parlamentného uznesenia o opätovnej </w:t>
      </w:r>
      <w:r w:rsidR="00DB7655">
        <w:rPr>
          <w:rFonts w:eastAsia="Times New Roman" w:cs="Arial"/>
          <w:b/>
          <w:bCs/>
          <w:sz w:val="24"/>
          <w:szCs w:val="24"/>
          <w:lang w:val="sk-SK"/>
        </w:rPr>
        <w:t>bilancii rozpočtu AP Vojvodiny z</w:t>
      </w:r>
      <w:r w:rsidRPr="00CE6B60">
        <w:rPr>
          <w:rFonts w:eastAsia="Times New Roman" w:cs="Arial"/>
          <w:b/>
          <w:bCs/>
          <w:sz w:val="24"/>
          <w:szCs w:val="24"/>
          <w:lang w:val="sk-SK"/>
        </w:rPr>
        <w:t xml:space="preserve">a rok 2018, </w:t>
      </w:r>
      <w:proofErr w:type="spellStart"/>
      <w:r w:rsidRPr="00CE6B60">
        <w:rPr>
          <w:rFonts w:eastAsia="Times New Roman" w:cs="Arial"/>
          <w:b/>
          <w:bCs/>
          <w:sz w:val="24"/>
          <w:szCs w:val="24"/>
          <w:lang w:val="sk-SK"/>
        </w:rPr>
        <w:t>Pokrajinského</w:t>
      </w:r>
      <w:proofErr w:type="spellEnd"/>
      <w:r w:rsidRPr="00CE6B60">
        <w:rPr>
          <w:rFonts w:eastAsia="Times New Roman" w:cs="Arial"/>
          <w:b/>
          <w:bCs/>
          <w:sz w:val="24"/>
          <w:szCs w:val="24"/>
          <w:lang w:val="sk-SK"/>
        </w:rPr>
        <w:t xml:space="preserve"> parlamentného uznesenia o opätovnej </w:t>
      </w:r>
      <w:r w:rsidR="00DB7655">
        <w:rPr>
          <w:rFonts w:eastAsia="Times New Roman" w:cs="Arial"/>
          <w:b/>
          <w:bCs/>
          <w:sz w:val="24"/>
          <w:szCs w:val="24"/>
          <w:lang w:val="sk-SK"/>
        </w:rPr>
        <w:t>bilancii rozpočtu AP Vojvodiny z</w:t>
      </w:r>
      <w:r w:rsidRPr="00CE6B60">
        <w:rPr>
          <w:rFonts w:eastAsia="Times New Roman" w:cs="Arial"/>
          <w:b/>
          <w:bCs/>
          <w:sz w:val="24"/>
          <w:szCs w:val="24"/>
          <w:lang w:val="sk-SK"/>
        </w:rPr>
        <w:t>a rok 2017</w:t>
      </w:r>
      <w:r w:rsidRPr="00CE6B60">
        <w:rPr>
          <w:rFonts w:eastAsia="Times New Roman" w:cs="Arial"/>
          <w:sz w:val="24"/>
          <w:szCs w:val="24"/>
          <w:lang w:val="sk-SK"/>
        </w:rPr>
        <w:t>,</w:t>
      </w:r>
      <w:r w:rsidRPr="00CE6B60">
        <w:rPr>
          <w:rFonts w:eastAsia="Times New Roman" w:cs="Arial"/>
          <w:b/>
          <w:bCs/>
          <w:sz w:val="24"/>
          <w:szCs w:val="24"/>
          <w:lang w:val="sk-SK"/>
        </w:rPr>
        <w:t xml:space="preserve"> </w:t>
      </w:r>
      <w:proofErr w:type="spellStart"/>
      <w:r w:rsidRPr="00CE6B60">
        <w:rPr>
          <w:rFonts w:eastAsia="Times New Roman" w:cs="Arial"/>
          <w:b/>
          <w:bCs/>
          <w:sz w:val="24"/>
          <w:szCs w:val="24"/>
          <w:lang w:val="sk-SK"/>
        </w:rPr>
        <w:t>Pokrajinského</w:t>
      </w:r>
      <w:proofErr w:type="spellEnd"/>
      <w:r w:rsidRPr="00CE6B60">
        <w:rPr>
          <w:rFonts w:eastAsia="Times New Roman" w:cs="Arial"/>
          <w:b/>
          <w:bCs/>
          <w:sz w:val="24"/>
          <w:szCs w:val="24"/>
          <w:lang w:val="sk-SK"/>
        </w:rPr>
        <w:t xml:space="preserve"> parlamentného uzn</w:t>
      </w:r>
      <w:r w:rsidR="00DB7655">
        <w:rPr>
          <w:rFonts w:eastAsia="Times New Roman" w:cs="Arial"/>
          <w:b/>
          <w:bCs/>
          <w:sz w:val="24"/>
          <w:szCs w:val="24"/>
          <w:lang w:val="sk-SK"/>
        </w:rPr>
        <w:t xml:space="preserve">esenia o Rozpočte AP Vojvodiny za rok 2017 </w:t>
      </w:r>
      <w:r w:rsidRPr="00CE6B60">
        <w:rPr>
          <w:rFonts w:eastAsia="Times New Roman" w:cs="Arial"/>
          <w:sz w:val="24"/>
          <w:szCs w:val="24"/>
          <w:lang w:val="sk-SK"/>
        </w:rPr>
        <w:t>a iné dokumenty súvisiace z realizáciou rozpočtu,</w:t>
      </w:r>
      <w:r w:rsidRPr="00CE6B60">
        <w:rPr>
          <w:rFonts w:eastAsia="Times New Roman" w:cs="Arial"/>
          <w:b/>
          <w:bCs/>
          <w:sz w:val="24"/>
          <w:szCs w:val="24"/>
          <w:lang w:val="sk-SK"/>
        </w:rPr>
        <w:t xml:space="preserve"> </w:t>
      </w:r>
      <w:r w:rsidRPr="00CE6B60">
        <w:rPr>
          <w:rFonts w:eastAsia="Times New Roman" w:cs="Arial"/>
          <w:sz w:val="24"/>
          <w:szCs w:val="24"/>
          <w:lang w:val="sk-SK"/>
        </w:rPr>
        <w:t xml:space="preserve">si možno stiahnuť z internetovej prezentácie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sekretariátu financií :</w:t>
      </w:r>
    </w:p>
    <w:p w:rsidR="0015679B" w:rsidRPr="00CE6B60" w:rsidRDefault="009170CC" w:rsidP="0015679B">
      <w:pPr>
        <w:tabs>
          <w:tab w:val="num" w:pos="720"/>
        </w:tabs>
        <w:spacing w:after="0" w:line="240" w:lineRule="auto"/>
        <w:jc w:val="both"/>
        <w:rPr>
          <w:rFonts w:eastAsia="Times New Roman" w:cs="Times New Roman"/>
          <w:noProof/>
          <w:sz w:val="24"/>
          <w:szCs w:val="24"/>
          <w:lang w:val="sk-SK"/>
        </w:rPr>
      </w:pPr>
      <w:hyperlink r:id="rId87" w:history="1">
        <w:r w:rsidR="0015679B" w:rsidRPr="00CE6B60">
          <w:rPr>
            <w:rFonts w:eastAsia="Times New Roman" w:cs="Times New Roman"/>
            <w:noProof/>
            <w:sz w:val="24"/>
            <w:szCs w:val="24"/>
            <w:u w:val="single"/>
            <w:lang w:val="sk-SK"/>
          </w:rPr>
          <w:t>http://www.psf.vojvodina.gov.rs/%d0%b1%d1%83%d1%9f%d0%b5%d1%82-%d0%b0%d0%bf%d0%b2-2016/</w:t>
        </w:r>
      </w:hyperlink>
    </w:p>
    <w:p w:rsidR="0015679B" w:rsidRPr="00CE6B60" w:rsidRDefault="0015679B" w:rsidP="0015679B">
      <w:pPr>
        <w:spacing w:after="0" w:line="240" w:lineRule="auto"/>
        <w:rPr>
          <w:rFonts w:eastAsia="Times New Roman" w:cs="Arial"/>
          <w:sz w:val="24"/>
          <w:szCs w:val="24"/>
          <w:lang w:val="sk-SK"/>
        </w:rPr>
      </w:pPr>
    </w:p>
    <w:p w:rsidR="0015679B" w:rsidRPr="00CE6B60" w:rsidRDefault="009170CC" w:rsidP="0015679B">
      <w:pPr>
        <w:tabs>
          <w:tab w:val="num" w:pos="720"/>
        </w:tabs>
        <w:spacing w:after="0" w:line="240" w:lineRule="auto"/>
        <w:jc w:val="both"/>
        <w:rPr>
          <w:rFonts w:eastAsia="Times New Roman" w:cs="Times New Roman"/>
          <w:noProof/>
          <w:sz w:val="24"/>
          <w:szCs w:val="24"/>
          <w:lang w:val="sk-SK"/>
        </w:rPr>
      </w:pPr>
      <w:hyperlink r:id="rId88" w:history="1">
        <w:r w:rsidR="0015679B" w:rsidRPr="00CE6B60">
          <w:rPr>
            <w:rFonts w:eastAsia="Times New Roman" w:cs="Times New Roman"/>
            <w:noProof/>
            <w:sz w:val="24"/>
            <w:szCs w:val="24"/>
            <w:u w:val="single"/>
            <w:lang w:val="sk-SK"/>
          </w:rPr>
          <w:t>http://www.psf.vojvodina.gov.rs/</w:t>
        </w:r>
        <w:r w:rsidR="00DB7655">
          <w:rPr>
            <w:rFonts w:eastAsia="Times New Roman" w:cs="Times New Roman"/>
            <w:noProof/>
            <w:sz w:val="24"/>
            <w:szCs w:val="24"/>
            <w:u w:val="single"/>
            <w:lang w:val="sk-SK"/>
          </w:rPr>
          <w:t>budžet</w:t>
        </w:r>
        <w:r w:rsidR="0015679B" w:rsidRPr="00CE6B60">
          <w:rPr>
            <w:rFonts w:eastAsia="Times New Roman" w:cs="Times New Roman"/>
            <w:noProof/>
            <w:sz w:val="24"/>
            <w:szCs w:val="24"/>
            <w:u w:val="single"/>
            <w:lang w:val="sk-SK"/>
          </w:rPr>
          <w:t>-</w:t>
        </w:r>
        <w:r w:rsidR="00DB7655">
          <w:rPr>
            <w:rFonts w:eastAsia="Times New Roman" w:cs="Times New Roman"/>
            <w:noProof/>
            <w:sz w:val="24"/>
            <w:szCs w:val="24"/>
            <w:u w:val="single"/>
            <w:lang w:val="sk-SK"/>
          </w:rPr>
          <w:t>apv</w:t>
        </w:r>
        <w:r w:rsidR="0015679B" w:rsidRPr="00CE6B60">
          <w:rPr>
            <w:rFonts w:eastAsia="Times New Roman" w:cs="Times New Roman"/>
            <w:noProof/>
            <w:sz w:val="24"/>
            <w:szCs w:val="24"/>
            <w:u w:val="single"/>
            <w:lang w:val="sk-SK"/>
          </w:rPr>
          <w:t>-2016/</w:t>
        </w:r>
      </w:hyperlink>
    </w:p>
    <w:p w:rsidR="0015679B" w:rsidRPr="00CE6B60" w:rsidRDefault="0015679B" w:rsidP="0015679B">
      <w:pPr>
        <w:spacing w:after="0" w:line="240" w:lineRule="auto"/>
        <w:rPr>
          <w:rFonts w:eastAsia="Times New Roman" w:cs="Arial"/>
          <w:sz w:val="24"/>
          <w:szCs w:val="24"/>
          <w:lang w:val="sk-SK"/>
        </w:rPr>
      </w:pPr>
    </w:p>
    <w:p w:rsidR="0015679B" w:rsidRPr="00CE6B60" w:rsidRDefault="0015679B" w:rsidP="0015679B">
      <w:pPr>
        <w:spacing w:after="0" w:line="240" w:lineRule="auto"/>
        <w:jc w:val="both"/>
        <w:rPr>
          <w:rFonts w:eastAsia="Times New Roman" w:cs="Arial"/>
          <w:sz w:val="24"/>
          <w:szCs w:val="24"/>
          <w:lang w:val="sk-SK"/>
        </w:rPr>
      </w:pPr>
      <w:r w:rsidRPr="00CE6B60">
        <w:rPr>
          <w:rFonts w:eastAsia="Times New Roman" w:cs="Arial"/>
          <w:sz w:val="24"/>
          <w:szCs w:val="24"/>
          <w:lang w:val="sk-SK"/>
        </w:rPr>
        <w:t xml:space="preserve">      Záujemci si môžu na podk</w:t>
      </w:r>
      <w:r w:rsidR="00DB7655">
        <w:rPr>
          <w:rFonts w:eastAsia="Times New Roman" w:cs="Arial"/>
          <w:sz w:val="24"/>
          <w:szCs w:val="24"/>
          <w:lang w:val="sk-SK"/>
        </w:rPr>
        <w:t>l</w:t>
      </w:r>
      <w:r w:rsidRPr="00CE6B60">
        <w:rPr>
          <w:rFonts w:eastAsia="Times New Roman" w:cs="Arial"/>
          <w:sz w:val="24"/>
          <w:szCs w:val="24"/>
          <w:lang w:val="sk-SK"/>
        </w:rPr>
        <w:t>ade žiadosti stiahnuť nasledujúce údaje: Zdôvodnenie návrhu finančného plánu, zdôvodnenie správy o realizácii periodických a ročných finančných plánov.</w:t>
      </w:r>
    </w:p>
    <w:p w:rsidR="0015679B" w:rsidRPr="00CE6B60" w:rsidRDefault="0015679B" w:rsidP="0015679B">
      <w:pPr>
        <w:spacing w:before="100" w:beforeAutospacing="1" w:after="100" w:afterAutospacing="1" w:line="240" w:lineRule="auto"/>
        <w:jc w:val="both"/>
        <w:rPr>
          <w:rFonts w:eastAsia="Times New Roman" w:cs="Arial"/>
          <w:sz w:val="24"/>
          <w:szCs w:val="24"/>
          <w:lang w:val="sk-SK"/>
        </w:rPr>
      </w:pPr>
      <w:r w:rsidRPr="00CE6B60">
        <w:rPr>
          <w:rFonts w:eastAsia="Times New Roman" w:cs="Arial"/>
          <w:sz w:val="24"/>
          <w:szCs w:val="24"/>
          <w:lang w:val="sk-SK"/>
        </w:rPr>
        <w:t xml:space="preserve">      Rozpočet AP Vojvodiny pravidelne podlieha auditu. Audítorská správa sa môže stiahnuť z internetovej prezentácie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sekretariátu financií : </w:t>
      </w:r>
    </w:p>
    <w:p w:rsidR="0015679B" w:rsidRPr="00CE6B60" w:rsidRDefault="009170CC" w:rsidP="0015679B">
      <w:pPr>
        <w:spacing w:before="100" w:beforeAutospacing="1" w:after="100" w:afterAutospacing="1" w:line="240" w:lineRule="auto"/>
        <w:jc w:val="both"/>
        <w:rPr>
          <w:rFonts w:eastAsia="Times New Roman" w:cs="Times New Roman"/>
          <w:noProof/>
          <w:sz w:val="24"/>
          <w:szCs w:val="24"/>
          <w:lang w:val="sk-SK"/>
        </w:rPr>
      </w:pPr>
      <w:hyperlink r:id="rId89" w:history="1">
        <w:r w:rsidR="0015679B" w:rsidRPr="00CE6B60">
          <w:rPr>
            <w:rFonts w:eastAsia="Times New Roman" w:cs="Times New Roman"/>
            <w:noProof/>
            <w:sz w:val="24"/>
            <w:szCs w:val="24"/>
            <w:u w:val="single"/>
            <w:lang w:val="sk-SK"/>
          </w:rPr>
          <w:t>http://www.psf.vojvodina.gov.rs/</w:t>
        </w:r>
        <w:r w:rsidR="00DB7655">
          <w:rPr>
            <w:rFonts w:eastAsia="Times New Roman" w:cs="Times New Roman"/>
            <w:noProof/>
            <w:sz w:val="24"/>
            <w:szCs w:val="24"/>
            <w:u w:val="single"/>
            <w:lang w:val="sk-SK"/>
          </w:rPr>
          <w:t>trezor</w:t>
        </w:r>
        <w:r w:rsidR="0015679B" w:rsidRPr="00CE6B60">
          <w:rPr>
            <w:rFonts w:eastAsia="Times New Roman" w:cs="Times New Roman"/>
            <w:noProof/>
            <w:sz w:val="24"/>
            <w:szCs w:val="24"/>
            <w:u w:val="single"/>
            <w:lang w:val="sk-SK"/>
          </w:rPr>
          <w:t>/</w:t>
        </w:r>
      </w:hyperlink>
    </w:p>
    <w:p w:rsidR="0015679B" w:rsidRPr="00CE6B60" w:rsidRDefault="0015679B" w:rsidP="0015679B">
      <w:pPr>
        <w:tabs>
          <w:tab w:val="num" w:pos="720"/>
        </w:tabs>
        <w:spacing w:after="0" w:line="240" w:lineRule="auto"/>
        <w:rPr>
          <w:rFonts w:eastAsia="Times New Roman" w:cs="Times New Roman"/>
          <w:sz w:val="24"/>
          <w:szCs w:val="24"/>
          <w:lang w:val="sk-SK"/>
        </w:rPr>
      </w:pPr>
    </w:p>
    <w:p w:rsidR="0015679B" w:rsidRPr="00CE6B60" w:rsidRDefault="0015679B" w:rsidP="0015679B">
      <w:pPr>
        <w:tabs>
          <w:tab w:val="num" w:pos="720"/>
        </w:tabs>
        <w:spacing w:after="0" w:line="240" w:lineRule="auto"/>
        <w:rPr>
          <w:rFonts w:eastAsia="Times New Roman" w:cs="Times New Roman"/>
          <w:sz w:val="24"/>
          <w:szCs w:val="24"/>
          <w:lang w:val="sk-SK"/>
        </w:rPr>
      </w:pPr>
    </w:p>
    <w:p w:rsidR="0015679B" w:rsidRPr="00CE6B60"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bookmarkStart w:id="49" w:name="_Toc411246125"/>
      <w:r w:rsidRPr="00CE6B60">
        <w:rPr>
          <w:rFonts w:eastAsia="Times New Roman" w:cs="Times New Roman"/>
          <w:kern w:val="36"/>
          <w:sz w:val="24"/>
          <w:szCs w:val="24"/>
          <w:u w:val="single"/>
          <w:lang w:val="sk-SK"/>
        </w:rPr>
        <w:t>Údaje o verejných obstaraniach</w:t>
      </w:r>
      <w:bookmarkEnd w:id="49"/>
    </w:p>
    <w:p w:rsidR="0015679B" w:rsidRPr="00CE6B60" w:rsidRDefault="0015679B" w:rsidP="0015679B">
      <w:pPr>
        <w:spacing w:after="0" w:line="240" w:lineRule="auto"/>
        <w:ind w:firstLine="851"/>
        <w:jc w:val="center"/>
        <w:rPr>
          <w:rFonts w:eastAsia="Times New Roman" w:cs="Times New Roman"/>
          <w:b/>
          <w:smallCaps/>
          <w:noProof/>
          <w:sz w:val="24"/>
          <w:szCs w:val="24"/>
          <w:lang w:val="sk-SK" w:eastAsia="sr-Cyrl-RS"/>
        </w:rPr>
      </w:pPr>
    </w:p>
    <w:p w:rsidR="0015679B" w:rsidRPr="00CE6B60" w:rsidRDefault="0015679B" w:rsidP="0015679B">
      <w:pPr>
        <w:spacing w:after="0" w:line="276" w:lineRule="auto"/>
        <w:ind w:firstLine="360"/>
        <w:rPr>
          <w:rFonts w:eastAsia="Times New Roman" w:cs="Calibri"/>
          <w:sz w:val="24"/>
          <w:szCs w:val="24"/>
          <w:lang w:val="sk-SK"/>
        </w:rPr>
      </w:pPr>
      <w:bookmarkStart w:id="50" w:name="_Toc411246126"/>
      <w:r w:rsidRPr="00CE6B60">
        <w:rPr>
          <w:rFonts w:eastAsia="Times New Roman" w:cs="Times New Roman"/>
          <w:sz w:val="24"/>
          <w:szCs w:val="24"/>
          <w:lang w:val="sk-SK"/>
        </w:rPr>
        <w:t>Plán verejného obstarávania na rok 2019 je možné stiahnuť z webovej stránky</w:t>
      </w:r>
      <w:r w:rsidRPr="00CE6B60">
        <w:rPr>
          <w:rFonts w:eastAsia="Times New Roman" w:cs="Calibri"/>
          <w:sz w:val="24"/>
          <w:szCs w:val="24"/>
          <w:lang w:val="sk-SK"/>
        </w:rPr>
        <w:t>:</w:t>
      </w:r>
    </w:p>
    <w:p w:rsidR="0015679B" w:rsidRPr="00CE6B60" w:rsidRDefault="0015679B" w:rsidP="0015679B">
      <w:pPr>
        <w:spacing w:after="0" w:line="276" w:lineRule="auto"/>
        <w:ind w:firstLine="360"/>
        <w:rPr>
          <w:rFonts w:eastAsia="Times New Roman" w:cs="Calibri"/>
          <w:color w:val="7030A0"/>
          <w:sz w:val="24"/>
          <w:szCs w:val="24"/>
          <w:lang w:val="sk-SK"/>
        </w:rPr>
      </w:pPr>
      <w:r w:rsidRPr="00CE6B60">
        <w:rPr>
          <w:rFonts w:eastAsia="Times New Roman" w:cs="Calibri"/>
          <w:color w:val="7030A0"/>
          <w:sz w:val="24"/>
          <w:szCs w:val="24"/>
          <w:lang w:val="sk-SK"/>
        </w:rPr>
        <w:fldChar w:fldCharType="begin"/>
      </w:r>
      <w:r w:rsidRPr="00CE6B60">
        <w:rPr>
          <w:rFonts w:eastAsia="Times New Roman" w:cs="Calibri"/>
          <w:color w:val="7030A0"/>
          <w:sz w:val="24"/>
          <w:szCs w:val="24"/>
          <w:lang w:val="sk-SK"/>
        </w:rPr>
        <w:instrText xml:space="preserve"> HYPERLINK "http://www.psf.vojvodina.gov.rs/javne-nabavke-tekuca-godina/</w:instrText>
      </w:r>
    </w:p>
    <w:p w:rsidR="0015679B" w:rsidRPr="00CE6B60" w:rsidRDefault="0015679B" w:rsidP="0015679B">
      <w:pPr>
        <w:spacing w:after="0" w:line="276" w:lineRule="auto"/>
        <w:ind w:firstLine="360"/>
        <w:rPr>
          <w:rFonts w:eastAsia="Times New Roman" w:cs="Calibri"/>
          <w:color w:val="7030A0"/>
          <w:sz w:val="24"/>
          <w:szCs w:val="24"/>
          <w:u w:val="single"/>
          <w:lang w:val="sk-SK"/>
        </w:rPr>
      </w:pPr>
      <w:r w:rsidRPr="00CE6B60">
        <w:rPr>
          <w:rFonts w:eastAsia="Times New Roman" w:cs="Calibri"/>
          <w:color w:val="7030A0"/>
          <w:sz w:val="24"/>
          <w:szCs w:val="24"/>
          <w:lang w:val="sk-SK"/>
        </w:rPr>
        <w:instrText xml:space="preserve">" </w:instrText>
      </w:r>
      <w:r w:rsidRPr="00CE6B60">
        <w:rPr>
          <w:rFonts w:eastAsia="Times New Roman" w:cs="Calibri"/>
          <w:color w:val="7030A0"/>
          <w:sz w:val="24"/>
          <w:szCs w:val="24"/>
          <w:lang w:val="sk-SK"/>
        </w:rPr>
        <w:fldChar w:fldCharType="separate"/>
      </w:r>
      <w:r w:rsidRPr="00CE6B60">
        <w:rPr>
          <w:rFonts w:eastAsia="Times New Roman" w:cs="Calibri"/>
          <w:color w:val="7030A0"/>
          <w:sz w:val="24"/>
          <w:szCs w:val="24"/>
          <w:u w:val="single"/>
          <w:lang w:val="sk-SK"/>
        </w:rPr>
        <w:t>http://www.psf.vojvodina.gov.rs/javne-nabavke-tekuca-godina/</w:t>
      </w:r>
    </w:p>
    <w:p w:rsidR="0015679B" w:rsidRPr="00CE6B60" w:rsidRDefault="0015679B" w:rsidP="00DB7655">
      <w:pPr>
        <w:spacing w:before="100" w:beforeAutospacing="1" w:after="100" w:afterAutospacing="1" w:line="240" w:lineRule="auto"/>
        <w:ind w:firstLine="360"/>
        <w:jc w:val="both"/>
        <w:rPr>
          <w:rFonts w:eastAsia="Times New Roman" w:cs="Calibri"/>
          <w:sz w:val="24"/>
          <w:szCs w:val="24"/>
          <w:lang w:val="sk-SK"/>
        </w:rPr>
      </w:pPr>
      <w:r w:rsidRPr="00CE6B60">
        <w:rPr>
          <w:rFonts w:eastAsia="Times New Roman" w:cs="Calibri"/>
          <w:color w:val="7030A0"/>
          <w:sz w:val="24"/>
          <w:szCs w:val="24"/>
          <w:lang w:val="sk-SK"/>
        </w:rPr>
        <w:lastRenderedPageBreak/>
        <w:fldChar w:fldCharType="end"/>
      </w:r>
      <w:r w:rsidRPr="00CE6B60">
        <w:rPr>
          <w:rFonts w:eastAsia="Times New Roman" w:cs="Times New Roman"/>
          <w:sz w:val="24"/>
          <w:szCs w:val="24"/>
          <w:lang w:val="sk-SK"/>
        </w:rPr>
        <w:t xml:space="preserve">Plánované verejné obstarávanie služby externého auditu Záverečného účtu rozpočtu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za rok 2019 sa nerealizovalo, vzhľadom na to, že v súlade s článkom 92 zákona o rozpočtovom systéme bola vykonaná kontrola záverečného účtu rozpočtu Rozpočet </w:t>
      </w:r>
      <w:r w:rsidR="00DB7655">
        <w:rPr>
          <w:rFonts w:eastAsia="Times New Roman" w:cs="Times New Roman"/>
          <w:sz w:val="24"/>
          <w:szCs w:val="24"/>
          <w:lang w:val="sk-SK"/>
        </w:rPr>
        <w:t xml:space="preserve">Autonómnej </w:t>
      </w:r>
      <w:proofErr w:type="spellStart"/>
      <w:r w:rsidR="00DB7655">
        <w:rPr>
          <w:rFonts w:eastAsia="Times New Roman" w:cs="Times New Roman"/>
          <w:sz w:val="24"/>
          <w:szCs w:val="24"/>
          <w:lang w:val="sk-SK"/>
        </w:rPr>
        <w:t>pokrajiny</w:t>
      </w:r>
      <w:proofErr w:type="spellEnd"/>
      <w:r w:rsidR="00DB7655">
        <w:rPr>
          <w:rFonts w:eastAsia="Times New Roman" w:cs="Times New Roman"/>
          <w:sz w:val="24"/>
          <w:szCs w:val="24"/>
          <w:lang w:val="sk-SK"/>
        </w:rPr>
        <w:t xml:space="preserve"> Vojvodiny z</w:t>
      </w:r>
      <w:r w:rsidRPr="00CE6B60">
        <w:rPr>
          <w:rFonts w:eastAsia="Times New Roman" w:cs="Times New Roman"/>
          <w:sz w:val="24"/>
          <w:szCs w:val="24"/>
          <w:lang w:val="sk-SK"/>
        </w:rPr>
        <w:t>a rok 2019 plnil Štátny kontrolný ústav</w:t>
      </w:r>
      <w:r w:rsidRPr="00CE6B60">
        <w:rPr>
          <w:rFonts w:eastAsia="Times New Roman" w:cs="Calibri"/>
          <w:sz w:val="24"/>
          <w:szCs w:val="24"/>
          <w:lang w:val="sk-SK"/>
        </w:rPr>
        <w:t>.</w:t>
      </w:r>
    </w:p>
    <w:p w:rsidR="0015679B" w:rsidRPr="00CE6B60" w:rsidRDefault="00DB7655" w:rsidP="00DB7655">
      <w:pPr>
        <w:spacing w:after="0" w:line="276" w:lineRule="auto"/>
        <w:ind w:firstLine="360"/>
        <w:jc w:val="both"/>
        <w:rPr>
          <w:rFonts w:eastAsia="Times New Roman" w:cs="Calibri"/>
          <w:sz w:val="24"/>
          <w:szCs w:val="24"/>
          <w:lang w:val="sk-SK"/>
        </w:rPr>
      </w:pPr>
      <w:r>
        <w:rPr>
          <w:rFonts w:eastAsia="Times New Roman" w:cs="Times New Roman"/>
          <w:sz w:val="24"/>
          <w:szCs w:val="24"/>
          <w:lang w:val="sk-SK"/>
        </w:rPr>
        <w:t>Z</w:t>
      </w:r>
      <w:r w:rsidR="0015679B" w:rsidRPr="00CE6B60">
        <w:rPr>
          <w:rFonts w:eastAsia="Times New Roman" w:cs="Times New Roman"/>
          <w:sz w:val="24"/>
          <w:szCs w:val="24"/>
          <w:lang w:val="sk-SK"/>
        </w:rPr>
        <w:t>a rok 2020 nebol vypracovaný žiadny plán verejného obstarávania, pretože neexistovala zákonná povinnosť tento plán prijať, pretože hodnoty plánovaných obstarávaní boli pod zákonom stanoveným minimom na uskutočnenie postupu verejného obstarávania.</w:t>
      </w:r>
      <w:r w:rsidR="0015679B" w:rsidRPr="00CE6B60">
        <w:rPr>
          <w:rFonts w:eastAsia="Times New Roman" w:cs="Calibri"/>
          <w:sz w:val="24"/>
          <w:szCs w:val="24"/>
          <w:lang w:val="sk-SK"/>
        </w:rPr>
        <w:t xml:space="preserve"> </w:t>
      </w:r>
    </w:p>
    <w:p w:rsidR="0015679B" w:rsidRDefault="0015679B" w:rsidP="00DB7655">
      <w:pPr>
        <w:spacing w:after="0" w:line="276"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Plánované verejné obstarávanie služby externého auditu záverečného účtu rozpočtu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w:t>
      </w:r>
      <w:r w:rsidR="00DB7655">
        <w:rPr>
          <w:rFonts w:eastAsia="Times New Roman" w:cs="Times New Roman"/>
          <w:sz w:val="24"/>
          <w:szCs w:val="24"/>
          <w:lang w:val="sk-SK"/>
        </w:rPr>
        <w:t>Vojvodiny z</w:t>
      </w:r>
      <w:r w:rsidRPr="00CE6B60">
        <w:rPr>
          <w:rFonts w:eastAsia="Times New Roman" w:cs="Times New Roman"/>
          <w:sz w:val="24"/>
          <w:szCs w:val="24"/>
          <w:lang w:val="sk-SK"/>
        </w:rPr>
        <w:t xml:space="preserve">a rok 2020 sa neuskutoční, pretože v súlade s článkom 92 zákona o rozpočtovom systéme bude audit záverečného účtu rozpočtu Rozpočet </w:t>
      </w:r>
      <w:r w:rsidR="00DB7655">
        <w:rPr>
          <w:rFonts w:eastAsia="Times New Roman" w:cs="Times New Roman"/>
          <w:sz w:val="24"/>
          <w:szCs w:val="24"/>
          <w:lang w:val="sk-SK"/>
        </w:rPr>
        <w:t xml:space="preserve">Autonómnej </w:t>
      </w:r>
      <w:proofErr w:type="spellStart"/>
      <w:r w:rsidR="00DB7655">
        <w:rPr>
          <w:rFonts w:eastAsia="Times New Roman" w:cs="Times New Roman"/>
          <w:sz w:val="24"/>
          <w:szCs w:val="24"/>
          <w:lang w:val="sk-SK"/>
        </w:rPr>
        <w:t>pokrajiny</w:t>
      </w:r>
      <w:proofErr w:type="spellEnd"/>
      <w:r w:rsidR="00DB7655">
        <w:rPr>
          <w:rFonts w:eastAsia="Times New Roman" w:cs="Times New Roman"/>
          <w:sz w:val="24"/>
          <w:szCs w:val="24"/>
          <w:lang w:val="sk-SK"/>
        </w:rPr>
        <w:t xml:space="preserve"> Vojvodiny z</w:t>
      </w:r>
      <w:r w:rsidRPr="00CE6B60">
        <w:rPr>
          <w:rFonts w:eastAsia="Times New Roman" w:cs="Times New Roman"/>
          <w:sz w:val="24"/>
          <w:szCs w:val="24"/>
          <w:lang w:val="sk-SK"/>
        </w:rPr>
        <w:t>a rok 2020 plní štátny kontrolný ústav.</w:t>
      </w:r>
    </w:p>
    <w:p w:rsidR="00DB7655" w:rsidRPr="00CE6B60" w:rsidRDefault="00DB7655" w:rsidP="00DB7655">
      <w:pPr>
        <w:spacing w:after="0" w:line="276" w:lineRule="auto"/>
        <w:ind w:firstLine="360"/>
        <w:jc w:val="both"/>
        <w:rPr>
          <w:rFonts w:eastAsia="Times New Roman" w:cs="Times New Roman"/>
          <w:sz w:val="24"/>
          <w:szCs w:val="24"/>
          <w:lang w:val="sk-SK"/>
        </w:rPr>
      </w:pPr>
    </w:p>
    <w:p w:rsidR="0015679B" w:rsidRPr="00CE6B60"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r w:rsidRPr="00CE6B60">
        <w:rPr>
          <w:rFonts w:eastAsia="Times New Roman" w:cs="Times New Roman"/>
          <w:kern w:val="36"/>
          <w:sz w:val="24"/>
          <w:szCs w:val="24"/>
          <w:u w:val="single"/>
          <w:lang w:val="sk-SK"/>
        </w:rPr>
        <w:t>Údaje  o štátnej pomoci</w:t>
      </w:r>
      <w:bookmarkEnd w:id="50"/>
    </w:p>
    <w:p w:rsidR="0015679B" w:rsidRPr="00CE6B60" w:rsidRDefault="0015679B" w:rsidP="0015679B">
      <w:pPr>
        <w:spacing w:before="60" w:after="0" w:line="240" w:lineRule="auto"/>
        <w:ind w:firstLine="851"/>
        <w:jc w:val="both"/>
        <w:rPr>
          <w:rFonts w:eastAsia="Times New Roman" w:cs="Times New Roman"/>
          <w:noProof/>
          <w:sz w:val="24"/>
          <w:szCs w:val="24"/>
          <w:lang w:val="sk-SK" w:eastAsia="sr-Latn-RS"/>
        </w:rPr>
      </w:pPr>
    </w:p>
    <w:p w:rsidR="0015679B" w:rsidRPr="00CE6B60" w:rsidRDefault="0015679B" w:rsidP="00DB7655">
      <w:pPr>
        <w:spacing w:after="0" w:line="276" w:lineRule="auto"/>
        <w:ind w:firstLine="360"/>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neposkytuje štátnu pomoc v zmysle zákona o kontrole štátnej pomoci.</w:t>
      </w:r>
    </w:p>
    <w:p w:rsidR="0015679B" w:rsidRPr="00CE6B60" w:rsidRDefault="0015679B" w:rsidP="00DB7655">
      <w:pPr>
        <w:spacing w:after="0" w:line="276" w:lineRule="auto"/>
        <w:ind w:firstLine="360"/>
        <w:jc w:val="both"/>
        <w:rPr>
          <w:rFonts w:eastAsia="Times New Roman" w:cs="Times New Roman"/>
          <w:sz w:val="24"/>
          <w:szCs w:val="24"/>
          <w:lang w:val="sk-SK" w:eastAsia="sr-Latn-RS"/>
        </w:rPr>
      </w:pPr>
      <w:r w:rsidRPr="00CE6B60">
        <w:rPr>
          <w:rFonts w:eastAsia="Times New Roman" w:cs="Times New Roman"/>
          <w:sz w:val="24"/>
          <w:szCs w:val="24"/>
          <w:lang w:val="sk-SK"/>
        </w:rPr>
        <w:t xml:space="preserve">Od roku 2013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pre financie prideľuje finančné prostriedky v súlade s rozhodnutím o pridelení finančných prostriedkov od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pre financie na účasť na spolufinancovaní projektov financovaných z fondov</w:t>
      </w:r>
      <w:r w:rsidR="003267EB">
        <w:rPr>
          <w:rFonts w:eastAsia="Times New Roman" w:cs="Times New Roman"/>
          <w:sz w:val="24"/>
          <w:szCs w:val="24"/>
          <w:lang w:val="sk-SK"/>
        </w:rPr>
        <w:t xml:space="preserve"> EÚ prostredníctvom verejného sú</w:t>
      </w:r>
      <w:r w:rsidRPr="00CE6B60">
        <w:rPr>
          <w:rFonts w:eastAsia="Times New Roman" w:cs="Times New Roman"/>
          <w:sz w:val="24"/>
          <w:szCs w:val="24"/>
          <w:lang w:val="sk-SK"/>
        </w:rPr>
        <w:t>behu na predloženie návrhov.</w:t>
      </w:r>
      <w:r w:rsidRPr="00CE6B60">
        <w:rPr>
          <w:rFonts w:eastAsia="Times New Roman" w:cs="Times New Roman"/>
          <w:b/>
          <w:bCs/>
          <w:sz w:val="24"/>
          <w:szCs w:val="24"/>
          <w:lang w:val="sk-SK"/>
        </w:rPr>
        <w:t xml:space="preserve"> </w:t>
      </w:r>
      <w:r w:rsidRPr="00CE6B60">
        <w:rPr>
          <w:rFonts w:eastAsia="Times New Roman" w:cs="Times New Roman"/>
          <w:sz w:val="24"/>
          <w:szCs w:val="24"/>
          <w:lang w:val="sk-SK"/>
        </w:rPr>
        <w:t xml:space="preserve">V tejto súvislosti komisia pre kontrolu štátnej pomoci každoročne v súlade s ustanoveniami zákona o kontrole štátnej pomoci udeľuje </w:t>
      </w:r>
      <w:proofErr w:type="spellStart"/>
      <w:r w:rsidRPr="00CE6B60">
        <w:rPr>
          <w:rFonts w:eastAsia="Times New Roman" w:cs="Times New Roman"/>
          <w:sz w:val="24"/>
          <w:szCs w:val="24"/>
          <w:lang w:val="sk-SK"/>
        </w:rPr>
        <w:t>pokrajinskému</w:t>
      </w:r>
      <w:proofErr w:type="spellEnd"/>
      <w:r w:rsidRPr="00CE6B60">
        <w:rPr>
          <w:rFonts w:eastAsia="Times New Roman" w:cs="Times New Roman"/>
          <w:sz w:val="24"/>
          <w:szCs w:val="24"/>
          <w:lang w:val="sk-SK"/>
        </w:rPr>
        <w:t xml:space="preserve"> sekretariátu financií, že vzhľadom na to,</w:t>
      </w:r>
      <w:r w:rsidR="003267EB">
        <w:rPr>
          <w:rFonts w:eastAsia="Times New Roman" w:cs="Times New Roman"/>
          <w:sz w:val="24"/>
          <w:szCs w:val="24"/>
          <w:lang w:val="sk-SK"/>
        </w:rPr>
        <w:t xml:space="preserve"> že rozhodnutie nemá selektívnosť</w:t>
      </w:r>
      <w:r w:rsidRPr="00CE6B60">
        <w:rPr>
          <w:rFonts w:eastAsia="Times New Roman" w:cs="Times New Roman"/>
          <w:sz w:val="24"/>
          <w:szCs w:val="24"/>
          <w:lang w:val="sk-SK"/>
        </w:rPr>
        <w:t>, hospodársku výhodu ani narušenie hospodárskej súťaže, o štátnej pomoci.</w:t>
      </w:r>
    </w:p>
    <w:p w:rsidR="0015679B" w:rsidRDefault="0015679B" w:rsidP="0015679B">
      <w:pPr>
        <w:spacing w:after="0" w:line="240" w:lineRule="auto"/>
        <w:ind w:firstLine="360"/>
        <w:jc w:val="both"/>
        <w:rPr>
          <w:rFonts w:eastAsia="Times New Roman" w:cs="Times New Roman"/>
          <w:sz w:val="24"/>
          <w:szCs w:val="24"/>
          <w:lang w:val="sk-SK"/>
        </w:rPr>
      </w:pPr>
    </w:p>
    <w:p w:rsidR="003267EB" w:rsidRDefault="003267EB" w:rsidP="0015679B">
      <w:pPr>
        <w:spacing w:after="0" w:line="240" w:lineRule="auto"/>
        <w:ind w:firstLine="360"/>
        <w:jc w:val="both"/>
        <w:rPr>
          <w:rFonts w:eastAsia="Times New Roman" w:cs="Times New Roman"/>
          <w:sz w:val="24"/>
          <w:szCs w:val="24"/>
          <w:lang w:val="sk-SK"/>
        </w:rPr>
      </w:pPr>
    </w:p>
    <w:p w:rsidR="003267EB" w:rsidRDefault="003267EB" w:rsidP="0015679B">
      <w:pPr>
        <w:spacing w:after="0" w:line="240" w:lineRule="auto"/>
        <w:ind w:firstLine="360"/>
        <w:jc w:val="both"/>
        <w:rPr>
          <w:rFonts w:eastAsia="Times New Roman" w:cs="Times New Roman"/>
          <w:sz w:val="24"/>
          <w:szCs w:val="24"/>
          <w:lang w:val="sk-SK"/>
        </w:rPr>
      </w:pPr>
    </w:p>
    <w:p w:rsidR="003267EB" w:rsidRDefault="003267EB" w:rsidP="0015679B">
      <w:pPr>
        <w:spacing w:after="0" w:line="240" w:lineRule="auto"/>
        <w:ind w:firstLine="360"/>
        <w:jc w:val="both"/>
        <w:rPr>
          <w:rFonts w:eastAsia="Times New Roman" w:cs="Times New Roman"/>
          <w:sz w:val="24"/>
          <w:szCs w:val="24"/>
          <w:lang w:val="sk-SK"/>
        </w:rPr>
      </w:pPr>
    </w:p>
    <w:p w:rsidR="003267EB" w:rsidRDefault="003267EB" w:rsidP="0015679B">
      <w:pPr>
        <w:spacing w:after="0" w:line="240" w:lineRule="auto"/>
        <w:ind w:firstLine="360"/>
        <w:jc w:val="both"/>
        <w:rPr>
          <w:rFonts w:eastAsia="Times New Roman" w:cs="Times New Roman"/>
          <w:sz w:val="24"/>
          <w:szCs w:val="24"/>
          <w:lang w:val="sk-SK"/>
        </w:rPr>
      </w:pPr>
    </w:p>
    <w:p w:rsidR="003267EB" w:rsidRDefault="003267EB" w:rsidP="0015679B">
      <w:pPr>
        <w:spacing w:after="0" w:line="240" w:lineRule="auto"/>
        <w:ind w:firstLine="360"/>
        <w:jc w:val="both"/>
        <w:rPr>
          <w:rFonts w:eastAsia="Times New Roman" w:cs="Times New Roman"/>
          <w:sz w:val="24"/>
          <w:szCs w:val="24"/>
          <w:lang w:val="sk-SK"/>
        </w:rPr>
      </w:pPr>
    </w:p>
    <w:p w:rsidR="003267EB" w:rsidRPr="00CE6B60" w:rsidRDefault="003267EB" w:rsidP="0015679B">
      <w:pPr>
        <w:spacing w:after="0" w:line="240" w:lineRule="auto"/>
        <w:ind w:firstLine="360"/>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p>
    <w:p w:rsidR="0015679B" w:rsidRPr="00CE6B60" w:rsidRDefault="0015679B" w:rsidP="0015679B">
      <w:pPr>
        <w:numPr>
          <w:ilvl w:val="0"/>
          <w:numId w:val="9"/>
        </w:numPr>
        <w:spacing w:before="60" w:after="0" w:line="240" w:lineRule="auto"/>
        <w:jc w:val="both"/>
        <w:rPr>
          <w:rFonts w:eastAsia="Times New Roman" w:cs="Times New Roman"/>
          <w:noProof/>
          <w:kern w:val="36"/>
          <w:sz w:val="24"/>
          <w:szCs w:val="24"/>
          <w:u w:val="single"/>
          <w:lang w:val="sk-SK"/>
        </w:rPr>
      </w:pPr>
      <w:r w:rsidRPr="00CE6B60">
        <w:rPr>
          <w:rFonts w:eastAsia="Times New Roman" w:cs="Times New Roman"/>
          <w:noProof/>
          <w:kern w:val="36"/>
          <w:sz w:val="24"/>
          <w:szCs w:val="24"/>
          <w:u w:val="single"/>
          <w:lang w:val="sk-SK"/>
        </w:rPr>
        <w:lastRenderedPageBreak/>
        <w:t>Údaje o vyplatených platoch, zárobkoch a iných príjmoch</w:t>
      </w:r>
    </w:p>
    <w:p w:rsidR="0015679B" w:rsidRPr="00CE6B60" w:rsidRDefault="0015679B" w:rsidP="0015679B">
      <w:pPr>
        <w:spacing w:before="60" w:after="0" w:line="240" w:lineRule="auto"/>
        <w:ind w:firstLine="851"/>
        <w:jc w:val="both"/>
        <w:rPr>
          <w:rFonts w:eastAsia="Times New Roman" w:cs="Times New Roman"/>
          <w:noProof/>
          <w:kern w:val="36"/>
          <w:sz w:val="24"/>
          <w:szCs w:val="24"/>
          <w:u w:val="single"/>
          <w:lang w:val="sk-SK"/>
        </w:rPr>
      </w:pPr>
    </w:p>
    <w:p w:rsidR="0015679B" w:rsidRPr="00CE6B60" w:rsidRDefault="0015679B" w:rsidP="0015679B">
      <w:pPr>
        <w:spacing w:before="60" w:after="0" w:line="240" w:lineRule="auto"/>
        <w:ind w:firstLine="851"/>
        <w:jc w:val="both"/>
        <w:rPr>
          <w:rFonts w:eastAsia="Times New Roman" w:cs="Times New Roman"/>
          <w:noProof/>
          <w:kern w:val="36"/>
          <w:sz w:val="24"/>
          <w:szCs w:val="24"/>
          <w:u w:val="single"/>
          <w:lang w:val="sk-SK"/>
        </w:rPr>
      </w:pPr>
    </w:p>
    <w:p w:rsidR="0015679B" w:rsidRPr="00CE6B60" w:rsidRDefault="003267EB" w:rsidP="0015679B">
      <w:pPr>
        <w:spacing w:before="60" w:after="0" w:line="240" w:lineRule="auto"/>
        <w:ind w:firstLine="851"/>
        <w:jc w:val="center"/>
        <w:rPr>
          <w:rFonts w:eastAsia="Times New Roman" w:cs="Arial"/>
          <w:smallCaps/>
          <w:noProof/>
          <w:sz w:val="24"/>
          <w:szCs w:val="24"/>
          <w:lang w:val="sk-SK" w:eastAsia="sr-Cyrl-RS"/>
        </w:rPr>
      </w:pPr>
      <w:r>
        <w:rPr>
          <w:rFonts w:eastAsia="Times New Roman" w:cs="Arial"/>
          <w:smallCaps/>
          <w:noProof/>
          <w:sz w:val="24"/>
          <w:szCs w:val="24"/>
          <w:lang w:val="sk-SK" w:eastAsia="sr-Cyrl-RS"/>
        </w:rPr>
        <w:t>ÚDAJE O MZDÁCH PRE APRÍL</w:t>
      </w:r>
      <w:r w:rsidR="0015679B" w:rsidRPr="00CE6B60">
        <w:rPr>
          <w:rFonts w:eastAsia="Times New Roman" w:cs="Arial"/>
          <w:smallCaps/>
          <w:noProof/>
          <w:sz w:val="24"/>
          <w:szCs w:val="24"/>
          <w:lang w:val="sk-SK" w:eastAsia="sr-Cyrl-RS"/>
        </w:rPr>
        <w:t xml:space="preserve"> 2021</w:t>
      </w:r>
    </w:p>
    <w:p w:rsidR="0015679B" w:rsidRPr="00CE6B60" w:rsidRDefault="0015679B" w:rsidP="0015679B">
      <w:pPr>
        <w:spacing w:before="60" w:after="0" w:line="240" w:lineRule="auto"/>
        <w:ind w:firstLine="851"/>
        <w:jc w:val="center"/>
        <w:rPr>
          <w:rFonts w:eastAsia="Times New Roman" w:cs="Arial"/>
          <w:smallCaps/>
          <w:noProof/>
          <w:sz w:val="24"/>
          <w:szCs w:val="24"/>
          <w:lang w:val="sk-SK" w:eastAsia="sr-Cyrl-RS"/>
        </w:rPr>
      </w:pPr>
      <w:r w:rsidRPr="00CE6B60">
        <w:rPr>
          <w:rFonts w:eastAsia="Times New Roman" w:cs="Arial"/>
          <w:smallCaps/>
          <w:noProof/>
          <w:sz w:val="24"/>
          <w:szCs w:val="24"/>
          <w:lang w:val="sk-SK" w:eastAsia="sr-Cyrl-RS"/>
        </w:rPr>
        <w:t xml:space="preserve">(základný plat bez odpracovanej doby) </w:t>
      </w:r>
    </w:p>
    <w:p w:rsidR="0015679B" w:rsidRPr="00CE6B60" w:rsidRDefault="0015679B" w:rsidP="0015679B">
      <w:pPr>
        <w:spacing w:before="60" w:after="0" w:line="240" w:lineRule="auto"/>
        <w:ind w:firstLine="851"/>
        <w:jc w:val="center"/>
        <w:rPr>
          <w:rFonts w:eastAsia="Times New Roman" w:cs="Arial"/>
          <w:smallCaps/>
          <w:noProof/>
          <w:sz w:val="24"/>
          <w:szCs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15679B" w:rsidRPr="00CE6B60" w:rsidTr="0015679B">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15679B" w:rsidRPr="00CE6B60" w:rsidRDefault="0015679B" w:rsidP="0015679B">
            <w:pPr>
              <w:spacing w:after="0" w:line="240" w:lineRule="auto"/>
              <w:jc w:val="center"/>
              <w:rPr>
                <w:rFonts w:eastAsia="Times New Roman" w:cs="Arial"/>
                <w:b/>
                <w:bCs/>
                <w:sz w:val="24"/>
                <w:szCs w:val="24"/>
                <w:lang w:val="sk-SK" w:eastAsia="sr-Latn-CS"/>
              </w:rPr>
            </w:pPr>
            <w:r w:rsidRPr="00CE6B60">
              <w:rPr>
                <w:rFonts w:eastAsia="Times New Roman" w:cs="Arial"/>
                <w:b/>
                <w:bCs/>
                <w:sz w:val="24"/>
                <w:szCs w:val="24"/>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15679B" w:rsidRPr="00CE6B60" w:rsidRDefault="0015679B" w:rsidP="0015679B">
            <w:pPr>
              <w:spacing w:after="0" w:line="240" w:lineRule="auto"/>
              <w:jc w:val="center"/>
              <w:rPr>
                <w:rFonts w:eastAsia="Times New Roman" w:cs="Arial"/>
                <w:b/>
                <w:bCs/>
                <w:sz w:val="24"/>
                <w:szCs w:val="24"/>
                <w:lang w:val="sk-SK" w:eastAsia="sr-Latn-CS"/>
              </w:rPr>
            </w:pPr>
            <w:r w:rsidRPr="00CE6B60">
              <w:rPr>
                <w:rFonts w:eastAsia="Times New Roman" w:cs="Arial"/>
                <w:b/>
                <w:bCs/>
                <w:sz w:val="24"/>
                <w:szCs w:val="24"/>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15679B" w:rsidRPr="00CE6B60" w:rsidRDefault="0015679B" w:rsidP="0015679B">
            <w:pPr>
              <w:spacing w:after="0" w:line="240" w:lineRule="auto"/>
              <w:jc w:val="center"/>
              <w:rPr>
                <w:rFonts w:eastAsia="Times New Roman" w:cs="Arial"/>
                <w:b/>
                <w:bCs/>
                <w:sz w:val="24"/>
                <w:szCs w:val="24"/>
                <w:lang w:val="sk-SK" w:eastAsia="sr-Latn-CS"/>
              </w:rPr>
            </w:pPr>
            <w:r w:rsidRPr="00CE6B60">
              <w:rPr>
                <w:rFonts w:eastAsia="Times New Roman" w:cs="Arial"/>
                <w:b/>
                <w:bCs/>
                <w:sz w:val="24"/>
                <w:szCs w:val="24"/>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15679B" w:rsidRPr="00CE6B60" w:rsidRDefault="0015679B" w:rsidP="0015679B">
            <w:pPr>
              <w:spacing w:after="0" w:line="240" w:lineRule="auto"/>
              <w:jc w:val="center"/>
              <w:rPr>
                <w:rFonts w:eastAsia="Times New Roman" w:cs="Arial"/>
                <w:b/>
                <w:bCs/>
                <w:sz w:val="24"/>
                <w:szCs w:val="24"/>
                <w:lang w:val="sk-SK" w:eastAsia="sr-Latn-CS"/>
              </w:rPr>
            </w:pPr>
            <w:r w:rsidRPr="00CE6B60">
              <w:rPr>
                <w:rFonts w:eastAsia="Times New Roman" w:cs="Arial"/>
                <w:b/>
                <w:bCs/>
                <w:sz w:val="24"/>
                <w:szCs w:val="24"/>
                <w:lang w:val="sk-SK" w:eastAsia="sr-Latn-CS"/>
              </w:rPr>
              <w:t>SPOLU</w:t>
            </w:r>
          </w:p>
        </w:tc>
      </w:tr>
      <w:tr w:rsidR="0015679B" w:rsidRPr="00CE6B60" w:rsidTr="0015679B">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15679B" w:rsidRPr="00CE6B60" w:rsidRDefault="0015679B" w:rsidP="0015679B">
            <w:pPr>
              <w:spacing w:after="0" w:line="240" w:lineRule="auto"/>
              <w:rPr>
                <w:rFonts w:eastAsia="Times New Roman" w:cs="Arial"/>
                <w:b/>
                <w:bCs/>
                <w:sz w:val="24"/>
                <w:szCs w:val="24"/>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15679B" w:rsidRPr="00CE6B60" w:rsidRDefault="0015679B" w:rsidP="0015679B">
            <w:pPr>
              <w:spacing w:after="0" w:line="240" w:lineRule="auto"/>
              <w:rPr>
                <w:rFonts w:eastAsia="Times New Roman" w:cs="Arial"/>
                <w:b/>
                <w:bCs/>
                <w:sz w:val="24"/>
                <w:szCs w:val="24"/>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15679B" w:rsidRPr="00CE6B60" w:rsidRDefault="0015679B" w:rsidP="0015679B">
            <w:pPr>
              <w:spacing w:after="0" w:line="240" w:lineRule="auto"/>
              <w:rPr>
                <w:rFonts w:eastAsia="Times New Roman" w:cs="Arial"/>
                <w:b/>
                <w:bCs/>
                <w:sz w:val="24"/>
                <w:szCs w:val="24"/>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15679B" w:rsidRPr="00CE6B60" w:rsidRDefault="0015679B" w:rsidP="0015679B">
            <w:pPr>
              <w:spacing w:after="0" w:line="240" w:lineRule="auto"/>
              <w:rPr>
                <w:rFonts w:eastAsia="Times New Roman" w:cs="Arial"/>
                <w:b/>
                <w:bCs/>
                <w:sz w:val="24"/>
                <w:szCs w:val="24"/>
                <w:lang w:val="sk-SK" w:eastAsia="sr-Latn-CS"/>
              </w:rPr>
            </w:pPr>
          </w:p>
        </w:tc>
      </w:tr>
      <w:tr w:rsidR="0015679B" w:rsidRPr="00CE6B60" w:rsidTr="0015679B">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15679B" w:rsidRPr="00CE6B60" w:rsidRDefault="0015679B" w:rsidP="0015679B">
            <w:pPr>
              <w:spacing w:after="0" w:line="240" w:lineRule="auto"/>
              <w:rPr>
                <w:rFonts w:eastAsia="Times New Roman" w:cs="Arial"/>
                <w:b/>
                <w:bCs/>
                <w:sz w:val="24"/>
                <w:szCs w:val="24"/>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15679B" w:rsidRPr="00CE6B60" w:rsidRDefault="0015679B" w:rsidP="0015679B">
            <w:pPr>
              <w:spacing w:after="0" w:line="240" w:lineRule="auto"/>
              <w:rPr>
                <w:rFonts w:eastAsia="Times New Roman" w:cs="Arial"/>
                <w:b/>
                <w:bCs/>
                <w:sz w:val="24"/>
                <w:szCs w:val="24"/>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15679B" w:rsidRPr="00CE6B60" w:rsidRDefault="0015679B" w:rsidP="0015679B">
            <w:pPr>
              <w:spacing w:after="0" w:line="240" w:lineRule="auto"/>
              <w:rPr>
                <w:rFonts w:eastAsia="Times New Roman" w:cs="Arial"/>
                <w:b/>
                <w:bCs/>
                <w:sz w:val="24"/>
                <w:szCs w:val="24"/>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15679B" w:rsidRPr="00CE6B60" w:rsidRDefault="0015679B" w:rsidP="0015679B">
            <w:pPr>
              <w:spacing w:after="0" w:line="240" w:lineRule="auto"/>
              <w:rPr>
                <w:rFonts w:eastAsia="Times New Roman" w:cs="Arial"/>
                <w:b/>
                <w:bCs/>
                <w:sz w:val="24"/>
                <w:szCs w:val="24"/>
                <w:lang w:val="sk-SK" w:eastAsia="sr-Latn-CS"/>
              </w:rPr>
            </w:pPr>
          </w:p>
        </w:tc>
      </w:tr>
      <w:tr w:rsidR="0015679B" w:rsidRPr="00CE6B60" w:rsidTr="0015679B">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5679B" w:rsidRPr="00CE6B60" w:rsidRDefault="0015679B" w:rsidP="0015679B">
            <w:pPr>
              <w:pBdr>
                <w:top w:val="single" w:sz="4" w:space="0" w:color="auto"/>
                <w:right w:val="single" w:sz="4" w:space="0" w:color="auto"/>
              </w:pBdr>
              <w:shd w:val="clear" w:color="000000" w:fill="CCFFFF"/>
              <w:spacing w:before="100" w:beforeAutospacing="1" w:after="100" w:afterAutospacing="1" w:line="240" w:lineRule="auto"/>
              <w:rPr>
                <w:rFonts w:eastAsia="Times New Roman" w:cs="Times New Roman"/>
                <w:sz w:val="24"/>
                <w:szCs w:val="24"/>
                <w:lang w:val="sk-SK" w:eastAsia="sr-Cyrl-RS"/>
              </w:rPr>
            </w:pPr>
            <w:proofErr w:type="spellStart"/>
            <w:r w:rsidRPr="00CE6B60">
              <w:rPr>
                <w:rFonts w:eastAsia="Times New Roman" w:cs="Times New Roman"/>
                <w:sz w:val="24"/>
                <w:szCs w:val="24"/>
                <w:lang w:val="sk-SK" w:eastAsia="sr-Cyrl-RS"/>
              </w:rPr>
              <w:t>pokrajinský</w:t>
            </w:r>
            <w:proofErr w:type="spellEnd"/>
            <w:r w:rsidRPr="00CE6B60">
              <w:rPr>
                <w:rFonts w:eastAsia="Times New Roman" w:cs="Times New Roman"/>
                <w:sz w:val="24"/>
                <w:szCs w:val="24"/>
                <w:lang w:val="sk-SK" w:eastAsia="sr-Cyrl-RS"/>
              </w:rPr>
              <w:t xml:space="preserve">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129.640,32</w:t>
            </w:r>
          </w:p>
        </w:tc>
        <w:tc>
          <w:tcPr>
            <w:tcW w:w="2159" w:type="dxa"/>
            <w:tcBorders>
              <w:top w:val="single" w:sz="12" w:space="0" w:color="auto"/>
              <w:left w:val="nil"/>
              <w:bottom w:val="single" w:sz="8" w:space="0" w:color="auto"/>
              <w:right w:val="single" w:sz="12"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129.640,32</w:t>
            </w:r>
          </w:p>
        </w:tc>
      </w:tr>
      <w:tr w:rsidR="0015679B" w:rsidRPr="00CE6B60" w:rsidTr="0015679B">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5679B" w:rsidRPr="00CE6B60" w:rsidRDefault="0015679B" w:rsidP="0015679B">
            <w:pPr>
              <w:pBdr>
                <w:top w:val="single" w:sz="4" w:space="0" w:color="auto"/>
                <w:right w:val="single" w:sz="4" w:space="0" w:color="auto"/>
              </w:pBdr>
              <w:shd w:val="clear" w:color="000000" w:fill="CCFFFF"/>
              <w:spacing w:before="100" w:beforeAutospacing="1" w:after="100" w:afterAutospacing="1" w:line="240" w:lineRule="auto"/>
              <w:rPr>
                <w:rFonts w:eastAsia="Times New Roman" w:cs="Times New Roman"/>
                <w:sz w:val="24"/>
                <w:szCs w:val="24"/>
                <w:lang w:val="sk-SK" w:eastAsia="sr-Cyrl-RS"/>
              </w:rPr>
            </w:pPr>
            <w:r w:rsidRPr="00CE6B60">
              <w:rPr>
                <w:rFonts w:eastAsia="Times New Roman" w:cs="Times New Roman"/>
                <w:sz w:val="24"/>
                <w:szCs w:val="24"/>
                <w:lang w:val="sk-SK" w:eastAsia="sr-Cyrl-RS"/>
              </w:rPr>
              <w:t xml:space="preserve">zástupca </w:t>
            </w:r>
            <w:proofErr w:type="spellStart"/>
            <w:r w:rsidRPr="00CE6B60">
              <w:rPr>
                <w:rFonts w:eastAsia="Times New Roman" w:cs="Times New Roman"/>
                <w:sz w:val="24"/>
                <w:szCs w:val="24"/>
                <w:lang w:val="sk-SK" w:eastAsia="sr-Cyrl-RS"/>
              </w:rPr>
              <w:t>pokrajinského</w:t>
            </w:r>
            <w:proofErr w:type="spellEnd"/>
            <w:r w:rsidRPr="00CE6B60">
              <w:rPr>
                <w:rFonts w:eastAsia="Times New Roman" w:cs="Times New Roman"/>
                <w:sz w:val="24"/>
                <w:szCs w:val="24"/>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w:t>
            </w:r>
          </w:p>
        </w:tc>
        <w:tc>
          <w:tcPr>
            <w:tcW w:w="2800"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128.032,19</w:t>
            </w:r>
          </w:p>
        </w:tc>
        <w:tc>
          <w:tcPr>
            <w:tcW w:w="2159" w:type="dxa"/>
            <w:tcBorders>
              <w:top w:val="nil"/>
              <w:left w:val="nil"/>
              <w:bottom w:val="single" w:sz="8" w:space="0" w:color="auto"/>
              <w:right w:val="single" w:sz="12"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128.032,19</w:t>
            </w:r>
          </w:p>
        </w:tc>
      </w:tr>
      <w:tr w:rsidR="0015679B" w:rsidRPr="00CE6B60" w:rsidTr="0015679B">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5679B" w:rsidRPr="00CE6B60" w:rsidRDefault="0015679B" w:rsidP="0015679B">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sz w:val="24"/>
                <w:szCs w:val="24"/>
                <w:lang w:val="sk-SK" w:eastAsia="sr-Cyrl-RS"/>
              </w:rPr>
            </w:pPr>
            <w:proofErr w:type="spellStart"/>
            <w:r w:rsidRPr="00CE6B60">
              <w:rPr>
                <w:rFonts w:eastAsia="Times New Roman" w:cs="Times New Roman"/>
                <w:sz w:val="24"/>
                <w:szCs w:val="24"/>
                <w:lang w:val="sk-SK" w:eastAsia="sr-Cyrl-RS"/>
              </w:rPr>
              <w:t>podtajomník</w:t>
            </w:r>
            <w:proofErr w:type="spellEnd"/>
          </w:p>
        </w:tc>
        <w:tc>
          <w:tcPr>
            <w:tcW w:w="1611"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w:t>
            </w:r>
          </w:p>
        </w:tc>
        <w:tc>
          <w:tcPr>
            <w:tcW w:w="2800"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121.235,39</w:t>
            </w:r>
          </w:p>
        </w:tc>
        <w:tc>
          <w:tcPr>
            <w:tcW w:w="2159" w:type="dxa"/>
            <w:tcBorders>
              <w:top w:val="nil"/>
              <w:left w:val="nil"/>
              <w:bottom w:val="single" w:sz="8" w:space="0" w:color="auto"/>
              <w:right w:val="single" w:sz="12"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121.235,39</w:t>
            </w:r>
          </w:p>
        </w:tc>
      </w:tr>
      <w:tr w:rsidR="0015679B" w:rsidRPr="00CE6B60" w:rsidTr="0015679B">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5679B" w:rsidRPr="00CE6B60" w:rsidRDefault="0015679B" w:rsidP="0015679B">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sz w:val="24"/>
                <w:szCs w:val="24"/>
                <w:lang w:val="sk-SK" w:eastAsia="sr-Cyrl-RS"/>
              </w:rPr>
            </w:pPr>
            <w:r w:rsidRPr="00CE6B60">
              <w:rPr>
                <w:rFonts w:eastAsia="Times New Roman" w:cs="Times New Roman"/>
                <w:sz w:val="24"/>
                <w:szCs w:val="24"/>
                <w:lang w:val="sk-SK" w:eastAsia="sr-Cyrl-RS"/>
              </w:rPr>
              <w:t xml:space="preserve">asistent </w:t>
            </w:r>
            <w:proofErr w:type="spellStart"/>
            <w:r w:rsidRPr="00CE6B60">
              <w:rPr>
                <w:rFonts w:eastAsia="Times New Roman" w:cs="Times New Roman"/>
                <w:sz w:val="24"/>
                <w:szCs w:val="24"/>
                <w:lang w:val="sk-SK" w:eastAsia="sr-Cyrl-RS"/>
              </w:rPr>
              <w:t>pokrajinského</w:t>
            </w:r>
            <w:proofErr w:type="spellEnd"/>
            <w:r w:rsidRPr="00CE6B60">
              <w:rPr>
                <w:rFonts w:eastAsia="Times New Roman" w:cs="Times New Roman"/>
                <w:sz w:val="24"/>
                <w:szCs w:val="24"/>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4</w:t>
            </w:r>
          </w:p>
        </w:tc>
        <w:tc>
          <w:tcPr>
            <w:tcW w:w="2800"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118.466,73</w:t>
            </w:r>
          </w:p>
        </w:tc>
        <w:tc>
          <w:tcPr>
            <w:tcW w:w="2159" w:type="dxa"/>
            <w:tcBorders>
              <w:top w:val="nil"/>
              <w:left w:val="nil"/>
              <w:bottom w:val="single" w:sz="8" w:space="0" w:color="auto"/>
              <w:right w:val="single" w:sz="12"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473.866,92</w:t>
            </w:r>
          </w:p>
        </w:tc>
      </w:tr>
      <w:tr w:rsidR="0015679B" w:rsidRPr="00CE6B60" w:rsidTr="0015679B">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5679B" w:rsidRPr="00CE6B60" w:rsidRDefault="0015679B" w:rsidP="0015679B">
            <w:pPr>
              <w:pBdr>
                <w:top w:val="single" w:sz="4" w:space="0" w:color="auto"/>
                <w:bottom w:val="single" w:sz="8" w:space="0" w:color="auto"/>
                <w:right w:val="single" w:sz="4" w:space="0" w:color="auto"/>
              </w:pBdr>
              <w:spacing w:before="100" w:beforeAutospacing="1" w:after="100" w:afterAutospacing="1" w:line="240" w:lineRule="auto"/>
              <w:rPr>
                <w:rFonts w:eastAsia="Times New Roman" w:cs="Times New Roman"/>
                <w:sz w:val="24"/>
                <w:szCs w:val="24"/>
                <w:lang w:val="sk-SK" w:eastAsia="sr-Cyrl-RS"/>
              </w:rPr>
            </w:pPr>
            <w:r w:rsidRPr="00CE6B60">
              <w:rPr>
                <w:rFonts w:eastAsia="Times New Roman" w:cs="Times New Roman"/>
                <w:sz w:val="24"/>
                <w:szCs w:val="24"/>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5</w:t>
            </w:r>
          </w:p>
        </w:tc>
        <w:tc>
          <w:tcPr>
            <w:tcW w:w="2800"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92.145,07</w:t>
            </w:r>
          </w:p>
        </w:tc>
        <w:tc>
          <w:tcPr>
            <w:tcW w:w="2159" w:type="dxa"/>
            <w:tcBorders>
              <w:top w:val="nil"/>
              <w:left w:val="nil"/>
              <w:bottom w:val="single" w:sz="8" w:space="0" w:color="auto"/>
              <w:right w:val="single" w:sz="12"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460.725,35</w:t>
            </w:r>
          </w:p>
        </w:tc>
      </w:tr>
      <w:tr w:rsidR="0015679B" w:rsidRPr="00CE6B60" w:rsidTr="0015679B">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5679B" w:rsidRPr="00CE6B60" w:rsidRDefault="0015679B" w:rsidP="0015679B">
            <w:pPr>
              <w:spacing w:before="60" w:after="0" w:line="240" w:lineRule="auto"/>
              <w:rPr>
                <w:rFonts w:eastAsia="Times New Roman" w:cs="Times New Roman"/>
                <w:noProof/>
                <w:sz w:val="24"/>
                <w:szCs w:val="24"/>
                <w:lang w:val="sk-SK" w:eastAsia="sr-Cyrl-RS"/>
              </w:rPr>
            </w:pPr>
            <w:r w:rsidRPr="00CE6B60">
              <w:rPr>
                <w:rFonts w:eastAsia="Times New Roman" w:cs="Times New Roman"/>
                <w:noProof/>
                <w:sz w:val="24"/>
                <w:szCs w:val="24"/>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12</w:t>
            </w:r>
          </w:p>
        </w:tc>
        <w:tc>
          <w:tcPr>
            <w:tcW w:w="2800"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87.935,55-92.145,07</w:t>
            </w:r>
          </w:p>
        </w:tc>
        <w:tc>
          <w:tcPr>
            <w:tcW w:w="2159" w:type="dxa"/>
            <w:tcBorders>
              <w:top w:val="nil"/>
              <w:left w:val="nil"/>
              <w:bottom w:val="single" w:sz="8" w:space="0" w:color="auto"/>
              <w:right w:val="single" w:sz="12"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1.084.809,36</w:t>
            </w:r>
          </w:p>
        </w:tc>
      </w:tr>
      <w:tr w:rsidR="0015679B" w:rsidRPr="00CE6B60" w:rsidTr="0015679B">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5679B" w:rsidRPr="00CE6B60" w:rsidRDefault="0015679B" w:rsidP="00156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rPr>
                <w:rFonts w:eastAsia="Times New Roman" w:cs="Times New Roman"/>
                <w:sz w:val="24"/>
                <w:szCs w:val="24"/>
                <w:lang w:val="sk-SK" w:eastAsia="sr-Cyrl-RS"/>
              </w:rPr>
            </w:pPr>
            <w:r w:rsidRPr="00CE6B60">
              <w:rPr>
                <w:rFonts w:eastAsia="Times New Roman" w:cs="Times New Roman"/>
                <w:sz w:val="24"/>
                <w:szCs w:val="24"/>
                <w:lang w:val="sk-SK" w:eastAsia="sr-Cyrl-RS"/>
              </w:rPr>
              <w:t>radca</w:t>
            </w:r>
          </w:p>
        </w:tc>
        <w:tc>
          <w:tcPr>
            <w:tcW w:w="1611"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27</w:t>
            </w:r>
          </w:p>
        </w:tc>
        <w:tc>
          <w:tcPr>
            <w:tcW w:w="2800"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78.558,47-92.145,07</w:t>
            </w:r>
          </w:p>
        </w:tc>
        <w:tc>
          <w:tcPr>
            <w:tcW w:w="2159" w:type="dxa"/>
            <w:tcBorders>
              <w:top w:val="nil"/>
              <w:left w:val="nil"/>
              <w:bottom w:val="single" w:sz="8" w:space="0" w:color="auto"/>
              <w:right w:val="single" w:sz="12"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2.284.959,71</w:t>
            </w:r>
          </w:p>
        </w:tc>
      </w:tr>
      <w:tr w:rsidR="0015679B" w:rsidRPr="00CE6B60" w:rsidTr="0015679B">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5679B" w:rsidRPr="00CE6B60" w:rsidRDefault="0015679B" w:rsidP="00156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rPr>
                <w:rFonts w:eastAsia="Times New Roman" w:cs="Times New Roman"/>
                <w:sz w:val="24"/>
                <w:szCs w:val="24"/>
                <w:lang w:val="sk-SK" w:eastAsia="sr-Cyrl-RS"/>
              </w:rPr>
            </w:pPr>
            <w:r w:rsidRPr="00CE6B60">
              <w:rPr>
                <w:rFonts w:eastAsia="Times New Roman" w:cs="Times New Roman"/>
                <w:sz w:val="24"/>
                <w:szCs w:val="24"/>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5</w:t>
            </w:r>
          </w:p>
        </w:tc>
        <w:tc>
          <w:tcPr>
            <w:tcW w:w="2800"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70.110,38</w:t>
            </w:r>
          </w:p>
        </w:tc>
        <w:tc>
          <w:tcPr>
            <w:tcW w:w="2159" w:type="dxa"/>
            <w:tcBorders>
              <w:top w:val="nil"/>
              <w:left w:val="nil"/>
              <w:bottom w:val="single" w:sz="8" w:space="0" w:color="auto"/>
              <w:right w:val="single" w:sz="12"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350.551,90</w:t>
            </w:r>
          </w:p>
        </w:tc>
      </w:tr>
      <w:tr w:rsidR="0015679B" w:rsidRPr="00CE6B60" w:rsidTr="0015679B">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5679B" w:rsidRPr="00CE6B60" w:rsidRDefault="0015679B" w:rsidP="0015679B">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sz w:val="24"/>
                <w:szCs w:val="24"/>
                <w:lang w:val="sk-SK" w:eastAsia="sr-Latn-CS"/>
              </w:rPr>
            </w:pPr>
            <w:r w:rsidRPr="00CE6B60">
              <w:rPr>
                <w:rFonts w:eastAsia="Times New Roman" w:cs="Times New Roman"/>
                <w:sz w:val="24"/>
                <w:szCs w:val="24"/>
                <w:lang w:val="sk-SK" w:eastAsia="sr-Cyrl-RS"/>
              </w:rPr>
              <w:t>spolupracovník</w:t>
            </w:r>
          </w:p>
        </w:tc>
        <w:tc>
          <w:tcPr>
            <w:tcW w:w="1611"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8</w:t>
            </w:r>
          </w:p>
        </w:tc>
        <w:tc>
          <w:tcPr>
            <w:tcW w:w="2800"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54.607,71</w:t>
            </w:r>
          </w:p>
        </w:tc>
        <w:tc>
          <w:tcPr>
            <w:tcW w:w="2159" w:type="dxa"/>
            <w:tcBorders>
              <w:top w:val="nil"/>
              <w:left w:val="nil"/>
              <w:bottom w:val="single" w:sz="8" w:space="0" w:color="auto"/>
              <w:right w:val="single" w:sz="12"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436.861,68</w:t>
            </w:r>
          </w:p>
        </w:tc>
      </w:tr>
      <w:tr w:rsidR="0015679B" w:rsidRPr="00CE6B60" w:rsidTr="0015679B">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5679B" w:rsidRPr="00CE6B60" w:rsidRDefault="0015679B" w:rsidP="0015679B">
            <w:pPr>
              <w:spacing w:before="60" w:after="0" w:line="240" w:lineRule="auto"/>
              <w:rPr>
                <w:rFonts w:eastAsia="Times New Roman" w:cs="Times New Roman"/>
                <w:noProof/>
                <w:sz w:val="24"/>
                <w:szCs w:val="24"/>
                <w:lang w:val="sk-SK" w:eastAsia="sr-Cyrl-RS"/>
              </w:rPr>
            </w:pPr>
            <w:r w:rsidRPr="00CE6B60">
              <w:rPr>
                <w:rFonts w:eastAsia="Times New Roman" w:cs="Times New Roman"/>
                <w:noProof/>
                <w:sz w:val="24"/>
                <w:szCs w:val="24"/>
                <w:lang w:val="sk-SK" w:eastAsia="sr-Cyrl-RS"/>
              </w:rPr>
              <w:lastRenderedPageBreak/>
              <w:t>vyšší referent</w:t>
            </w:r>
          </w:p>
        </w:tc>
        <w:tc>
          <w:tcPr>
            <w:tcW w:w="1611"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7</w:t>
            </w:r>
          </w:p>
        </w:tc>
        <w:tc>
          <w:tcPr>
            <w:tcW w:w="2800"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37.943,80</w:t>
            </w:r>
          </w:p>
        </w:tc>
        <w:tc>
          <w:tcPr>
            <w:tcW w:w="2159" w:type="dxa"/>
            <w:tcBorders>
              <w:top w:val="nil"/>
              <w:left w:val="nil"/>
              <w:bottom w:val="single" w:sz="8" w:space="0" w:color="auto"/>
              <w:right w:val="single" w:sz="12"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265.606,60</w:t>
            </w:r>
          </w:p>
        </w:tc>
      </w:tr>
      <w:tr w:rsidR="0015679B" w:rsidRPr="00CE6B60" w:rsidTr="0015679B">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5679B" w:rsidRPr="00CE6B60" w:rsidRDefault="0015679B" w:rsidP="0015679B">
            <w:pPr>
              <w:spacing w:before="60" w:after="0" w:line="240" w:lineRule="auto"/>
              <w:rPr>
                <w:rFonts w:eastAsia="Times New Roman" w:cs="Times New Roman"/>
                <w:noProof/>
                <w:sz w:val="24"/>
                <w:szCs w:val="24"/>
                <w:lang w:val="sk-SK" w:eastAsia="sr-Cyrl-RS"/>
              </w:rPr>
            </w:pPr>
            <w:r w:rsidRPr="00CE6B60">
              <w:rPr>
                <w:rFonts w:eastAsia="Times New Roman" w:cs="Times New Roman"/>
                <w:noProof/>
                <w:sz w:val="24"/>
                <w:szCs w:val="24"/>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w:t>
            </w:r>
          </w:p>
        </w:tc>
        <w:tc>
          <w:tcPr>
            <w:tcW w:w="2800" w:type="dxa"/>
            <w:tcBorders>
              <w:top w:val="nil"/>
              <w:left w:val="nil"/>
              <w:bottom w:val="single" w:sz="8" w:space="0" w:color="auto"/>
              <w:right w:val="single" w:sz="8"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34.489,08</w:t>
            </w:r>
          </w:p>
        </w:tc>
        <w:tc>
          <w:tcPr>
            <w:tcW w:w="2159" w:type="dxa"/>
            <w:tcBorders>
              <w:top w:val="nil"/>
              <w:left w:val="nil"/>
              <w:bottom w:val="single" w:sz="8" w:space="0" w:color="auto"/>
              <w:right w:val="single" w:sz="12" w:space="0" w:color="auto"/>
            </w:tcBorders>
            <w:shd w:val="clear" w:color="auto" w:fill="auto"/>
            <w:vAlign w:val="center"/>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34.489,08</w:t>
            </w:r>
          </w:p>
        </w:tc>
      </w:tr>
      <w:tr w:rsidR="0015679B" w:rsidRPr="00CE6B60" w:rsidTr="0015679B">
        <w:trPr>
          <w:trHeight w:val="45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5679B" w:rsidRPr="00CE6B60" w:rsidRDefault="0015679B" w:rsidP="0015679B">
            <w:pPr>
              <w:spacing w:after="0" w:line="240" w:lineRule="auto"/>
              <w:jc w:val="center"/>
              <w:rPr>
                <w:rFonts w:eastAsia="Times New Roman" w:cs="Calibri"/>
                <w:b/>
                <w:sz w:val="24"/>
                <w:szCs w:val="24"/>
                <w:lang w:val="sk-SK"/>
              </w:rPr>
            </w:pPr>
            <w:r w:rsidRPr="00CE6B60">
              <w:rPr>
                <w:rFonts w:eastAsia="Times New Roman" w:cs="Calibri"/>
                <w:b/>
                <w:sz w:val="24"/>
                <w:szCs w:val="24"/>
                <w:lang w:val="sk-SK"/>
              </w:rPr>
              <w:t>УКУПНО</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15679B" w:rsidRPr="00CE6B60" w:rsidRDefault="0015679B" w:rsidP="0015679B">
            <w:pPr>
              <w:spacing w:after="0" w:line="240" w:lineRule="auto"/>
              <w:jc w:val="center"/>
              <w:rPr>
                <w:rFonts w:eastAsia="Times New Roman" w:cs="Calibri"/>
                <w:b/>
                <w:sz w:val="24"/>
                <w:szCs w:val="24"/>
                <w:lang w:val="sk-SK"/>
              </w:rPr>
            </w:pPr>
            <w:r w:rsidRPr="00CE6B60">
              <w:rPr>
                <w:rFonts w:eastAsia="Times New Roman" w:cs="Calibri"/>
                <w:b/>
                <w:sz w:val="24"/>
                <w:szCs w:val="24"/>
                <w:lang w:val="sk-SK"/>
              </w:rPr>
              <w:t>72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15679B" w:rsidRPr="00CE6B60" w:rsidRDefault="0015679B" w:rsidP="0015679B">
            <w:pPr>
              <w:spacing w:after="0" w:line="240" w:lineRule="auto"/>
              <w:jc w:val="right"/>
              <w:rPr>
                <w:rFonts w:eastAsia="Times New Roman" w:cs="Calibri"/>
                <w:b/>
                <w:sz w:val="24"/>
                <w:szCs w:val="24"/>
                <w:lang w:val="sk-SK"/>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15679B" w:rsidRPr="00CE6B60" w:rsidRDefault="0015679B" w:rsidP="0015679B">
            <w:pPr>
              <w:spacing w:after="0" w:line="240" w:lineRule="auto"/>
              <w:jc w:val="center"/>
              <w:rPr>
                <w:rFonts w:eastAsia="Times New Roman" w:cs="Calibri"/>
                <w:b/>
                <w:sz w:val="24"/>
                <w:szCs w:val="24"/>
                <w:lang w:val="sk-SK"/>
              </w:rPr>
            </w:pPr>
          </w:p>
          <w:p w:rsidR="0015679B" w:rsidRPr="00CE6B60" w:rsidRDefault="0015679B" w:rsidP="0015679B">
            <w:pPr>
              <w:spacing w:after="0" w:line="240" w:lineRule="auto"/>
              <w:jc w:val="right"/>
              <w:rPr>
                <w:rFonts w:eastAsia="Times New Roman" w:cs="Calibri"/>
                <w:b/>
                <w:sz w:val="24"/>
                <w:szCs w:val="24"/>
                <w:lang w:val="sk-SK"/>
              </w:rPr>
            </w:pPr>
            <w:r w:rsidRPr="00CE6B60">
              <w:rPr>
                <w:rFonts w:eastAsia="Times New Roman" w:cs="Calibri"/>
                <w:b/>
                <w:sz w:val="24"/>
                <w:szCs w:val="24"/>
                <w:lang w:val="sk-SK"/>
              </w:rPr>
              <w:t>5.770.778,50</w:t>
            </w:r>
          </w:p>
        </w:tc>
      </w:tr>
    </w:tbl>
    <w:p w:rsidR="0015679B" w:rsidRPr="00CE6B60" w:rsidRDefault="0015679B" w:rsidP="0015679B">
      <w:pPr>
        <w:spacing w:before="60" w:after="0" w:line="240" w:lineRule="auto"/>
        <w:jc w:val="both"/>
        <w:rPr>
          <w:rFonts w:eastAsia="Times New Roman" w:cs="Times New Roman"/>
          <w:noProof/>
          <w:sz w:val="24"/>
          <w:szCs w:val="24"/>
          <w:lang w:val="sk-SK" w:eastAsia="sr-Cyrl-RS"/>
        </w:rPr>
      </w:pPr>
    </w:p>
    <w:p w:rsidR="0015679B" w:rsidRPr="00CE6B60" w:rsidRDefault="0015679B" w:rsidP="0015679B">
      <w:pPr>
        <w:spacing w:before="60" w:after="0" w:line="240" w:lineRule="auto"/>
        <w:jc w:val="both"/>
        <w:rPr>
          <w:rFonts w:eastAsia="Times New Roman" w:cs="Times New Roman"/>
          <w:noProof/>
          <w:sz w:val="24"/>
          <w:szCs w:val="24"/>
          <w:lang w:val="sk-SK" w:eastAsia="sr-Cyrl-RS"/>
        </w:rPr>
      </w:pPr>
    </w:p>
    <w:p w:rsidR="0015679B" w:rsidRPr="00CE6B60" w:rsidRDefault="0015679B" w:rsidP="0015679B">
      <w:pPr>
        <w:spacing w:before="60" w:after="0" w:line="240" w:lineRule="auto"/>
        <w:jc w:val="both"/>
        <w:rPr>
          <w:rFonts w:eastAsia="Times New Roman" w:cs="Times New Roman"/>
          <w:noProof/>
          <w:sz w:val="24"/>
          <w:szCs w:val="24"/>
          <w:lang w:val="sk-SK" w:eastAsia="sr-Cyrl-RS"/>
        </w:rPr>
      </w:pPr>
    </w:p>
    <w:p w:rsidR="0015679B" w:rsidRPr="00CE6B60" w:rsidRDefault="0015679B" w:rsidP="0015679B">
      <w:pPr>
        <w:spacing w:before="60" w:after="0" w:line="240" w:lineRule="auto"/>
        <w:jc w:val="both"/>
        <w:rPr>
          <w:rFonts w:eastAsia="Times New Roman" w:cs="Times New Roman"/>
          <w:b/>
          <w:smallCaps/>
          <w:noProof/>
          <w:sz w:val="24"/>
          <w:szCs w:val="24"/>
          <w:lang w:val="sk-SK" w:eastAsia="sr-Cyrl-RS"/>
        </w:rPr>
      </w:pPr>
      <w:r w:rsidRPr="00CE6B60">
        <w:rPr>
          <w:rFonts w:eastAsia="Times New Roman" w:cs="Times New Roman"/>
          <w:noProof/>
          <w:sz w:val="24"/>
          <w:szCs w:val="24"/>
          <w:lang w:val="sk-SK" w:eastAsia="sr-Cyrl-RS"/>
        </w:rPr>
        <w:t xml:space="preserve">                   </w:t>
      </w:r>
      <w:r w:rsidRPr="00CE6B60">
        <w:rPr>
          <w:rFonts w:eastAsia="Times New Roman" w:cs="Times New Roman"/>
          <w:smallCaps/>
          <w:noProof/>
          <w:sz w:val="24"/>
          <w:szCs w:val="24"/>
          <w:lang w:val="sk-SK" w:eastAsia="sr-Cyrl-RS"/>
        </w:rPr>
        <w:t xml:space="preserve">VYPLATENÉ ÚHRADY V ROKU </w:t>
      </w:r>
      <w:r w:rsidRPr="00CE6B60">
        <w:rPr>
          <w:rFonts w:eastAsia="Times New Roman" w:cs="Times New Roman"/>
          <w:b/>
          <w:smallCaps/>
          <w:noProof/>
          <w:sz w:val="24"/>
          <w:szCs w:val="24"/>
          <w:lang w:val="sk-SK" w:eastAsia="sr-Cyrl-RS"/>
        </w:rPr>
        <w:t>2020</w:t>
      </w:r>
      <w:r w:rsidRPr="00CE6B60">
        <w:rPr>
          <w:rFonts w:eastAsia="Times New Roman" w:cs="Times New Roman"/>
          <w:smallCaps/>
          <w:noProof/>
          <w:sz w:val="24"/>
          <w:szCs w:val="24"/>
          <w:lang w:val="sk-SK" w:eastAsia="sr-Cyrl-RS"/>
        </w:rPr>
        <w:t xml:space="preserve"> a </w:t>
      </w:r>
      <w:r w:rsidRPr="00CE6B60">
        <w:rPr>
          <w:rFonts w:eastAsia="Times New Roman" w:cs="Times New Roman"/>
          <w:b/>
          <w:smallCaps/>
          <w:noProof/>
          <w:sz w:val="24"/>
          <w:szCs w:val="24"/>
          <w:lang w:val="sk-SK" w:eastAsia="sr-Cyrl-RS"/>
        </w:rPr>
        <w:t xml:space="preserve">2021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3267EB" w:rsidRPr="003267EB" w:rsidTr="0015679B">
        <w:trPr>
          <w:trHeight w:val="95"/>
        </w:trPr>
        <w:tc>
          <w:tcPr>
            <w:tcW w:w="9953" w:type="dxa"/>
            <w:gridSpan w:val="4"/>
            <w:tcBorders>
              <w:top w:val="nil"/>
              <w:bottom w:val="single" w:sz="12" w:space="0" w:color="auto"/>
            </w:tcBorders>
          </w:tcPr>
          <w:p w:rsidR="0015679B" w:rsidRPr="003267EB" w:rsidRDefault="0015679B" w:rsidP="0015679B">
            <w:pPr>
              <w:autoSpaceDE w:val="0"/>
              <w:autoSpaceDN w:val="0"/>
              <w:adjustRightInd w:val="0"/>
              <w:spacing w:after="0" w:line="240" w:lineRule="auto"/>
              <w:rPr>
                <w:rFonts w:eastAsia="Times New Roman" w:cs="Arial"/>
                <w:sz w:val="18"/>
                <w:szCs w:val="18"/>
                <w:lang w:val="sk-SK"/>
              </w:rPr>
            </w:pPr>
          </w:p>
        </w:tc>
      </w:tr>
      <w:tr w:rsidR="003267EB" w:rsidRPr="003267EB" w:rsidTr="0015679B">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15679B" w:rsidRPr="003267EB" w:rsidRDefault="0015679B" w:rsidP="0015679B">
            <w:pPr>
              <w:autoSpaceDE w:val="0"/>
              <w:autoSpaceDN w:val="0"/>
              <w:adjustRightInd w:val="0"/>
              <w:spacing w:after="0" w:line="240" w:lineRule="auto"/>
              <w:jc w:val="center"/>
              <w:rPr>
                <w:rFonts w:eastAsia="Times New Roman" w:cs="Arial"/>
                <w:b/>
                <w:bCs/>
                <w:sz w:val="18"/>
                <w:szCs w:val="18"/>
                <w:lang w:val="sk-SK"/>
              </w:rPr>
            </w:pPr>
            <w:r w:rsidRPr="003267EB">
              <w:rPr>
                <w:rFonts w:eastAsia="Times New Roman" w:cs="Arial"/>
                <w:b/>
                <w:bCs/>
                <w:sz w:val="18"/>
                <w:szCs w:val="18"/>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15679B" w:rsidRPr="003267EB" w:rsidRDefault="0015679B" w:rsidP="0015679B">
            <w:pPr>
              <w:autoSpaceDE w:val="0"/>
              <w:autoSpaceDN w:val="0"/>
              <w:adjustRightInd w:val="0"/>
              <w:spacing w:after="0" w:line="240" w:lineRule="auto"/>
              <w:jc w:val="center"/>
              <w:rPr>
                <w:rFonts w:eastAsia="Times New Roman" w:cs="Arial"/>
                <w:b/>
                <w:bCs/>
                <w:sz w:val="18"/>
                <w:szCs w:val="18"/>
                <w:lang w:val="sk-SK"/>
              </w:rPr>
            </w:pPr>
            <w:r w:rsidRPr="003267EB">
              <w:rPr>
                <w:rFonts w:eastAsia="Times New Roman" w:cs="Arial"/>
                <w:b/>
                <w:bCs/>
                <w:sz w:val="18"/>
                <w:szCs w:val="18"/>
                <w:lang w:val="sk-SK"/>
              </w:rPr>
              <w:t>ZÁKLAD</w:t>
            </w:r>
          </w:p>
        </w:tc>
        <w:tc>
          <w:tcPr>
            <w:tcW w:w="2132" w:type="dxa"/>
            <w:tcBorders>
              <w:top w:val="single" w:sz="12" w:space="0" w:color="auto"/>
              <w:left w:val="single" w:sz="12" w:space="0" w:color="auto"/>
              <w:bottom w:val="single" w:sz="12" w:space="0" w:color="auto"/>
              <w:right w:val="single" w:sz="12" w:space="0" w:color="auto"/>
            </w:tcBorders>
            <w:vAlign w:val="center"/>
          </w:tcPr>
          <w:p w:rsidR="0015679B" w:rsidRPr="003267EB" w:rsidRDefault="0015679B" w:rsidP="0015679B">
            <w:pPr>
              <w:autoSpaceDE w:val="0"/>
              <w:autoSpaceDN w:val="0"/>
              <w:adjustRightInd w:val="0"/>
              <w:spacing w:after="0" w:line="240" w:lineRule="auto"/>
              <w:jc w:val="center"/>
              <w:rPr>
                <w:rFonts w:eastAsia="Times New Roman" w:cs="Arial"/>
                <w:b/>
                <w:bCs/>
                <w:sz w:val="18"/>
                <w:szCs w:val="18"/>
                <w:lang w:val="sk-SK"/>
              </w:rPr>
            </w:pPr>
            <w:r w:rsidRPr="003267EB">
              <w:rPr>
                <w:rFonts w:eastAsia="Times New Roman" w:cs="Arial"/>
                <w:b/>
                <w:bCs/>
                <w:sz w:val="18"/>
                <w:szCs w:val="18"/>
                <w:lang w:val="sk-SK"/>
              </w:rPr>
              <w:t xml:space="preserve">V OBDOBÍ 1. 1. DO </w:t>
            </w:r>
          </w:p>
          <w:p w:rsidR="0015679B" w:rsidRPr="003267EB" w:rsidRDefault="0015679B" w:rsidP="0015679B">
            <w:pPr>
              <w:autoSpaceDE w:val="0"/>
              <w:autoSpaceDN w:val="0"/>
              <w:adjustRightInd w:val="0"/>
              <w:spacing w:after="0" w:line="240" w:lineRule="auto"/>
              <w:jc w:val="center"/>
              <w:rPr>
                <w:rFonts w:eastAsia="Times New Roman" w:cs="Arial"/>
                <w:b/>
                <w:bCs/>
                <w:sz w:val="18"/>
                <w:szCs w:val="18"/>
                <w:lang w:val="sk-SK"/>
              </w:rPr>
            </w:pPr>
            <w:r w:rsidRPr="003267EB">
              <w:rPr>
                <w:rFonts w:eastAsia="Times New Roman" w:cs="Arial"/>
                <w:b/>
                <w:bCs/>
                <w:sz w:val="18"/>
                <w:szCs w:val="18"/>
                <w:lang w:val="sk-SK"/>
              </w:rPr>
              <w:t>31. 12. 2020</w:t>
            </w:r>
          </w:p>
        </w:tc>
        <w:tc>
          <w:tcPr>
            <w:tcW w:w="1701" w:type="dxa"/>
            <w:tcBorders>
              <w:top w:val="single" w:sz="12" w:space="0" w:color="auto"/>
              <w:left w:val="single" w:sz="12" w:space="0" w:color="auto"/>
              <w:bottom w:val="single" w:sz="12" w:space="0" w:color="auto"/>
              <w:right w:val="single" w:sz="12" w:space="0" w:color="auto"/>
            </w:tcBorders>
            <w:vAlign w:val="center"/>
          </w:tcPr>
          <w:p w:rsidR="0015679B" w:rsidRPr="003267EB" w:rsidRDefault="003267EB" w:rsidP="0015679B">
            <w:pPr>
              <w:autoSpaceDE w:val="0"/>
              <w:autoSpaceDN w:val="0"/>
              <w:adjustRightInd w:val="0"/>
              <w:spacing w:after="0" w:line="240" w:lineRule="auto"/>
              <w:jc w:val="center"/>
              <w:rPr>
                <w:rFonts w:eastAsia="Times New Roman" w:cs="Arial"/>
                <w:b/>
                <w:bCs/>
                <w:sz w:val="18"/>
                <w:szCs w:val="18"/>
                <w:lang w:val="sk-SK"/>
              </w:rPr>
            </w:pPr>
            <w:r w:rsidRPr="003267EB">
              <w:rPr>
                <w:rFonts w:eastAsia="Times New Roman" w:cs="Arial"/>
                <w:b/>
                <w:bCs/>
                <w:sz w:val="18"/>
                <w:szCs w:val="18"/>
                <w:lang w:val="sk-SK"/>
              </w:rPr>
              <w:t>V OBDOBÍ 1. 1. DO 30. 4</w:t>
            </w:r>
            <w:r w:rsidR="0015679B" w:rsidRPr="003267EB">
              <w:rPr>
                <w:rFonts w:eastAsia="Times New Roman" w:cs="Arial"/>
                <w:b/>
                <w:bCs/>
                <w:sz w:val="18"/>
                <w:szCs w:val="18"/>
                <w:lang w:val="sk-SK"/>
              </w:rPr>
              <w:t>. 2021</w:t>
            </w:r>
          </w:p>
          <w:p w:rsidR="0015679B" w:rsidRPr="003267EB" w:rsidRDefault="0015679B" w:rsidP="0015679B">
            <w:pPr>
              <w:autoSpaceDE w:val="0"/>
              <w:autoSpaceDN w:val="0"/>
              <w:adjustRightInd w:val="0"/>
              <w:spacing w:after="0" w:line="240" w:lineRule="auto"/>
              <w:jc w:val="center"/>
              <w:rPr>
                <w:rFonts w:eastAsia="Times New Roman" w:cs="Arial"/>
                <w:b/>
                <w:bCs/>
                <w:sz w:val="18"/>
                <w:szCs w:val="18"/>
                <w:lang w:val="sk-SK"/>
              </w:rPr>
            </w:pPr>
          </w:p>
        </w:tc>
      </w:tr>
      <w:tr w:rsidR="003267EB" w:rsidRPr="003267EB" w:rsidTr="0015679B">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proofErr w:type="spellStart"/>
            <w:r w:rsidRPr="003267EB">
              <w:rPr>
                <w:rFonts w:eastAsia="Times New Roman" w:cs="Arial"/>
                <w:sz w:val="18"/>
                <w:szCs w:val="18"/>
                <w:lang w:val="sk-SK"/>
              </w:rPr>
              <w:t>pokrajinský</w:t>
            </w:r>
            <w:proofErr w:type="spellEnd"/>
            <w:r w:rsidRPr="003267EB">
              <w:rPr>
                <w:rFonts w:eastAsia="Times New Roman" w:cs="Arial"/>
                <w:sz w:val="18"/>
                <w:szCs w:val="18"/>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náklady slu</w:t>
            </w:r>
            <w:r>
              <w:rPr>
                <w:rFonts w:eastAsia="Times New Roman" w:cs="Arial"/>
                <w:sz w:val="18"/>
                <w:szCs w:val="18"/>
                <w:lang w:val="sk-SK"/>
              </w:rPr>
              <w:t>žobnej cesty v krajine (diéty-či</w:t>
            </w:r>
            <w:r w:rsidRPr="003267EB">
              <w:rPr>
                <w:rFonts w:eastAsia="Times New Roman" w:cs="Arial"/>
                <w:sz w:val="18"/>
                <w:szCs w:val="18"/>
                <w:lang w:val="sk-SK"/>
              </w:rPr>
              <w:t>sté)</w:t>
            </w:r>
          </w:p>
        </w:tc>
        <w:tc>
          <w:tcPr>
            <w:tcW w:w="2132" w:type="dxa"/>
            <w:tcBorders>
              <w:top w:val="single" w:sz="18" w:space="0" w:color="auto"/>
              <w:left w:val="single" w:sz="12" w:space="0" w:color="auto"/>
              <w:bottom w:val="single" w:sz="4" w:space="0" w:color="auto"/>
              <w:right w:val="single" w:sz="12" w:space="0" w:color="auto"/>
            </w:tcBorders>
            <w:vAlign w:val="center"/>
          </w:tcPr>
          <w:p w:rsidR="003267EB" w:rsidRPr="003267EB" w:rsidRDefault="003267EB" w:rsidP="003267EB">
            <w:pPr>
              <w:jc w:val="right"/>
              <w:rPr>
                <w:rFonts w:ascii="Calibri" w:hAnsi="Calibri" w:cs="Calibri"/>
                <w:sz w:val="20"/>
                <w:szCs w:val="20"/>
                <w:lang w:val="en-GB"/>
              </w:rPr>
            </w:pPr>
          </w:p>
        </w:tc>
        <w:tc>
          <w:tcPr>
            <w:tcW w:w="1701" w:type="dxa"/>
            <w:tcBorders>
              <w:top w:val="single" w:sz="12" w:space="0" w:color="auto"/>
              <w:left w:val="single" w:sz="12" w:space="0" w:color="auto"/>
              <w:bottom w:val="single" w:sz="4" w:space="0" w:color="auto"/>
              <w:right w:val="single" w:sz="12" w:space="0" w:color="auto"/>
            </w:tcBorders>
            <w:vAlign w:val="center"/>
          </w:tcPr>
          <w:p w:rsidR="003267EB" w:rsidRPr="003267EB" w:rsidRDefault="003267EB" w:rsidP="003267EB">
            <w:pPr>
              <w:jc w:val="right"/>
              <w:rPr>
                <w:rFonts w:ascii="Calibri" w:hAnsi="Calibri" w:cs="Calibri"/>
                <w:lang w:val="en-GB"/>
              </w:rPr>
            </w:pPr>
          </w:p>
        </w:tc>
      </w:tr>
      <w:tr w:rsidR="003267EB" w:rsidRPr="003267EB"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proofErr w:type="spellStart"/>
            <w:r w:rsidRPr="003267EB">
              <w:rPr>
                <w:rFonts w:eastAsia="Times New Roman" w:cs="Arial"/>
                <w:sz w:val="18"/>
                <w:szCs w:val="18"/>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náklady slu</w:t>
            </w:r>
            <w:r>
              <w:rPr>
                <w:rFonts w:eastAsia="Times New Roman" w:cs="Arial"/>
                <w:sz w:val="18"/>
                <w:szCs w:val="18"/>
                <w:lang w:val="sk-SK"/>
              </w:rPr>
              <w:t>žobnej cesty v krajine (diéty či</w:t>
            </w:r>
            <w:r w:rsidRPr="003267EB">
              <w:rPr>
                <w:rFonts w:eastAsia="Times New Roman" w:cs="Arial"/>
                <w:sz w:val="18"/>
                <w:szCs w:val="18"/>
                <w:lang w:val="sk-SK"/>
              </w:rPr>
              <w:t>sté)</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rPr>
            </w:pPr>
          </w:p>
        </w:tc>
        <w:tc>
          <w:tcPr>
            <w:tcW w:w="1701"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rPr>
            </w:pPr>
          </w:p>
        </w:tc>
      </w:tr>
      <w:tr w:rsidR="003267EB" w:rsidRPr="003267EB"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 xml:space="preserve">asistent </w:t>
            </w:r>
            <w:proofErr w:type="spellStart"/>
            <w:r w:rsidRPr="003267EB">
              <w:rPr>
                <w:rFonts w:eastAsia="Times New Roman" w:cs="Arial"/>
                <w:sz w:val="18"/>
                <w:szCs w:val="18"/>
                <w:lang w:val="sk-SK"/>
              </w:rPr>
              <w:t>pokrajinského</w:t>
            </w:r>
            <w:proofErr w:type="spellEnd"/>
            <w:r w:rsidRPr="003267EB">
              <w:rPr>
                <w:rFonts w:eastAsia="Times New Roman" w:cs="Arial"/>
                <w:sz w:val="18"/>
                <w:szCs w:val="18"/>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náklady slu</w:t>
            </w:r>
            <w:r>
              <w:rPr>
                <w:rFonts w:eastAsia="Times New Roman" w:cs="Arial"/>
                <w:sz w:val="18"/>
                <w:szCs w:val="18"/>
                <w:lang w:val="sk-SK"/>
              </w:rPr>
              <w:t>žobnej cesty v krajine (diéty či</w:t>
            </w:r>
            <w:r w:rsidRPr="003267EB">
              <w:rPr>
                <w:rFonts w:eastAsia="Times New Roman" w:cs="Arial"/>
                <w:sz w:val="18"/>
                <w:szCs w:val="18"/>
                <w:lang w:val="sk-SK"/>
              </w:rPr>
              <w:t>sté)</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lang w:val="en-GB"/>
              </w:rPr>
            </w:pPr>
          </w:p>
        </w:tc>
      </w:tr>
      <w:tr w:rsidR="003267EB" w:rsidRPr="003267EB"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 xml:space="preserve">asistent </w:t>
            </w:r>
            <w:proofErr w:type="spellStart"/>
            <w:r w:rsidRPr="003267EB">
              <w:rPr>
                <w:rFonts w:eastAsia="Times New Roman" w:cs="Arial"/>
                <w:sz w:val="18"/>
                <w:szCs w:val="18"/>
                <w:lang w:val="sk-SK"/>
              </w:rPr>
              <w:t>pokrajinského</w:t>
            </w:r>
            <w:proofErr w:type="spellEnd"/>
            <w:r w:rsidRPr="003267EB">
              <w:rPr>
                <w:rFonts w:eastAsia="Times New Roman" w:cs="Arial"/>
                <w:sz w:val="18"/>
                <w:szCs w:val="18"/>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náklady slu</w:t>
            </w:r>
            <w:r>
              <w:rPr>
                <w:rFonts w:eastAsia="Times New Roman" w:cs="Arial"/>
                <w:sz w:val="18"/>
                <w:szCs w:val="18"/>
                <w:lang w:val="sk-SK"/>
              </w:rPr>
              <w:t>žobnej cesty v krajine (diéty či</w:t>
            </w:r>
            <w:r w:rsidRPr="003267EB">
              <w:rPr>
                <w:rFonts w:eastAsia="Times New Roman" w:cs="Arial"/>
                <w:sz w:val="18"/>
                <w:szCs w:val="18"/>
                <w:lang w:val="sk-SK"/>
              </w:rPr>
              <w:t>sté)</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lang w:val="en-GB"/>
              </w:rPr>
            </w:pPr>
            <w:r w:rsidRPr="003267EB">
              <w:rPr>
                <w:rFonts w:ascii="Calibri" w:hAnsi="Calibri" w:cs="Calibri"/>
                <w:lang w:val="en-GB"/>
              </w:rPr>
              <w:t>600,00</w:t>
            </w:r>
          </w:p>
        </w:tc>
      </w:tr>
      <w:tr w:rsidR="003267EB" w:rsidRPr="003267EB" w:rsidTr="0015679B">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 xml:space="preserve">asistent </w:t>
            </w:r>
            <w:proofErr w:type="spellStart"/>
            <w:r w:rsidRPr="003267EB">
              <w:rPr>
                <w:rFonts w:eastAsia="Times New Roman" w:cs="Arial"/>
                <w:sz w:val="18"/>
                <w:szCs w:val="18"/>
                <w:lang w:val="sk-SK"/>
              </w:rPr>
              <w:t>pokrajinského</w:t>
            </w:r>
            <w:proofErr w:type="spellEnd"/>
            <w:r w:rsidRPr="003267EB">
              <w:rPr>
                <w:rFonts w:eastAsia="Times New Roman" w:cs="Arial"/>
                <w:sz w:val="18"/>
                <w:szCs w:val="18"/>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náklady slu</w:t>
            </w:r>
            <w:r>
              <w:rPr>
                <w:rFonts w:eastAsia="Times New Roman" w:cs="Arial"/>
                <w:sz w:val="18"/>
                <w:szCs w:val="18"/>
                <w:lang w:val="sk-SK"/>
              </w:rPr>
              <w:t>žobnej cesty v krajine (diéty či</w:t>
            </w:r>
            <w:r w:rsidRPr="003267EB">
              <w:rPr>
                <w:rFonts w:eastAsia="Times New Roman" w:cs="Arial"/>
                <w:sz w:val="18"/>
                <w:szCs w:val="18"/>
                <w:lang w:val="sk-SK"/>
              </w:rPr>
              <w:t xml:space="preserve">sté) </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rPr>
            </w:pPr>
          </w:p>
        </w:tc>
        <w:tc>
          <w:tcPr>
            <w:tcW w:w="1701"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rPr>
            </w:pPr>
            <w:r w:rsidRPr="003267EB">
              <w:rPr>
                <w:rFonts w:ascii="Calibri" w:hAnsi="Calibri" w:cs="Calibri"/>
              </w:rPr>
              <w:t>600,00</w:t>
            </w:r>
          </w:p>
        </w:tc>
      </w:tr>
      <w:tr w:rsidR="003267EB" w:rsidRPr="003267EB" w:rsidTr="0015679B">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 xml:space="preserve">asistent </w:t>
            </w:r>
            <w:proofErr w:type="spellStart"/>
            <w:r w:rsidRPr="003267EB">
              <w:rPr>
                <w:rFonts w:eastAsia="Times New Roman" w:cs="Arial"/>
                <w:sz w:val="18"/>
                <w:szCs w:val="18"/>
                <w:lang w:val="sk-SK"/>
              </w:rPr>
              <w:t>pokrajinského</w:t>
            </w:r>
            <w:proofErr w:type="spellEnd"/>
            <w:r w:rsidRPr="003267EB">
              <w:rPr>
                <w:rFonts w:eastAsia="Times New Roman" w:cs="Arial"/>
                <w:sz w:val="18"/>
                <w:szCs w:val="18"/>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náklady slu</w:t>
            </w:r>
            <w:r>
              <w:rPr>
                <w:rFonts w:eastAsia="Times New Roman" w:cs="Arial"/>
                <w:sz w:val="18"/>
                <w:szCs w:val="18"/>
                <w:lang w:val="sk-SK"/>
              </w:rPr>
              <w:t>žobnej cesty v krajine (diéty či</w:t>
            </w:r>
            <w:r w:rsidRPr="003267EB">
              <w:rPr>
                <w:rFonts w:eastAsia="Times New Roman" w:cs="Arial"/>
                <w:sz w:val="18"/>
                <w:szCs w:val="18"/>
                <w:lang w:val="sk-SK"/>
              </w:rPr>
              <w:t>sté)</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lang w:val="en-GB"/>
              </w:rPr>
            </w:pPr>
          </w:p>
        </w:tc>
      </w:tr>
      <w:tr w:rsidR="003267EB" w:rsidRPr="003267EB" w:rsidTr="0015679B">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 xml:space="preserve">zástupca </w:t>
            </w:r>
            <w:proofErr w:type="spellStart"/>
            <w:r w:rsidRPr="003267EB">
              <w:rPr>
                <w:rFonts w:eastAsia="Times New Roman" w:cs="Arial"/>
                <w:sz w:val="18"/>
                <w:szCs w:val="18"/>
                <w:lang w:val="sk-SK"/>
              </w:rPr>
              <w:t>pokrajinského</w:t>
            </w:r>
            <w:proofErr w:type="spellEnd"/>
            <w:r w:rsidRPr="003267EB">
              <w:rPr>
                <w:rFonts w:eastAsia="Times New Roman" w:cs="Arial"/>
                <w:sz w:val="18"/>
                <w:szCs w:val="18"/>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rPr>
            </w:pPr>
            <w:r w:rsidRPr="003267EB">
              <w:rPr>
                <w:rFonts w:ascii="Calibri" w:hAnsi="Calibri" w:cs="Calibri"/>
                <w:sz w:val="20"/>
                <w:szCs w:val="20"/>
              </w:rPr>
              <w:t>16.764,70</w:t>
            </w:r>
          </w:p>
        </w:tc>
        <w:tc>
          <w:tcPr>
            <w:tcW w:w="1701"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rPr>
            </w:pPr>
          </w:p>
        </w:tc>
      </w:tr>
      <w:tr w:rsidR="003267EB" w:rsidRPr="003267EB" w:rsidTr="0015679B">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lastRenderedPageBreak/>
              <w:t xml:space="preserve">zástupca </w:t>
            </w:r>
            <w:proofErr w:type="spellStart"/>
            <w:r w:rsidRPr="003267EB">
              <w:rPr>
                <w:rFonts w:eastAsia="Times New Roman" w:cs="Arial"/>
                <w:sz w:val="18"/>
                <w:szCs w:val="18"/>
                <w:lang w:val="sk-SK"/>
              </w:rPr>
              <w:t>pokrajinského</w:t>
            </w:r>
            <w:proofErr w:type="spellEnd"/>
            <w:r w:rsidRPr="003267EB">
              <w:rPr>
                <w:rFonts w:eastAsia="Times New Roman" w:cs="Arial"/>
                <w:sz w:val="18"/>
                <w:szCs w:val="18"/>
                <w:lang w:val="sk-SK"/>
              </w:rPr>
              <w:t xml:space="preserve"> tajomníka</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úhrada za prepravu na prácu a z práce-predplatná kartička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lang w:val="en-GB"/>
              </w:rPr>
            </w:pPr>
            <w:r w:rsidRPr="003267EB">
              <w:rPr>
                <w:rFonts w:ascii="Calibri" w:hAnsi="Calibri" w:cs="Calibri"/>
                <w:sz w:val="20"/>
                <w:szCs w:val="20"/>
                <w:lang w:val="en-GB"/>
              </w:rPr>
              <w:t>4.593,00</w:t>
            </w:r>
          </w:p>
        </w:tc>
        <w:tc>
          <w:tcPr>
            <w:tcW w:w="1701"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lang w:val="en-GB"/>
              </w:rPr>
            </w:pPr>
            <w:r w:rsidRPr="003267EB">
              <w:rPr>
                <w:rFonts w:ascii="Calibri" w:hAnsi="Calibri" w:cs="Calibri"/>
                <w:lang w:val="en-GB"/>
              </w:rPr>
              <w:t>9.186,00</w:t>
            </w:r>
          </w:p>
        </w:tc>
      </w:tr>
      <w:tr w:rsidR="003267EB" w:rsidRPr="003267EB"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proofErr w:type="spellStart"/>
            <w:r w:rsidRPr="003267EB">
              <w:rPr>
                <w:rFonts w:eastAsia="Times New Roman" w:cs="Arial"/>
                <w:sz w:val="18"/>
                <w:szCs w:val="18"/>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lang w:val="en-GB"/>
              </w:rPr>
            </w:pPr>
            <w:r w:rsidRPr="003267EB">
              <w:rPr>
                <w:rFonts w:ascii="Calibri" w:hAnsi="Calibri" w:cs="Calibri"/>
                <w:sz w:val="20"/>
                <w:szCs w:val="20"/>
                <w:lang w:val="en-GB"/>
              </w:rPr>
              <w:t>24.823,09</w:t>
            </w:r>
          </w:p>
        </w:tc>
        <w:tc>
          <w:tcPr>
            <w:tcW w:w="1701"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lang w:val="en-GB"/>
              </w:rPr>
            </w:pPr>
            <w:r w:rsidRPr="003267EB">
              <w:rPr>
                <w:rFonts w:ascii="Calibri" w:hAnsi="Calibri" w:cs="Calibri"/>
                <w:lang w:val="en-GB"/>
              </w:rPr>
              <w:t>8.287,37</w:t>
            </w:r>
          </w:p>
        </w:tc>
      </w:tr>
      <w:tr w:rsidR="003267EB" w:rsidRPr="003267EB"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 xml:space="preserve">asistent </w:t>
            </w:r>
            <w:proofErr w:type="spellStart"/>
            <w:r w:rsidRPr="003267EB">
              <w:rPr>
                <w:rFonts w:eastAsia="Times New Roman" w:cs="Arial"/>
                <w:sz w:val="18"/>
                <w:szCs w:val="18"/>
                <w:lang w:val="sk-SK"/>
              </w:rPr>
              <w:t>pokrajinského</w:t>
            </w:r>
            <w:proofErr w:type="spellEnd"/>
            <w:r w:rsidRPr="003267EB">
              <w:rPr>
                <w:rFonts w:eastAsia="Times New Roman" w:cs="Arial"/>
                <w:sz w:val="18"/>
                <w:szCs w:val="18"/>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rPr>
            </w:pPr>
            <w:r w:rsidRPr="003267EB">
              <w:rPr>
                <w:rFonts w:ascii="Calibri" w:hAnsi="Calibri" w:cs="Calibri"/>
                <w:sz w:val="20"/>
                <w:szCs w:val="20"/>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rPr>
            </w:pPr>
            <w:r w:rsidRPr="003267EB">
              <w:rPr>
                <w:rFonts w:ascii="Calibri" w:hAnsi="Calibri" w:cs="Calibri"/>
              </w:rPr>
              <w:t>9.186,00</w:t>
            </w:r>
          </w:p>
        </w:tc>
      </w:tr>
      <w:tr w:rsidR="003267EB" w:rsidRPr="003267EB"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 xml:space="preserve">asistent </w:t>
            </w:r>
            <w:proofErr w:type="spellStart"/>
            <w:r w:rsidRPr="003267EB">
              <w:rPr>
                <w:rFonts w:eastAsia="Times New Roman" w:cs="Arial"/>
                <w:sz w:val="18"/>
                <w:szCs w:val="18"/>
                <w:lang w:val="sk-SK"/>
              </w:rPr>
              <w:t>pokrajinského</w:t>
            </w:r>
            <w:proofErr w:type="spellEnd"/>
            <w:r w:rsidRPr="003267EB">
              <w:rPr>
                <w:rFonts w:eastAsia="Times New Roman" w:cs="Arial"/>
                <w:sz w:val="18"/>
                <w:szCs w:val="18"/>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lang w:val="en-GB"/>
              </w:rPr>
            </w:pPr>
            <w:r w:rsidRPr="003267EB">
              <w:rPr>
                <w:rFonts w:ascii="Calibri" w:hAnsi="Calibri" w:cs="Calibri"/>
                <w:sz w:val="20"/>
                <w:szCs w:val="20"/>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lang w:val="en-GB"/>
              </w:rPr>
            </w:pPr>
            <w:r w:rsidRPr="003267EB">
              <w:rPr>
                <w:rFonts w:ascii="Calibri" w:hAnsi="Calibri" w:cs="Calibri"/>
                <w:lang w:val="en-GB"/>
              </w:rPr>
              <w:t>24.888,68</w:t>
            </w:r>
          </w:p>
        </w:tc>
      </w:tr>
      <w:tr w:rsidR="003267EB"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 xml:space="preserve">asistent </w:t>
            </w:r>
            <w:proofErr w:type="spellStart"/>
            <w:r w:rsidRPr="003267EB">
              <w:rPr>
                <w:rFonts w:eastAsia="Times New Roman" w:cs="Arial"/>
                <w:sz w:val="18"/>
                <w:szCs w:val="18"/>
                <w:lang w:val="sk-SK"/>
              </w:rPr>
              <w:t>pokrajinského</w:t>
            </w:r>
            <w:proofErr w:type="spellEnd"/>
            <w:r w:rsidRPr="003267EB">
              <w:rPr>
                <w:rFonts w:eastAsia="Times New Roman" w:cs="Arial"/>
                <w:sz w:val="18"/>
                <w:szCs w:val="18"/>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rPr>
            </w:pPr>
            <w:r w:rsidRPr="003267EB">
              <w:rPr>
                <w:rFonts w:ascii="Calibri" w:hAnsi="Calibri" w:cs="Calibri"/>
                <w:sz w:val="20"/>
                <w:szCs w:val="20"/>
              </w:rPr>
              <w:t>11.593,05</w:t>
            </w:r>
          </w:p>
        </w:tc>
        <w:tc>
          <w:tcPr>
            <w:tcW w:w="1701"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rPr>
            </w:pPr>
            <w:r w:rsidRPr="003267EB">
              <w:rPr>
                <w:rFonts w:ascii="Calibri" w:hAnsi="Calibri" w:cs="Calibri"/>
              </w:rPr>
              <w:t>14.284,89</w:t>
            </w:r>
          </w:p>
        </w:tc>
      </w:tr>
      <w:tr w:rsidR="003267EB"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rPr>
                <w:rFonts w:eastAsia="Times New Roman" w:cs="Arial"/>
                <w:sz w:val="18"/>
                <w:szCs w:val="18"/>
                <w:lang w:val="sk-SK"/>
              </w:rPr>
            </w:pPr>
            <w:r w:rsidRPr="003267EB">
              <w:rPr>
                <w:rFonts w:eastAsia="Times New Roman" w:cs="Arial"/>
                <w:sz w:val="18"/>
                <w:szCs w:val="18"/>
                <w:lang w:val="sk-SK"/>
              </w:rPr>
              <w:t xml:space="preserve">asistent </w:t>
            </w:r>
            <w:proofErr w:type="spellStart"/>
            <w:r w:rsidRPr="003267EB">
              <w:rPr>
                <w:rFonts w:eastAsia="Times New Roman" w:cs="Arial"/>
                <w:sz w:val="18"/>
                <w:szCs w:val="18"/>
                <w:lang w:val="sk-SK"/>
              </w:rPr>
              <w:t>pokrajinského</w:t>
            </w:r>
            <w:proofErr w:type="spellEnd"/>
            <w:r w:rsidRPr="003267EB">
              <w:rPr>
                <w:rFonts w:eastAsia="Times New Roman" w:cs="Arial"/>
                <w:sz w:val="18"/>
                <w:szCs w:val="18"/>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rPr>
            </w:pPr>
            <w:r w:rsidRPr="003267EB">
              <w:rPr>
                <w:rFonts w:ascii="Calibri" w:hAnsi="Calibri" w:cs="Calibri"/>
                <w:sz w:val="20"/>
                <w:szCs w:val="20"/>
              </w:rPr>
              <w:t>100.181,79</w:t>
            </w:r>
          </w:p>
        </w:tc>
        <w:tc>
          <w:tcPr>
            <w:tcW w:w="1701"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rPr>
            </w:pPr>
            <w:r w:rsidRPr="003267EB">
              <w:rPr>
                <w:rFonts w:ascii="Calibri" w:hAnsi="Calibri" w:cs="Calibri"/>
              </w:rPr>
              <w:t>35.851,49</w:t>
            </w:r>
          </w:p>
        </w:tc>
      </w:tr>
      <w:tr w:rsidR="003267EB"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rPr>
            </w:pPr>
            <w:r w:rsidRPr="003267EB">
              <w:rPr>
                <w:rFonts w:ascii="Calibri" w:hAnsi="Calibri" w:cs="Calibri"/>
                <w:sz w:val="20"/>
                <w:szCs w:val="20"/>
              </w:rPr>
              <w:t>489.774,10</w:t>
            </w:r>
          </w:p>
        </w:tc>
        <w:tc>
          <w:tcPr>
            <w:tcW w:w="1701"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rPr>
            </w:pPr>
          </w:p>
          <w:p w:rsidR="003267EB" w:rsidRPr="003267EB" w:rsidRDefault="003267EB" w:rsidP="003267EB">
            <w:pPr>
              <w:jc w:val="right"/>
              <w:rPr>
                <w:rFonts w:ascii="Calibri" w:hAnsi="Calibri" w:cs="Calibri"/>
              </w:rPr>
            </w:pPr>
            <w:r w:rsidRPr="003267EB">
              <w:rPr>
                <w:rFonts w:ascii="Calibri" w:hAnsi="Calibri" w:cs="Calibri"/>
              </w:rPr>
              <w:t>170.250,00</w:t>
            </w:r>
          </w:p>
        </w:tc>
      </w:tr>
      <w:tr w:rsidR="003267EB"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rPr>
            </w:pPr>
            <w:r w:rsidRPr="003267EB">
              <w:rPr>
                <w:rFonts w:ascii="Calibri" w:hAnsi="Calibri" w:cs="Calibri"/>
                <w:sz w:val="20"/>
                <w:szCs w:val="20"/>
              </w:rPr>
              <w:t>1.414.025,22</w:t>
            </w:r>
          </w:p>
        </w:tc>
        <w:tc>
          <w:tcPr>
            <w:tcW w:w="1701"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rPr>
            </w:pPr>
            <w:r w:rsidRPr="003267EB">
              <w:rPr>
                <w:rFonts w:ascii="Calibri" w:hAnsi="Calibri" w:cs="Calibri"/>
              </w:rPr>
              <w:t>433.879,66</w:t>
            </w:r>
          </w:p>
        </w:tc>
      </w:tr>
      <w:tr w:rsidR="003267EB"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náklady slu</w:t>
            </w:r>
            <w:r>
              <w:rPr>
                <w:rFonts w:eastAsia="Times New Roman" w:cs="Arial"/>
                <w:sz w:val="18"/>
                <w:szCs w:val="18"/>
                <w:lang w:val="sk-SK"/>
              </w:rPr>
              <w:t>žobnej cesty v krajine (diéty-či</w:t>
            </w:r>
            <w:r w:rsidRPr="003267EB">
              <w:rPr>
                <w:rFonts w:eastAsia="Times New Roman" w:cs="Arial"/>
                <w:sz w:val="18"/>
                <w:szCs w:val="18"/>
                <w:lang w:val="sk-SK"/>
              </w:rPr>
              <w:t>sté)</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lang w:val="en-GB"/>
              </w:rPr>
            </w:pPr>
            <w:r w:rsidRPr="003267EB">
              <w:rPr>
                <w:rFonts w:ascii="Calibri" w:hAnsi="Calibri" w:cs="Calibri"/>
                <w:sz w:val="20"/>
                <w:szCs w:val="20"/>
                <w:lang w:val="en-GB"/>
              </w:rPr>
              <w:t>1.275,00</w:t>
            </w:r>
          </w:p>
        </w:tc>
        <w:tc>
          <w:tcPr>
            <w:tcW w:w="1701"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lang w:val="en-GB"/>
              </w:rPr>
            </w:pPr>
          </w:p>
        </w:tc>
      </w:tr>
      <w:tr w:rsidR="003267EB"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lang w:val="en-GB"/>
              </w:rPr>
            </w:pPr>
            <w:r w:rsidRPr="003267EB">
              <w:rPr>
                <w:rFonts w:ascii="Calibri" w:hAnsi="Calibri" w:cs="Calibri"/>
                <w:sz w:val="20"/>
                <w:szCs w:val="20"/>
                <w:lang w:val="en-GB"/>
              </w:rPr>
              <w:t>208.066,00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3267EB" w:rsidRPr="003267EB" w:rsidRDefault="003267EB" w:rsidP="003267EB">
            <w:pPr>
              <w:jc w:val="right"/>
              <w:rPr>
                <w:rFonts w:ascii="Calibri" w:hAnsi="Calibri" w:cs="Calibri"/>
                <w:lang w:val="en-GB"/>
              </w:rPr>
            </w:pPr>
            <w:r w:rsidRPr="003267EB">
              <w:rPr>
                <w:rFonts w:ascii="Calibri" w:hAnsi="Calibri" w:cs="Calibri"/>
                <w:lang w:val="en-GB"/>
              </w:rPr>
              <w:t>282.784,00</w:t>
            </w:r>
          </w:p>
        </w:tc>
      </w:tr>
      <w:tr w:rsidR="003267EB"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lang w:val="en-GB"/>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3267EB" w:rsidRPr="003267EB" w:rsidRDefault="003267EB" w:rsidP="003267EB">
            <w:pPr>
              <w:jc w:val="right"/>
              <w:rPr>
                <w:rFonts w:ascii="Calibri" w:hAnsi="Calibri" w:cs="Calibri"/>
                <w:lang w:val="en-GB"/>
              </w:rPr>
            </w:pPr>
          </w:p>
        </w:tc>
      </w:tr>
      <w:tr w:rsidR="003267EB"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lang w:val="en-GB"/>
              </w:rPr>
            </w:pPr>
            <w:r w:rsidRPr="003267EB">
              <w:rPr>
                <w:rFonts w:ascii="Calibri" w:hAnsi="Calibri" w:cs="Calibri"/>
                <w:sz w:val="20"/>
                <w:szCs w:val="20"/>
                <w:lang w:val="en-GB"/>
              </w:rPr>
              <w:t>2.661.835,42</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3267EB" w:rsidRPr="003267EB" w:rsidRDefault="003267EB" w:rsidP="003267EB">
            <w:pPr>
              <w:jc w:val="right"/>
              <w:rPr>
                <w:rFonts w:ascii="Calibri" w:hAnsi="Calibri" w:cs="Calibri"/>
                <w:lang w:val="en-GB"/>
              </w:rPr>
            </w:pPr>
            <w:r w:rsidRPr="003267EB">
              <w:rPr>
                <w:rFonts w:ascii="Calibri" w:hAnsi="Calibri" w:cs="Calibri"/>
                <w:lang w:val="en-GB"/>
              </w:rPr>
              <w:t>1.815.369,76</w:t>
            </w:r>
          </w:p>
        </w:tc>
      </w:tr>
      <w:tr w:rsidR="003267EB"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lang w:val="en-GB"/>
              </w:rPr>
            </w:pPr>
            <w:r w:rsidRPr="003267EB">
              <w:rPr>
                <w:rFonts w:ascii="Calibri" w:hAnsi="Calibri" w:cs="Calibri"/>
                <w:sz w:val="20"/>
                <w:szCs w:val="20"/>
                <w:lang w:val="en-GB"/>
              </w:rPr>
              <w:t>299.100,00</w:t>
            </w:r>
          </w:p>
        </w:tc>
        <w:tc>
          <w:tcPr>
            <w:tcW w:w="1701"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lang w:val="en-GB"/>
              </w:rPr>
            </w:pPr>
          </w:p>
        </w:tc>
      </w:tr>
      <w:tr w:rsidR="003267EB"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r w:rsidRPr="003267EB">
              <w:rPr>
                <w:rFonts w:eastAsia="Times New Roman" w:cs="Arial"/>
                <w:sz w:val="18"/>
                <w:szCs w:val="18"/>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sz w:val="20"/>
                <w:szCs w:val="20"/>
              </w:rPr>
            </w:pPr>
            <w:r w:rsidRPr="003267EB">
              <w:rPr>
                <w:rFonts w:ascii="Calibri" w:hAnsi="Calibri" w:cs="Calibri"/>
                <w:sz w:val="20"/>
                <w:szCs w:val="20"/>
              </w:rPr>
              <w:t>929.257,50</w:t>
            </w:r>
          </w:p>
        </w:tc>
        <w:tc>
          <w:tcPr>
            <w:tcW w:w="1701" w:type="dxa"/>
            <w:tcBorders>
              <w:top w:val="single" w:sz="12"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rPr>
            </w:pPr>
            <w:r w:rsidRPr="003267EB">
              <w:rPr>
                <w:rFonts w:ascii="Calibri" w:hAnsi="Calibri" w:cs="Calibri"/>
              </w:rPr>
              <w:t>305.838,72</w:t>
            </w:r>
          </w:p>
        </w:tc>
      </w:tr>
      <w:tr w:rsidR="003267EB" w:rsidRPr="003267EB" w:rsidTr="0015679B">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b/>
                <w:sz w:val="18"/>
                <w:szCs w:val="18"/>
                <w:lang w:val="sk-SK"/>
              </w:rPr>
            </w:pPr>
            <w:r w:rsidRPr="003267EB">
              <w:rPr>
                <w:rFonts w:eastAsia="Times New Roman" w:cs="Arial"/>
                <w:b/>
                <w:sz w:val="18"/>
                <w:szCs w:val="18"/>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3267EB" w:rsidRPr="003267EB" w:rsidRDefault="003267EB" w:rsidP="003267EB">
            <w:pPr>
              <w:autoSpaceDE w:val="0"/>
              <w:autoSpaceDN w:val="0"/>
              <w:adjustRightInd w:val="0"/>
              <w:spacing w:after="0" w:line="240" w:lineRule="auto"/>
              <w:jc w:val="center"/>
              <w:rPr>
                <w:rFonts w:eastAsia="Times New Roman" w:cs="Arial"/>
                <w:sz w:val="18"/>
                <w:szCs w:val="18"/>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b/>
                <w:sz w:val="20"/>
                <w:szCs w:val="20"/>
              </w:rPr>
            </w:pPr>
            <w:r w:rsidRPr="003267EB">
              <w:rPr>
                <w:rFonts w:ascii="Calibri" w:hAnsi="Calibri" w:cs="Calibri"/>
                <w:b/>
                <w:sz w:val="20"/>
                <w:szCs w:val="20"/>
              </w:rPr>
              <w:t>6.207.218,87</w:t>
            </w:r>
          </w:p>
        </w:tc>
        <w:tc>
          <w:tcPr>
            <w:tcW w:w="1701" w:type="dxa"/>
            <w:tcBorders>
              <w:top w:val="double" w:sz="4" w:space="0" w:color="auto"/>
              <w:left w:val="single" w:sz="12" w:space="0" w:color="auto"/>
              <w:bottom w:val="single" w:sz="12" w:space="0" w:color="auto"/>
              <w:right w:val="single" w:sz="12" w:space="0" w:color="auto"/>
            </w:tcBorders>
            <w:vAlign w:val="center"/>
          </w:tcPr>
          <w:p w:rsidR="003267EB" w:rsidRPr="003267EB" w:rsidRDefault="003267EB" w:rsidP="003267EB">
            <w:pPr>
              <w:jc w:val="right"/>
              <w:rPr>
                <w:rFonts w:ascii="Calibri" w:hAnsi="Calibri" w:cs="Calibri"/>
                <w:b/>
              </w:rPr>
            </w:pPr>
            <w:r w:rsidRPr="003267EB">
              <w:rPr>
                <w:rFonts w:ascii="Calibri" w:hAnsi="Calibri" w:cs="Calibri"/>
                <w:b/>
              </w:rPr>
              <w:t>3.111.006,57</w:t>
            </w:r>
          </w:p>
        </w:tc>
      </w:tr>
    </w:tbl>
    <w:p w:rsidR="0015679B" w:rsidRPr="00CE6B60" w:rsidRDefault="0015679B" w:rsidP="0015679B">
      <w:pPr>
        <w:spacing w:after="0" w:line="240" w:lineRule="auto"/>
        <w:jc w:val="both"/>
        <w:rPr>
          <w:rFonts w:eastAsia="Times New Roman" w:cs="Times New Roman"/>
          <w:kern w:val="36"/>
          <w:sz w:val="24"/>
          <w:szCs w:val="24"/>
          <w:lang w:val="sk-SK"/>
        </w:rPr>
      </w:pPr>
    </w:p>
    <w:p w:rsidR="0015679B" w:rsidRPr="00CE6B60" w:rsidRDefault="0015679B" w:rsidP="0015679B">
      <w:pPr>
        <w:spacing w:after="0" w:line="240" w:lineRule="auto"/>
        <w:jc w:val="both"/>
        <w:rPr>
          <w:rFonts w:eastAsia="Times New Roman" w:cs="Times New Roman"/>
          <w:kern w:val="36"/>
          <w:sz w:val="24"/>
          <w:szCs w:val="24"/>
          <w:lang w:val="sk-SK"/>
        </w:rPr>
      </w:pPr>
      <w:r w:rsidRPr="00CE6B60">
        <w:rPr>
          <w:rFonts w:eastAsia="Times New Roman" w:cs="Times New Roman"/>
          <w:kern w:val="36"/>
          <w:sz w:val="24"/>
          <w:szCs w:val="24"/>
          <w:lang w:val="sk-SK"/>
        </w:rPr>
        <w:br w:type="page"/>
      </w:r>
    </w:p>
    <w:p w:rsidR="0015679B" w:rsidRPr="00CE6B60" w:rsidRDefault="0015679B" w:rsidP="0015679B">
      <w:pPr>
        <w:spacing w:after="0" w:line="240" w:lineRule="auto"/>
        <w:jc w:val="both"/>
        <w:rPr>
          <w:rFonts w:eastAsia="Times New Roman" w:cs="Times New Roman"/>
          <w:kern w:val="36"/>
          <w:sz w:val="24"/>
          <w:szCs w:val="24"/>
          <w:lang w:val="sk-SK"/>
        </w:rPr>
      </w:pPr>
      <w:r w:rsidRPr="00CE6B60">
        <w:rPr>
          <w:rFonts w:eastAsia="Times New Roman" w:cs="Times New Roman"/>
          <w:kern w:val="36"/>
          <w:sz w:val="24"/>
          <w:szCs w:val="24"/>
          <w:lang w:val="sk-SK"/>
        </w:rPr>
        <w:lastRenderedPageBreak/>
        <w:t xml:space="preserve">17. </w:t>
      </w:r>
      <w:r w:rsidRPr="00CE6B60">
        <w:rPr>
          <w:rFonts w:eastAsia="Times New Roman" w:cs="Times New Roman"/>
          <w:kern w:val="36"/>
          <w:sz w:val="24"/>
          <w:szCs w:val="24"/>
          <w:u w:val="single"/>
          <w:lang w:val="sk-SK"/>
        </w:rPr>
        <w:t>Údaje o pracovných prostriedkoch</w:t>
      </w:r>
    </w:p>
    <w:p w:rsidR="0015679B" w:rsidRPr="00CE6B60" w:rsidRDefault="0015679B" w:rsidP="0015679B">
      <w:pPr>
        <w:spacing w:before="60" w:after="0" w:line="240" w:lineRule="auto"/>
        <w:ind w:firstLine="851"/>
        <w:jc w:val="both"/>
        <w:rPr>
          <w:rFonts w:eastAsia="Times New Roman" w:cs="Times New Roman"/>
          <w:sz w:val="24"/>
          <w:szCs w:val="24"/>
          <w:lang w:val="sk-SK"/>
        </w:rPr>
      </w:pPr>
    </w:p>
    <w:p w:rsidR="0015679B" w:rsidRPr="00CE6B60" w:rsidRDefault="0015679B" w:rsidP="0015679B">
      <w:pPr>
        <w:spacing w:before="60" w:after="0" w:line="240" w:lineRule="auto"/>
        <w:ind w:firstLine="851"/>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používa miestnosti v budove </w:t>
      </w:r>
      <w:proofErr w:type="spellStart"/>
      <w:r w:rsidRPr="00CE6B60">
        <w:rPr>
          <w:rFonts w:eastAsia="Times New Roman" w:cs="Times New Roman"/>
          <w:sz w:val="24"/>
          <w:szCs w:val="24"/>
          <w:lang w:val="sk-SK"/>
        </w:rPr>
        <w:t>Pokrajinakej</w:t>
      </w:r>
      <w:proofErr w:type="spellEnd"/>
      <w:r w:rsidRPr="00CE6B60">
        <w:rPr>
          <w:rFonts w:eastAsia="Times New Roman" w:cs="Times New Roman"/>
          <w:sz w:val="24"/>
          <w:szCs w:val="24"/>
          <w:lang w:val="sk-SK"/>
        </w:rPr>
        <w:t xml:space="preserve"> vlády (tzv. </w:t>
      </w:r>
      <w:proofErr w:type="spellStart"/>
      <w:r w:rsidRPr="00CE6B60">
        <w:rPr>
          <w:rFonts w:eastAsia="Times New Roman" w:cs="Times New Roman"/>
          <w:sz w:val="24"/>
          <w:szCs w:val="24"/>
          <w:lang w:val="sk-SK"/>
        </w:rPr>
        <w:t>Bánovina</w:t>
      </w:r>
      <w:proofErr w:type="spellEnd"/>
      <w:r w:rsidRPr="00CE6B60">
        <w:rPr>
          <w:rFonts w:eastAsia="Times New Roman" w:cs="Times New Roman"/>
          <w:sz w:val="24"/>
          <w:szCs w:val="24"/>
          <w:lang w:val="sk-SK"/>
        </w:rPr>
        <w:t xml:space="preserve">), v Novom Sade, Bulvár </w:t>
      </w:r>
      <w:proofErr w:type="spellStart"/>
      <w:r w:rsidRPr="00CE6B60">
        <w:rPr>
          <w:rFonts w:eastAsia="Times New Roman" w:cs="Times New Roman"/>
          <w:sz w:val="24"/>
          <w:szCs w:val="24"/>
          <w:lang w:val="sk-SK"/>
        </w:rPr>
        <w:t>Mihajla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Pupina</w:t>
      </w:r>
      <w:proofErr w:type="spellEnd"/>
      <w:r w:rsidRPr="00CE6B60">
        <w:rPr>
          <w:rFonts w:eastAsia="Times New Roman" w:cs="Times New Roman"/>
          <w:sz w:val="24"/>
          <w:szCs w:val="24"/>
          <w:lang w:val="sk-SK"/>
        </w:rPr>
        <w:t xml:space="preserve"> 16. Tento sekretariát používa, 21 kanceláriu, 3 kabinety a dve pomocné miestnosti. Celková rozloha miestností, ktoré používa tento sekretariát je </w:t>
      </w:r>
      <w:r w:rsidRPr="00CE6B60">
        <w:rPr>
          <w:rFonts w:eastAsia="Times New Roman" w:cs="Arial"/>
          <w:sz w:val="24"/>
          <w:szCs w:val="24"/>
          <w:lang w:val="sk-SK" w:eastAsia="sr-Cyrl-RS"/>
        </w:rPr>
        <w:t xml:space="preserve">803,91  </w:t>
      </w:r>
      <w:r w:rsidRPr="00CE6B60">
        <w:rPr>
          <w:rFonts w:eastAsia="Times New Roman" w:cs="Times New Roman"/>
          <w:sz w:val="24"/>
          <w:szCs w:val="24"/>
          <w:lang w:val="sk-SK"/>
        </w:rPr>
        <w:t>m</w:t>
      </w:r>
      <w:r w:rsidRPr="00CE6B60">
        <w:rPr>
          <w:rFonts w:eastAsia="Times New Roman" w:cs="Times New Roman"/>
          <w:sz w:val="24"/>
          <w:szCs w:val="24"/>
          <w:vertAlign w:val="superscript"/>
          <w:lang w:val="sk-SK"/>
        </w:rPr>
        <w:t>2</w:t>
      </w:r>
      <w:r w:rsidRPr="00CE6B60">
        <w:rPr>
          <w:rFonts w:eastAsia="Times New Roman" w:cs="Times New Roman"/>
          <w:sz w:val="24"/>
          <w:szCs w:val="24"/>
          <w:lang w:val="sk-SK"/>
        </w:rPr>
        <w:t>.</w:t>
      </w:r>
    </w:p>
    <w:p w:rsidR="0015679B" w:rsidRPr="00CE6B60" w:rsidRDefault="0015679B" w:rsidP="0015679B">
      <w:pPr>
        <w:spacing w:before="60" w:after="0" w:line="240" w:lineRule="auto"/>
        <w:ind w:firstLine="851"/>
        <w:jc w:val="both"/>
        <w:rPr>
          <w:rFonts w:eastAsia="Times New Roman" w:cs="Times New Roman"/>
          <w:sz w:val="24"/>
          <w:szCs w:val="24"/>
          <w:lang w:val="sk-SK"/>
        </w:rPr>
      </w:pPr>
    </w:p>
    <w:p w:rsidR="0015679B" w:rsidRPr="00CE6B60" w:rsidRDefault="0015679B" w:rsidP="0015679B">
      <w:pPr>
        <w:spacing w:before="60" w:after="0" w:line="240" w:lineRule="auto"/>
        <w:ind w:firstLine="360"/>
        <w:jc w:val="both"/>
        <w:rPr>
          <w:rFonts w:eastAsia="Times New Roman" w:cs="Times New Roman"/>
          <w:noProof/>
          <w:sz w:val="24"/>
          <w:szCs w:val="24"/>
          <w:lang w:val="sk-SK" w:eastAsia="sr-Cyrl-RS"/>
        </w:rPr>
      </w:pPr>
      <w:r w:rsidRPr="00CE6B60">
        <w:rPr>
          <w:rFonts w:eastAsia="Times New Roman" w:cs="Times New Roman"/>
          <w:noProof/>
          <w:sz w:val="24"/>
          <w:szCs w:val="24"/>
          <w:lang w:val="sk-SK" w:eastAsia="sr-Cyrl-RS"/>
        </w:rPr>
        <w:t>Pokrajinský sekretariát financií  vlastní a používa prostrediky (informatické zariadenie a počitačové programy), ktoré sa používajú pre potreby fungovania a rozvoja informačnej sústavy, a to:</w:t>
      </w:r>
    </w:p>
    <w:p w:rsidR="0015679B" w:rsidRPr="00CE6B60" w:rsidRDefault="0015679B" w:rsidP="0015679B">
      <w:pPr>
        <w:spacing w:before="60" w:after="0" w:line="240" w:lineRule="auto"/>
        <w:ind w:firstLine="360"/>
        <w:jc w:val="both"/>
        <w:rPr>
          <w:rFonts w:eastAsia="Times New Roman" w:cs="Times New Roman"/>
          <w:noProof/>
          <w:sz w:val="24"/>
          <w:szCs w:val="24"/>
          <w:lang w:val="sk-SK" w:eastAsia="sr-Cyrl-RS"/>
        </w:rPr>
      </w:pPr>
    </w:p>
    <w:tbl>
      <w:tblPr>
        <w:tblW w:w="5356"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2"/>
        <w:gridCol w:w="6571"/>
        <w:gridCol w:w="1323"/>
        <w:gridCol w:w="464"/>
        <w:gridCol w:w="1431"/>
        <w:gridCol w:w="479"/>
        <w:gridCol w:w="1224"/>
        <w:gridCol w:w="811"/>
        <w:gridCol w:w="2644"/>
      </w:tblGrid>
      <w:tr w:rsidR="0015679B" w:rsidRPr="00CE6B60" w:rsidTr="0015679B">
        <w:trPr>
          <w:gridBefore w:val="1"/>
          <w:gridAfter w:val="2"/>
          <w:wBefore w:w="7" w:type="pct"/>
          <w:wAfter w:w="1154" w:type="pct"/>
          <w:trHeight w:val="430"/>
        </w:trPr>
        <w:tc>
          <w:tcPr>
            <w:tcW w:w="2195" w:type="pct"/>
            <w:tcBorders>
              <w:top w:val="single" w:sz="12" w:space="0" w:color="auto"/>
              <w:bottom w:val="single" w:sz="12" w:space="0" w:color="auto"/>
            </w:tcBorders>
            <w:shd w:val="clear" w:color="auto" w:fill="auto"/>
            <w:vAlign w:val="center"/>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NÁZOV</w:t>
            </w:r>
          </w:p>
        </w:tc>
        <w:tc>
          <w:tcPr>
            <w:tcW w:w="442" w:type="pct"/>
            <w:tcBorders>
              <w:top w:val="single" w:sz="12" w:space="0" w:color="auto"/>
              <w:bottom w:val="single" w:sz="12" w:space="0" w:color="auto"/>
            </w:tcBorders>
            <w:shd w:val="clear" w:color="auto" w:fill="auto"/>
            <w:vAlign w:val="center"/>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Dátum obstarania</w:t>
            </w:r>
          </w:p>
        </w:tc>
        <w:tc>
          <w:tcPr>
            <w:tcW w:w="633" w:type="pct"/>
            <w:gridSpan w:val="2"/>
            <w:tcBorders>
              <w:top w:val="single" w:sz="12" w:space="0" w:color="auto"/>
              <w:bottom w:val="single" w:sz="12" w:space="0" w:color="auto"/>
            </w:tcBorders>
            <w:shd w:val="clear" w:color="auto" w:fill="auto"/>
            <w:vAlign w:val="center"/>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Hodnota obstarania</w:t>
            </w:r>
          </w:p>
        </w:tc>
        <w:tc>
          <w:tcPr>
            <w:tcW w:w="569" w:type="pct"/>
            <w:gridSpan w:val="2"/>
            <w:tcBorders>
              <w:top w:val="single" w:sz="12" w:space="0" w:color="auto"/>
              <w:bottom w:val="single" w:sz="12" w:space="0" w:color="auto"/>
            </w:tcBorders>
            <w:shd w:val="clear" w:color="auto" w:fill="auto"/>
            <w:vAlign w:val="center"/>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Účtovná hodnota v deň 31.</w:t>
            </w:r>
            <w:r w:rsidR="003267EB">
              <w:rPr>
                <w:rFonts w:eastAsia="Times New Roman" w:cs="Calibri"/>
                <w:sz w:val="24"/>
                <w:szCs w:val="24"/>
                <w:lang w:val="sk-SK"/>
              </w:rPr>
              <w:t xml:space="preserve"> </w:t>
            </w:r>
            <w:r w:rsidRPr="00CE6B60">
              <w:rPr>
                <w:rFonts w:eastAsia="Times New Roman" w:cs="Calibri"/>
                <w:sz w:val="24"/>
                <w:szCs w:val="24"/>
                <w:lang w:val="sk-SK"/>
              </w:rPr>
              <w:t>12.</w:t>
            </w:r>
            <w:r w:rsidR="003267EB">
              <w:rPr>
                <w:rFonts w:eastAsia="Times New Roman" w:cs="Calibri"/>
                <w:sz w:val="24"/>
                <w:szCs w:val="24"/>
                <w:lang w:val="sk-SK"/>
              </w:rPr>
              <w:t xml:space="preserve"> 2020</w:t>
            </w:r>
          </w:p>
        </w:tc>
      </w:tr>
      <w:tr w:rsidR="0015679B" w:rsidRPr="00CE6B60" w:rsidTr="0015679B">
        <w:trPr>
          <w:gridBefore w:val="1"/>
          <w:gridAfter w:val="2"/>
          <w:wBefore w:w="7" w:type="pct"/>
          <w:wAfter w:w="1154" w:type="pct"/>
          <w:trHeight w:val="22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Tlačiareň EPSON DFX 9000N</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05.</w:t>
            </w:r>
            <w:bookmarkStart w:id="51" w:name="_GoBack"/>
            <w:bookmarkEnd w:id="51"/>
            <w:r w:rsidRPr="00CE6B60">
              <w:rPr>
                <w:rFonts w:eastAsia="Times New Roman" w:cs="Calibri"/>
                <w:sz w:val="24"/>
                <w:szCs w:val="24"/>
                <w:lang w:val="sk-SK"/>
              </w:rPr>
              <w:t>05.2008</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357.352,38</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Počítač SERVER DELL</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22.10.2008</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00"/>
              <w:rPr>
                <w:rFonts w:eastAsia="Arial" w:cs="Calibri"/>
                <w:sz w:val="24"/>
                <w:szCs w:val="24"/>
                <w:lang w:val="sk-SK"/>
              </w:rPr>
            </w:pPr>
            <w:r w:rsidRPr="00CE6B60">
              <w:rPr>
                <w:rFonts w:eastAsia="Arial" w:cs="Calibri"/>
                <w:sz w:val="24"/>
                <w:szCs w:val="24"/>
                <w:lang w:val="sk-SK"/>
              </w:rPr>
              <w:t>454.723,23</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GHISLER TC50LICMU TOTAL COMMANDER-MULTI-USER LICENCA</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11.12.2014</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99.630,00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EMSSQLMFI EMS SQL MANAGMENT STUDIO FOR INTERBASE</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11.12.2014</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65.682,00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EMS SQL MANAGER FOR INTERBASE</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11.12.2014</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00"/>
              <w:rPr>
                <w:rFonts w:eastAsia="Arial" w:cs="Calibri"/>
                <w:sz w:val="24"/>
                <w:szCs w:val="24"/>
                <w:lang w:val="sk-SK"/>
              </w:rPr>
            </w:pPr>
            <w:r w:rsidRPr="00CE6B60">
              <w:rPr>
                <w:rFonts w:eastAsia="Arial" w:cs="Calibri"/>
                <w:sz w:val="24"/>
                <w:szCs w:val="24"/>
                <w:lang w:val="sk-SK"/>
              </w:rPr>
              <w:t>124.869,60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N/A IBEXPSSL+SNS IBEXPERT DEVELOPER STUDIO SINGLE LICENCE</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11.12.2014</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40.897,68</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DELL U2412M 24 ULTRASHARP LED</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08.04.2015</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35.277,60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ASUS AMD R9 270 4GB 256BIT R92</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08.04.2015</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31.710,00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ROTRONIC VIDEO ADAPTER DVI-I (24+5) VGA</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08.04.2015</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911"/>
              <w:rPr>
                <w:rFonts w:eastAsia="Arial" w:cs="Calibri"/>
                <w:sz w:val="24"/>
                <w:szCs w:val="24"/>
                <w:lang w:val="sk-SK"/>
              </w:rPr>
            </w:pPr>
            <w:r w:rsidRPr="00CE6B60">
              <w:rPr>
                <w:rFonts w:eastAsia="Arial" w:cs="Calibri"/>
                <w:sz w:val="24"/>
                <w:szCs w:val="24"/>
                <w:lang w:val="sk-SK"/>
              </w:rPr>
              <w:t>802,80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ROTRONIC VIDEO ADAPTER DVI-I (24+5) VGA</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08.04.2015</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911"/>
              <w:rPr>
                <w:rFonts w:eastAsia="Arial" w:cs="Calibri"/>
                <w:sz w:val="24"/>
                <w:szCs w:val="24"/>
                <w:lang w:val="sk-SK"/>
              </w:rPr>
            </w:pPr>
            <w:r w:rsidRPr="00CE6B60">
              <w:rPr>
                <w:rFonts w:eastAsia="Arial" w:cs="Calibri"/>
                <w:sz w:val="24"/>
                <w:szCs w:val="24"/>
                <w:lang w:val="sk-SK"/>
              </w:rPr>
              <w:t>802,80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lastRenderedPageBreak/>
              <w:t>DELL HDD 300GB SAS ,15K,2,5 IN</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08.04.2015</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32.796,00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DELL HDD 300GB SAS,15K,2,5IN</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08.04.2015</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32.796,00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DELL SERVER  DELL POWEREDGE R530</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17.09.2015</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00"/>
              <w:rPr>
                <w:rFonts w:eastAsia="Arial" w:cs="Calibri"/>
                <w:sz w:val="24"/>
                <w:szCs w:val="24"/>
                <w:lang w:val="sk-SK"/>
              </w:rPr>
            </w:pPr>
            <w:r w:rsidRPr="00CE6B60">
              <w:rPr>
                <w:rFonts w:eastAsia="Arial" w:cs="Calibri"/>
                <w:sz w:val="24"/>
                <w:szCs w:val="24"/>
                <w:lang w:val="sk-SK"/>
              </w:rPr>
              <w:t>720.000,00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DELL MON DELL U2412M LED IPS</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17.09.2015</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48.240,00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UPS SMT 3000RMI2U</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17.09.2015</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00"/>
              <w:rPr>
                <w:rFonts w:eastAsia="Arial" w:cs="Calibri"/>
                <w:sz w:val="24"/>
                <w:szCs w:val="24"/>
                <w:lang w:val="sk-SK"/>
              </w:rPr>
            </w:pPr>
            <w:r w:rsidRPr="00CE6B60">
              <w:rPr>
                <w:rFonts w:eastAsia="Arial" w:cs="Calibri"/>
                <w:sz w:val="24"/>
                <w:szCs w:val="24"/>
                <w:lang w:val="sk-SK"/>
              </w:rPr>
              <w:t>283.200,00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INTERBASE (VERZIJA XE7 ZA LINUX)</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22.12.2015</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466"/>
              <w:rPr>
                <w:rFonts w:eastAsia="Arial" w:cs="Calibri"/>
                <w:sz w:val="24"/>
                <w:szCs w:val="24"/>
                <w:lang w:val="sk-SK"/>
              </w:rPr>
            </w:pPr>
            <w:r w:rsidRPr="00CE6B60">
              <w:rPr>
                <w:rFonts w:eastAsia="Arial" w:cs="Calibri"/>
                <w:sz w:val="24"/>
                <w:szCs w:val="24"/>
                <w:lang w:val="sk-SK"/>
              </w:rPr>
              <w:t>1.333.950,00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LIC SUSE LINUX ENTERPRISE SERVER</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22.12.2015</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00"/>
              <w:rPr>
                <w:rFonts w:eastAsia="Arial" w:cs="Calibri"/>
                <w:sz w:val="24"/>
                <w:szCs w:val="24"/>
                <w:lang w:val="sk-SK"/>
              </w:rPr>
            </w:pPr>
            <w:r w:rsidRPr="00CE6B60">
              <w:rPr>
                <w:rFonts w:eastAsia="Arial" w:cs="Calibri"/>
                <w:sz w:val="24"/>
                <w:szCs w:val="24"/>
                <w:lang w:val="sk-SK"/>
              </w:rPr>
              <w:t>291.600,00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gridBefore w:val="1"/>
          <w:gridAfter w:val="2"/>
          <w:wBefore w:w="7" w:type="pct"/>
          <w:wAfter w:w="1154" w:type="pct"/>
          <w:trHeight w:val="267"/>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SSD 512GB SAMSUNG 850 PRO BASIC MY 7KE512BW SA AD. SSD DOD</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04.05.2016</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33.502,09</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2.791,83</w:t>
            </w:r>
          </w:p>
        </w:tc>
      </w:tr>
      <w:tr w:rsidR="0015679B" w:rsidRPr="00CE6B60" w:rsidTr="0015679B">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SSD 512GB SAMS. 850 PRO BASIC MZ 7KE512BW SA DAP. SSD DOD</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04.05.2016</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33.502,09</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2.791,83</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SSD 512GB SAMSUNG 850 PRO BASIC MZ 7KE512BW SA ADAP. SSD DOD</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04.05.2016</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33.502,09</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2.791,83</w:t>
            </w:r>
          </w:p>
        </w:tc>
      </w:tr>
      <w:tr w:rsidR="0015679B" w:rsidRPr="00CE6B60" w:rsidTr="0015679B">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SSD 512GB SAMSUNG 850 PRO BASIC MZ 7KE512BW SA ADAP. SSD DOD</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04.05.2016</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33.502,09</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2.791,83</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SSD 512GB SAMSUNG 850 PRO BASIC MZ 7KE512BW SA ADAP. SSD DOD</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04.05.2016</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33.502,10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2.791,83</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SSD 512GB SAMSUNG 850 PRO BASIC MZ 7KE512BW SA ADAP. SSD DOD</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04.05.2016</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33.502,09</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2.791,83</w:t>
            </w:r>
          </w:p>
        </w:tc>
      </w:tr>
      <w:tr w:rsidR="0015679B" w:rsidRPr="00CE6B60" w:rsidTr="0015679B">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LIC DELPHI 10 SEATTLE ENTERPRISE</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04.05.2016</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00"/>
              <w:rPr>
                <w:rFonts w:eastAsia="Arial" w:cs="Calibri"/>
                <w:sz w:val="24"/>
                <w:szCs w:val="24"/>
                <w:lang w:val="sk-SK"/>
              </w:rPr>
            </w:pPr>
            <w:r w:rsidRPr="00CE6B60">
              <w:rPr>
                <w:rFonts w:eastAsia="Arial" w:cs="Calibri"/>
                <w:sz w:val="24"/>
                <w:szCs w:val="24"/>
                <w:lang w:val="sk-SK"/>
              </w:rPr>
              <w:t>324.720,00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before="35" w:after="0" w:line="240" w:lineRule="auto"/>
              <w:ind w:left="600"/>
              <w:rPr>
                <w:rFonts w:eastAsia="Arial" w:cs="Calibri"/>
                <w:sz w:val="24"/>
                <w:szCs w:val="24"/>
                <w:lang w:val="sk-SK"/>
              </w:rPr>
            </w:pPr>
            <w:r w:rsidRPr="00CE6B60">
              <w:rPr>
                <w:rFonts w:eastAsia="Arial" w:cs="Calibri"/>
                <w:sz w:val="24"/>
                <w:szCs w:val="24"/>
                <w:lang w:val="sk-SK"/>
              </w:rPr>
              <w:t>27.060,00</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lastRenderedPageBreak/>
              <w:t>LIC DELPHI 10 SEATTLE ENTERPRISE</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04.05.2016</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00"/>
              <w:rPr>
                <w:rFonts w:eastAsia="Arial" w:cs="Calibri"/>
                <w:sz w:val="24"/>
                <w:szCs w:val="24"/>
                <w:lang w:val="sk-SK"/>
              </w:rPr>
            </w:pPr>
            <w:r w:rsidRPr="00CE6B60">
              <w:rPr>
                <w:rFonts w:eastAsia="Arial" w:cs="Calibri"/>
                <w:sz w:val="24"/>
                <w:szCs w:val="24"/>
                <w:lang w:val="sk-SK"/>
              </w:rPr>
              <w:t>324.720,00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before="35" w:after="0" w:line="240" w:lineRule="auto"/>
              <w:ind w:left="600"/>
              <w:rPr>
                <w:rFonts w:eastAsia="Arial" w:cs="Calibri"/>
                <w:sz w:val="24"/>
                <w:szCs w:val="24"/>
                <w:lang w:val="sk-SK"/>
              </w:rPr>
            </w:pPr>
            <w:r w:rsidRPr="00CE6B60">
              <w:rPr>
                <w:rFonts w:eastAsia="Arial" w:cs="Calibri"/>
                <w:sz w:val="24"/>
                <w:szCs w:val="24"/>
                <w:lang w:val="sk-SK"/>
              </w:rPr>
              <w:t>27.060,00</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LIC DELPHI 10 SEATTLE ENTERPRISE</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04.05.2016</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00"/>
              <w:rPr>
                <w:rFonts w:eastAsia="Arial" w:cs="Calibri"/>
                <w:sz w:val="24"/>
                <w:szCs w:val="24"/>
                <w:lang w:val="sk-SK"/>
              </w:rPr>
            </w:pPr>
            <w:r w:rsidRPr="00CE6B60">
              <w:rPr>
                <w:rFonts w:eastAsia="Arial" w:cs="Calibri"/>
                <w:sz w:val="24"/>
                <w:szCs w:val="24"/>
                <w:lang w:val="sk-SK"/>
              </w:rPr>
              <w:t>324.720,00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before="35" w:after="0" w:line="240" w:lineRule="auto"/>
              <w:ind w:left="600"/>
              <w:rPr>
                <w:rFonts w:eastAsia="Arial" w:cs="Calibri"/>
                <w:sz w:val="24"/>
                <w:szCs w:val="24"/>
                <w:lang w:val="sk-SK"/>
              </w:rPr>
            </w:pPr>
            <w:r w:rsidRPr="00CE6B60">
              <w:rPr>
                <w:rFonts w:eastAsia="Arial" w:cs="Calibri"/>
                <w:sz w:val="24"/>
                <w:szCs w:val="24"/>
                <w:lang w:val="sk-SK"/>
              </w:rPr>
              <w:t>27.060,00</w:t>
            </w:r>
          </w:p>
        </w:tc>
      </w:tr>
      <w:tr w:rsidR="0015679B" w:rsidRPr="00CE6B60" w:rsidTr="0015679B">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LIC DELPHI 10 SEATTLE ENTERPRISE</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04.05.2016</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00"/>
              <w:rPr>
                <w:rFonts w:eastAsia="Arial" w:cs="Calibri"/>
                <w:sz w:val="24"/>
                <w:szCs w:val="24"/>
                <w:lang w:val="sk-SK"/>
              </w:rPr>
            </w:pPr>
            <w:r w:rsidRPr="00CE6B60">
              <w:rPr>
                <w:rFonts w:eastAsia="Arial" w:cs="Calibri"/>
                <w:sz w:val="24"/>
                <w:szCs w:val="24"/>
                <w:lang w:val="sk-SK"/>
              </w:rPr>
              <w:t>324.720,00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before="35" w:after="0" w:line="240" w:lineRule="auto"/>
              <w:ind w:left="600"/>
              <w:rPr>
                <w:rFonts w:eastAsia="Arial" w:cs="Calibri"/>
                <w:sz w:val="24"/>
                <w:szCs w:val="24"/>
                <w:lang w:val="sk-SK"/>
              </w:rPr>
            </w:pPr>
            <w:r w:rsidRPr="00CE6B60">
              <w:rPr>
                <w:rFonts w:eastAsia="Arial" w:cs="Calibri"/>
                <w:sz w:val="24"/>
                <w:szCs w:val="24"/>
                <w:lang w:val="sk-SK"/>
              </w:rPr>
              <w:t>27.060,00</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LIC DELPHI 10 SEATTLE ENTERPRISE</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04.05.2016</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00"/>
              <w:rPr>
                <w:rFonts w:eastAsia="Arial" w:cs="Calibri"/>
                <w:sz w:val="24"/>
                <w:szCs w:val="24"/>
                <w:lang w:val="sk-SK"/>
              </w:rPr>
            </w:pPr>
            <w:r w:rsidRPr="00CE6B60">
              <w:rPr>
                <w:rFonts w:eastAsia="Arial" w:cs="Calibri"/>
                <w:sz w:val="24"/>
                <w:szCs w:val="24"/>
                <w:lang w:val="sk-SK"/>
              </w:rPr>
              <w:t>324.720,00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before="35" w:after="0" w:line="240" w:lineRule="auto"/>
              <w:ind w:left="600"/>
              <w:rPr>
                <w:rFonts w:eastAsia="Arial" w:cs="Calibri"/>
                <w:sz w:val="24"/>
                <w:szCs w:val="24"/>
                <w:lang w:val="sk-SK"/>
              </w:rPr>
            </w:pPr>
            <w:r w:rsidRPr="00CE6B60">
              <w:rPr>
                <w:rFonts w:eastAsia="Arial" w:cs="Calibri"/>
                <w:sz w:val="24"/>
                <w:szCs w:val="24"/>
                <w:lang w:val="sk-SK"/>
              </w:rPr>
              <w:t>27.060,00</w:t>
            </w:r>
          </w:p>
        </w:tc>
      </w:tr>
      <w:tr w:rsidR="0015679B" w:rsidRPr="00CE6B60" w:rsidTr="0015679B">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proofErr w:type="spellStart"/>
            <w:r w:rsidRPr="00CE6B60">
              <w:rPr>
                <w:rFonts w:eastAsia="Times New Roman" w:cs="Calibri"/>
                <w:sz w:val="24"/>
                <w:szCs w:val="24"/>
                <w:lang w:val="sk-SK"/>
              </w:rPr>
              <w:t>IBExpert</w:t>
            </w:r>
            <w:proofErr w:type="spellEnd"/>
            <w:r w:rsidRPr="00CE6B60">
              <w:rPr>
                <w:rFonts w:eastAsia="Times New Roman" w:cs="Calibri"/>
                <w:sz w:val="24"/>
                <w:szCs w:val="24"/>
                <w:lang w:val="sk-SK"/>
              </w:rPr>
              <w:t xml:space="preserve"> DEVELOPER STUDIO SINGLE LICENSE</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16.11.2016</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43.740,00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8.019,00</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KINGSTON IKD300/16GB IRONKEZ D300</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10.08.2017</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21.975,66</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7.325,23</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KINGSTON IKD300/16GB IRONKEZ D300</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10.08.2017</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21.975,66</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7.325,23</w:t>
            </w:r>
          </w:p>
        </w:tc>
      </w:tr>
      <w:tr w:rsidR="0015679B" w:rsidRPr="00CE6B60" w:rsidTr="0015679B">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KINGSTON IKD300/16GB IRONKEZ D300</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10.08.2017</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21.975,66</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7.325,23</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LENOVO YOGA 300-11(80M100SXYA)</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15.08.2017</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45.350,00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before="35" w:after="0" w:line="240" w:lineRule="auto"/>
              <w:ind w:left="600"/>
              <w:rPr>
                <w:rFonts w:eastAsia="Arial" w:cs="Calibri"/>
                <w:sz w:val="24"/>
                <w:szCs w:val="24"/>
                <w:lang w:val="sk-SK"/>
              </w:rPr>
            </w:pPr>
            <w:r w:rsidRPr="00CE6B60">
              <w:rPr>
                <w:rFonts w:eastAsia="Arial" w:cs="Calibri"/>
                <w:sz w:val="24"/>
                <w:szCs w:val="24"/>
                <w:lang w:val="sk-SK"/>
              </w:rPr>
              <w:t>15.116,67</w:t>
            </w:r>
          </w:p>
        </w:tc>
      </w:tr>
      <w:tr w:rsidR="0015679B" w:rsidRPr="00CE6B60" w:rsidTr="0015679B">
        <w:trPr>
          <w:gridBefore w:val="1"/>
          <w:gridAfter w:val="2"/>
          <w:wBefore w:w="7" w:type="pct"/>
          <w:wAfter w:w="1154" w:type="pct"/>
          <w:trHeight w:val="252"/>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DELL 1T 720RPM SAS</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13.11.2017</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27.900,00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10.695,00</w:t>
            </w:r>
          </w:p>
        </w:tc>
      </w:tr>
      <w:tr w:rsidR="0015679B" w:rsidRPr="00CE6B60" w:rsidTr="0015679B">
        <w:trPr>
          <w:gridBefore w:val="1"/>
          <w:gridAfter w:val="2"/>
          <w:wBefore w:w="7" w:type="pct"/>
          <w:wAfter w:w="1154" w:type="pct"/>
          <w:trHeight w:val="237"/>
        </w:trPr>
        <w:tc>
          <w:tcPr>
            <w:tcW w:w="2195" w:type="pct"/>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DELL 1T 720RPM SAS</w:t>
            </w:r>
          </w:p>
        </w:tc>
        <w:tc>
          <w:tcPr>
            <w:tcW w:w="442" w:type="pct"/>
            <w:tcBorders>
              <w:top w:val="nil"/>
              <w:left w:val="nil"/>
              <w:bottom w:val="single" w:sz="4" w:space="0" w:color="auto"/>
              <w:right w:val="single" w:sz="4" w:space="0" w:color="auto"/>
            </w:tcBorders>
            <w:shd w:val="clear" w:color="auto" w:fill="auto"/>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13.11.2017</w:t>
            </w:r>
          </w:p>
        </w:tc>
        <w:tc>
          <w:tcPr>
            <w:tcW w:w="633" w:type="pct"/>
            <w:gridSpan w:val="2"/>
            <w:tcBorders>
              <w:top w:val="nil"/>
              <w:left w:val="nil"/>
              <w:bottom w:val="single" w:sz="4" w:space="0" w:color="auto"/>
              <w:right w:val="single" w:sz="4" w:space="0" w:color="auto"/>
            </w:tcBorders>
            <w:shd w:val="clear" w:color="auto" w:fill="auto"/>
          </w:tcPr>
          <w:p w:rsidR="0015679B" w:rsidRPr="00CE6B60" w:rsidRDefault="0015679B" w:rsidP="0015679B">
            <w:pPr>
              <w:spacing w:before="35" w:after="0" w:line="240" w:lineRule="auto"/>
              <w:ind w:left="689"/>
              <w:rPr>
                <w:rFonts w:eastAsia="Arial" w:cs="Calibri"/>
                <w:sz w:val="24"/>
                <w:szCs w:val="24"/>
                <w:lang w:val="sk-SK"/>
              </w:rPr>
            </w:pPr>
            <w:r w:rsidRPr="00CE6B60">
              <w:rPr>
                <w:rFonts w:eastAsia="Arial" w:cs="Calibri"/>
                <w:sz w:val="24"/>
                <w:szCs w:val="24"/>
                <w:lang w:val="sk-SK"/>
              </w:rPr>
              <w:t>27.900,00</w:t>
            </w:r>
          </w:p>
        </w:tc>
        <w:tc>
          <w:tcPr>
            <w:tcW w:w="569" w:type="pct"/>
            <w:gridSpan w:val="2"/>
            <w:tcBorders>
              <w:top w:val="nil"/>
              <w:left w:val="nil"/>
              <w:bottom w:val="single" w:sz="4" w:space="0" w:color="auto"/>
              <w:right w:val="single" w:sz="8" w:space="0" w:color="auto"/>
            </w:tcBorders>
            <w:shd w:val="clear" w:color="auto" w:fill="auto"/>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10.695,00</w:t>
            </w:r>
          </w:p>
        </w:tc>
      </w:tr>
      <w:tr w:rsidR="0015679B" w:rsidRPr="00CE6B60" w:rsidTr="001567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799" w:type="pct"/>
            <w:gridSpan w:val="4"/>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UPS BACK RS 1500VA</w:t>
            </w:r>
          </w:p>
        </w:tc>
        <w:tc>
          <w:tcPr>
            <w:tcW w:w="638" w:type="pct"/>
            <w:gridSpan w:val="2"/>
            <w:tcBorders>
              <w:top w:val="nil"/>
              <w:left w:val="nil"/>
              <w:bottom w:val="single" w:sz="4" w:space="0" w:color="auto"/>
              <w:right w:val="single" w:sz="4" w:space="0" w:color="auto"/>
            </w:tcBorders>
            <w:shd w:val="clear" w:color="auto" w:fill="auto"/>
            <w:noWrap/>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02.07.2008</w:t>
            </w:r>
          </w:p>
        </w:tc>
        <w:tc>
          <w:tcPr>
            <w:tcW w:w="680" w:type="pct"/>
            <w:gridSpan w:val="2"/>
            <w:tcBorders>
              <w:top w:val="nil"/>
              <w:left w:val="nil"/>
              <w:bottom w:val="single" w:sz="4" w:space="0" w:color="auto"/>
              <w:right w:val="single" w:sz="4" w:space="0" w:color="auto"/>
            </w:tcBorders>
            <w:shd w:val="clear" w:color="auto" w:fill="auto"/>
            <w:noWrap/>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27.258,00</w:t>
            </w:r>
          </w:p>
        </w:tc>
        <w:tc>
          <w:tcPr>
            <w:tcW w:w="883" w:type="pct"/>
            <w:tcBorders>
              <w:top w:val="nil"/>
              <w:left w:val="nil"/>
              <w:bottom w:val="single" w:sz="4" w:space="0" w:color="auto"/>
              <w:right w:val="single" w:sz="8" w:space="0" w:color="auto"/>
            </w:tcBorders>
            <w:shd w:val="clear" w:color="auto" w:fill="auto"/>
            <w:noWrap/>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rPr>
        <w:tc>
          <w:tcPr>
            <w:tcW w:w="2799" w:type="pct"/>
            <w:gridSpan w:val="4"/>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SOFTVER DELPHI 2009 ENETERPRISE MIW USER 5 INTER BASE SMP 2009 SERVER UPGRADE</w:t>
            </w:r>
          </w:p>
        </w:tc>
        <w:tc>
          <w:tcPr>
            <w:tcW w:w="638" w:type="pct"/>
            <w:gridSpan w:val="2"/>
            <w:tcBorders>
              <w:top w:val="nil"/>
              <w:left w:val="nil"/>
              <w:bottom w:val="single" w:sz="4" w:space="0" w:color="auto"/>
              <w:right w:val="single" w:sz="4" w:space="0" w:color="auto"/>
            </w:tcBorders>
            <w:shd w:val="clear" w:color="auto" w:fill="auto"/>
            <w:noWrap/>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17.09.2009</w:t>
            </w:r>
          </w:p>
        </w:tc>
        <w:tc>
          <w:tcPr>
            <w:tcW w:w="680" w:type="pct"/>
            <w:gridSpan w:val="2"/>
            <w:tcBorders>
              <w:top w:val="nil"/>
              <w:left w:val="nil"/>
              <w:bottom w:val="single" w:sz="4" w:space="0" w:color="auto"/>
              <w:right w:val="single" w:sz="4" w:space="0" w:color="auto"/>
            </w:tcBorders>
            <w:shd w:val="clear" w:color="auto" w:fill="auto"/>
            <w:noWrap/>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750.601,36</w:t>
            </w:r>
          </w:p>
        </w:tc>
        <w:tc>
          <w:tcPr>
            <w:tcW w:w="883" w:type="pct"/>
            <w:tcBorders>
              <w:top w:val="nil"/>
              <w:left w:val="nil"/>
              <w:bottom w:val="single" w:sz="4" w:space="0" w:color="auto"/>
              <w:right w:val="single" w:sz="8" w:space="0" w:color="auto"/>
            </w:tcBorders>
            <w:shd w:val="clear" w:color="auto" w:fill="auto"/>
            <w:noWrap/>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799" w:type="pct"/>
            <w:gridSpan w:val="4"/>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USB FLASH IRNKEY D2-S200</w:t>
            </w:r>
          </w:p>
        </w:tc>
        <w:tc>
          <w:tcPr>
            <w:tcW w:w="638" w:type="pct"/>
            <w:gridSpan w:val="2"/>
            <w:tcBorders>
              <w:top w:val="nil"/>
              <w:left w:val="nil"/>
              <w:bottom w:val="single" w:sz="4" w:space="0" w:color="auto"/>
              <w:right w:val="single" w:sz="4" w:space="0" w:color="auto"/>
            </w:tcBorders>
            <w:shd w:val="clear" w:color="auto" w:fill="auto"/>
            <w:noWrap/>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01.03.2012</w:t>
            </w:r>
          </w:p>
        </w:tc>
        <w:tc>
          <w:tcPr>
            <w:tcW w:w="680" w:type="pct"/>
            <w:gridSpan w:val="2"/>
            <w:tcBorders>
              <w:top w:val="nil"/>
              <w:left w:val="nil"/>
              <w:bottom w:val="single" w:sz="4" w:space="0" w:color="auto"/>
              <w:right w:val="single" w:sz="4" w:space="0" w:color="auto"/>
            </w:tcBorders>
            <w:shd w:val="clear" w:color="auto" w:fill="auto"/>
            <w:noWrap/>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33.495,60</w:t>
            </w:r>
          </w:p>
        </w:tc>
        <w:tc>
          <w:tcPr>
            <w:tcW w:w="883" w:type="pct"/>
            <w:tcBorders>
              <w:top w:val="nil"/>
              <w:left w:val="nil"/>
              <w:bottom w:val="single" w:sz="4" w:space="0" w:color="auto"/>
              <w:right w:val="single" w:sz="8" w:space="0" w:color="auto"/>
            </w:tcBorders>
            <w:shd w:val="clear" w:color="auto" w:fill="auto"/>
            <w:noWrap/>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799" w:type="pct"/>
            <w:gridSpan w:val="4"/>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LICENC.XLSSPREADSHEET,INCLUDING XLSREADWRITEII 5</w:t>
            </w:r>
          </w:p>
        </w:tc>
        <w:tc>
          <w:tcPr>
            <w:tcW w:w="638" w:type="pct"/>
            <w:gridSpan w:val="2"/>
            <w:tcBorders>
              <w:top w:val="nil"/>
              <w:left w:val="nil"/>
              <w:bottom w:val="single" w:sz="4" w:space="0" w:color="auto"/>
              <w:right w:val="single" w:sz="4" w:space="0" w:color="auto"/>
            </w:tcBorders>
            <w:shd w:val="clear" w:color="auto" w:fill="auto"/>
            <w:noWrap/>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13.05.2013</w:t>
            </w:r>
          </w:p>
        </w:tc>
        <w:tc>
          <w:tcPr>
            <w:tcW w:w="680" w:type="pct"/>
            <w:gridSpan w:val="2"/>
            <w:tcBorders>
              <w:top w:val="nil"/>
              <w:left w:val="nil"/>
              <w:bottom w:val="single" w:sz="4" w:space="0" w:color="auto"/>
              <w:right w:val="single" w:sz="4" w:space="0" w:color="auto"/>
            </w:tcBorders>
            <w:shd w:val="clear" w:color="auto" w:fill="auto"/>
            <w:noWrap/>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81.170,00</w:t>
            </w:r>
          </w:p>
        </w:tc>
        <w:tc>
          <w:tcPr>
            <w:tcW w:w="883" w:type="pct"/>
            <w:tcBorders>
              <w:top w:val="nil"/>
              <w:left w:val="nil"/>
              <w:bottom w:val="single" w:sz="4" w:space="0" w:color="auto"/>
              <w:right w:val="single" w:sz="8" w:space="0" w:color="auto"/>
            </w:tcBorders>
            <w:shd w:val="clear" w:color="auto" w:fill="auto"/>
            <w:noWrap/>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799" w:type="pct"/>
            <w:gridSpan w:val="4"/>
            <w:tcBorders>
              <w:top w:val="nil"/>
              <w:left w:val="single" w:sz="8" w:space="0" w:color="auto"/>
              <w:bottom w:val="single" w:sz="4" w:space="0" w:color="auto"/>
              <w:right w:val="single" w:sz="4" w:space="0" w:color="auto"/>
            </w:tcBorders>
            <w:shd w:val="clear" w:color="auto" w:fill="auto"/>
          </w:tcPr>
          <w:p w:rsidR="0015679B" w:rsidRPr="00CE6B60" w:rsidRDefault="0015679B" w:rsidP="0015679B">
            <w:pPr>
              <w:spacing w:after="0" w:line="240" w:lineRule="auto"/>
              <w:rPr>
                <w:rFonts w:eastAsia="Times New Roman" w:cs="Calibri"/>
                <w:sz w:val="24"/>
                <w:szCs w:val="24"/>
                <w:lang w:val="sk-SK"/>
              </w:rPr>
            </w:pPr>
            <w:r w:rsidRPr="00CE6B60">
              <w:rPr>
                <w:rFonts w:eastAsia="Times New Roman" w:cs="Calibri"/>
                <w:sz w:val="24"/>
                <w:szCs w:val="24"/>
                <w:lang w:val="sk-SK"/>
              </w:rPr>
              <w:t>LICENC.XLSSPREADSHEET,INCLUDING XLSREADWRITEII 5</w:t>
            </w:r>
          </w:p>
        </w:tc>
        <w:tc>
          <w:tcPr>
            <w:tcW w:w="638" w:type="pct"/>
            <w:gridSpan w:val="2"/>
            <w:tcBorders>
              <w:top w:val="nil"/>
              <w:left w:val="nil"/>
              <w:bottom w:val="single" w:sz="4" w:space="0" w:color="auto"/>
              <w:right w:val="single" w:sz="4" w:space="0" w:color="auto"/>
            </w:tcBorders>
            <w:shd w:val="clear" w:color="auto" w:fill="auto"/>
            <w:noWrap/>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13.05.2013</w:t>
            </w:r>
          </w:p>
        </w:tc>
        <w:tc>
          <w:tcPr>
            <w:tcW w:w="680" w:type="pct"/>
            <w:gridSpan w:val="2"/>
            <w:tcBorders>
              <w:top w:val="nil"/>
              <w:left w:val="nil"/>
              <w:bottom w:val="single" w:sz="4" w:space="0" w:color="auto"/>
              <w:right w:val="single" w:sz="4" w:space="0" w:color="auto"/>
            </w:tcBorders>
            <w:shd w:val="clear" w:color="auto" w:fill="auto"/>
            <w:noWrap/>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81.170,01</w:t>
            </w:r>
          </w:p>
        </w:tc>
        <w:tc>
          <w:tcPr>
            <w:tcW w:w="883" w:type="pct"/>
            <w:tcBorders>
              <w:top w:val="nil"/>
              <w:left w:val="nil"/>
              <w:bottom w:val="single" w:sz="4" w:space="0" w:color="auto"/>
              <w:right w:val="single" w:sz="8" w:space="0" w:color="auto"/>
            </w:tcBorders>
            <w:shd w:val="clear" w:color="auto" w:fill="auto"/>
            <w:noWrap/>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bl>
    <w:p w:rsidR="0015679B" w:rsidRPr="00CE6B60" w:rsidRDefault="0015679B" w:rsidP="0015679B">
      <w:pPr>
        <w:spacing w:before="60" w:after="0" w:line="240" w:lineRule="auto"/>
        <w:ind w:firstLine="360"/>
        <w:jc w:val="both"/>
        <w:rPr>
          <w:rFonts w:eastAsia="Times New Roman" w:cs="Times New Roman"/>
          <w:noProof/>
          <w:sz w:val="24"/>
          <w:szCs w:val="24"/>
          <w:lang w:val="sk-SK" w:eastAsia="sr-Cyrl-RS"/>
        </w:rPr>
      </w:pPr>
    </w:p>
    <w:p w:rsidR="0015679B" w:rsidRPr="00CE6B60" w:rsidRDefault="0015679B" w:rsidP="0015679B">
      <w:pPr>
        <w:spacing w:before="60" w:after="0" w:line="240" w:lineRule="auto"/>
        <w:ind w:firstLine="360"/>
        <w:jc w:val="both"/>
        <w:rPr>
          <w:rFonts w:eastAsia="Times New Roman" w:cs="Times New Roman"/>
          <w:noProof/>
          <w:sz w:val="24"/>
          <w:szCs w:val="24"/>
          <w:lang w:val="sk-SK" w:eastAsia="sr-Cyrl-RS"/>
        </w:rPr>
      </w:pPr>
    </w:p>
    <w:p w:rsidR="0015679B" w:rsidRPr="00CE6B60" w:rsidRDefault="0015679B" w:rsidP="0015679B">
      <w:pPr>
        <w:spacing w:before="60" w:after="0" w:line="240" w:lineRule="auto"/>
        <w:ind w:firstLine="360"/>
        <w:jc w:val="both"/>
        <w:rPr>
          <w:rFonts w:eastAsia="Times New Roman" w:cs="Times New Roman"/>
          <w:noProof/>
          <w:sz w:val="24"/>
          <w:szCs w:val="24"/>
          <w:lang w:val="sk-SK" w:eastAsia="sr-Cyrl-RS"/>
        </w:rPr>
      </w:pPr>
    </w:p>
    <w:p w:rsidR="0015679B" w:rsidRPr="00CE6B60" w:rsidRDefault="0015679B" w:rsidP="0015679B">
      <w:pPr>
        <w:spacing w:before="60" w:after="0" w:line="240" w:lineRule="auto"/>
        <w:ind w:firstLine="360"/>
        <w:jc w:val="both"/>
        <w:rPr>
          <w:rFonts w:eastAsia="Times New Roman" w:cs="Times New Roman"/>
          <w:noProof/>
          <w:sz w:val="24"/>
          <w:szCs w:val="24"/>
          <w:lang w:val="sk-SK" w:eastAsia="sr-Cyrl-RS"/>
        </w:rPr>
      </w:pPr>
      <w:r w:rsidRPr="00CE6B60">
        <w:rPr>
          <w:rFonts w:eastAsia="Times New Roman" w:cs="Times New Roman"/>
          <w:noProof/>
          <w:sz w:val="24"/>
          <w:szCs w:val="24"/>
          <w:lang w:val="sk-SK" w:eastAsia="sr-Cyrl-RS"/>
        </w:rPr>
        <w:t xml:space="preserve">Nominálny užívateľ týchto prostriedkov је </w:t>
      </w:r>
      <w:r w:rsidRPr="00CE6B60">
        <w:rPr>
          <w:rFonts w:eastAsia="Times New Roman" w:cs="Times New Roman"/>
          <w:noProof/>
          <w:sz w:val="24"/>
          <w:szCs w:val="24"/>
          <w:lang w:val="sk-SK"/>
        </w:rPr>
        <w:t>Sektor  informačných systémov rozpočtu a  trezoru</w:t>
      </w:r>
      <w:r w:rsidRPr="00CE6B60">
        <w:rPr>
          <w:rFonts w:eastAsia="Times New Roman" w:cs="Times New Roman"/>
          <w:noProof/>
          <w:sz w:val="24"/>
          <w:szCs w:val="24"/>
          <w:lang w:val="sk-SK" w:eastAsia="sr-Cyrl-RS"/>
        </w:rPr>
        <w:t xml:space="preserve"> a hlavne sa nachádza v miestnostiach, ktoré táto skupina používa.</w:t>
      </w:r>
    </w:p>
    <w:p w:rsidR="0015679B" w:rsidRPr="00CE6B60" w:rsidRDefault="0015679B" w:rsidP="0015679B">
      <w:pPr>
        <w:spacing w:before="60" w:after="0" w:line="240" w:lineRule="auto"/>
        <w:ind w:firstLine="360"/>
        <w:jc w:val="both"/>
        <w:rPr>
          <w:rFonts w:eastAsia="Times New Roman" w:cs="Times New Roman"/>
          <w:noProof/>
          <w:sz w:val="24"/>
          <w:szCs w:val="24"/>
          <w:lang w:val="sk-SK" w:eastAsia="sr-Cyrl-RS"/>
        </w:rPr>
      </w:pPr>
    </w:p>
    <w:p w:rsidR="0015679B" w:rsidRPr="00CE6B60" w:rsidRDefault="0015679B" w:rsidP="0015679B">
      <w:pPr>
        <w:spacing w:before="60" w:after="0" w:line="240" w:lineRule="auto"/>
        <w:ind w:firstLine="360"/>
        <w:jc w:val="both"/>
        <w:rPr>
          <w:rFonts w:eastAsia="Times New Roman" w:cs="Times New Roman"/>
          <w:noProof/>
          <w:sz w:val="24"/>
          <w:szCs w:val="24"/>
          <w:lang w:val="sk-SK" w:eastAsia="sr-Cyrl-RS"/>
        </w:rPr>
      </w:pPr>
      <w:r w:rsidRPr="00CE6B60">
        <w:rPr>
          <w:rFonts w:eastAsia="Times New Roman" w:cs="Times New Roman"/>
          <w:noProof/>
          <w:sz w:val="24"/>
          <w:szCs w:val="24"/>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15679B" w:rsidRPr="00CE6B60" w:rsidTr="0015679B">
        <w:trPr>
          <w:trHeight w:val="40"/>
          <w:jc w:val="center"/>
        </w:trPr>
        <w:tc>
          <w:tcPr>
            <w:tcW w:w="4120" w:type="dxa"/>
            <w:shd w:val="clear" w:color="auto" w:fill="auto"/>
            <w:noWrap/>
            <w:vAlign w:val="center"/>
          </w:tcPr>
          <w:p w:rsidR="0015679B" w:rsidRPr="00CE6B60" w:rsidRDefault="0015679B" w:rsidP="0015679B">
            <w:pPr>
              <w:spacing w:after="0" w:line="240" w:lineRule="auto"/>
              <w:jc w:val="center"/>
              <w:rPr>
                <w:rFonts w:eastAsia="Times New Roman" w:cs="Arial"/>
                <w:sz w:val="24"/>
                <w:szCs w:val="24"/>
                <w:lang w:val="sk-SK" w:eastAsia="sr-Cyrl-RS"/>
              </w:rPr>
            </w:pPr>
            <w:r w:rsidRPr="00CE6B60">
              <w:rPr>
                <w:rFonts w:eastAsia="Times New Roman" w:cs="Times New Roman"/>
                <w:sz w:val="24"/>
                <w:szCs w:val="24"/>
                <w:lang w:val="sk-SK" w:eastAsia="sr-Cyrl-RS"/>
              </w:rPr>
              <w:t>Názov</w:t>
            </w:r>
          </w:p>
        </w:tc>
        <w:tc>
          <w:tcPr>
            <w:tcW w:w="960" w:type="dxa"/>
            <w:shd w:val="clear" w:color="auto" w:fill="auto"/>
            <w:noWrap/>
            <w:vAlign w:val="center"/>
          </w:tcPr>
          <w:p w:rsidR="0015679B" w:rsidRPr="00CE6B60" w:rsidRDefault="0015679B" w:rsidP="0015679B">
            <w:pPr>
              <w:spacing w:after="0" w:line="240" w:lineRule="auto"/>
              <w:jc w:val="center"/>
              <w:rPr>
                <w:rFonts w:eastAsia="Times New Roman" w:cs="Arial"/>
                <w:sz w:val="24"/>
                <w:szCs w:val="24"/>
                <w:lang w:val="sk-SK" w:eastAsia="sr-Cyrl-RS"/>
              </w:rPr>
            </w:pPr>
            <w:r w:rsidRPr="00CE6B60">
              <w:rPr>
                <w:rFonts w:eastAsia="Times New Roman" w:cs="Times New Roman"/>
                <w:sz w:val="24"/>
                <w:szCs w:val="24"/>
                <w:lang w:val="sk-SK" w:eastAsia="sr-Cyrl-RS"/>
              </w:rPr>
              <w:t>Počet</w:t>
            </w:r>
          </w:p>
        </w:tc>
        <w:tc>
          <w:tcPr>
            <w:tcW w:w="2547" w:type="dxa"/>
            <w:shd w:val="clear" w:color="auto" w:fill="auto"/>
            <w:noWrap/>
            <w:vAlign w:val="center"/>
          </w:tcPr>
          <w:p w:rsidR="0015679B" w:rsidRPr="00CE6B60" w:rsidRDefault="0015679B" w:rsidP="0015679B">
            <w:pPr>
              <w:spacing w:after="0" w:line="240" w:lineRule="auto"/>
              <w:jc w:val="center"/>
              <w:rPr>
                <w:rFonts w:eastAsia="Times New Roman" w:cs="Arial"/>
                <w:sz w:val="24"/>
                <w:szCs w:val="24"/>
                <w:lang w:val="sk-SK" w:eastAsia="sr-Cyrl-RS"/>
              </w:rPr>
            </w:pPr>
            <w:r w:rsidRPr="00CE6B60">
              <w:rPr>
                <w:rFonts w:eastAsia="Times New Roman" w:cs="Times New Roman"/>
                <w:sz w:val="24"/>
                <w:szCs w:val="24"/>
                <w:lang w:val="sk-SK" w:eastAsia="sr-Cyrl-RS"/>
              </w:rPr>
              <w:t>Účtovnícka hodnota v deň 31.</w:t>
            </w:r>
            <w:r w:rsidR="003267EB">
              <w:rPr>
                <w:rFonts w:eastAsia="Times New Roman" w:cs="Times New Roman"/>
                <w:sz w:val="24"/>
                <w:szCs w:val="24"/>
                <w:lang w:val="sk-SK" w:eastAsia="sr-Cyrl-RS"/>
              </w:rPr>
              <w:t xml:space="preserve"> </w:t>
            </w:r>
            <w:r w:rsidRPr="00CE6B60">
              <w:rPr>
                <w:rFonts w:eastAsia="Times New Roman" w:cs="Times New Roman"/>
                <w:sz w:val="24"/>
                <w:szCs w:val="24"/>
                <w:lang w:val="sk-SK" w:eastAsia="sr-Cyrl-RS"/>
              </w:rPr>
              <w:t>12.</w:t>
            </w:r>
            <w:r w:rsidR="003267EB">
              <w:rPr>
                <w:rFonts w:eastAsia="Times New Roman" w:cs="Times New Roman"/>
                <w:sz w:val="24"/>
                <w:szCs w:val="24"/>
                <w:lang w:val="sk-SK" w:eastAsia="sr-Cyrl-RS"/>
              </w:rPr>
              <w:t xml:space="preserve"> 2020</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klimatické zariadenia</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21</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294.193,42</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telefonické zariadenia s voličom</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64</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109.399,25</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telefonická garnitúra</w:t>
            </w:r>
          </w:p>
        </w:tc>
        <w:tc>
          <w:tcPr>
            <w:tcW w:w="960" w:type="dxa"/>
            <w:shd w:val="clear" w:color="auto" w:fill="auto"/>
            <w:noWrap/>
            <w:vAlign w:val="bottom"/>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1</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5.463,73</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telefax</w:t>
            </w:r>
          </w:p>
        </w:tc>
        <w:tc>
          <w:tcPr>
            <w:tcW w:w="960" w:type="dxa"/>
            <w:shd w:val="clear" w:color="auto" w:fill="auto"/>
            <w:noWrap/>
            <w:vAlign w:val="bottom"/>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2</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3.640,00</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Fotografické aparáty a kamery</w:t>
            </w:r>
          </w:p>
        </w:tc>
        <w:tc>
          <w:tcPr>
            <w:tcW w:w="960" w:type="dxa"/>
            <w:shd w:val="clear" w:color="auto" w:fill="auto"/>
            <w:noWrap/>
            <w:vAlign w:val="bottom"/>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5</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Kopírovacie zariadenia</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10</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381.709,18</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Skrine, skrinky a kazety</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202</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81.872,19</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stoly</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138</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37.679,86</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stoličky, kreslá a polokreslá</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204</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263.056,31</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iný nábytok na všeobecný účel</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55</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117.008,20</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skrine a kasy kovové</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3</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trHeight w:val="255"/>
          <w:jc w:val="center"/>
        </w:trPr>
        <w:tc>
          <w:tcPr>
            <w:tcW w:w="4120" w:type="dxa"/>
            <w:shd w:val="clear" w:color="auto" w:fill="auto"/>
            <w:noWrap/>
            <w:hideMark/>
          </w:tcPr>
          <w:p w:rsidR="0015679B" w:rsidRPr="00CE6B60" w:rsidRDefault="003267EB" w:rsidP="0015679B">
            <w:pPr>
              <w:spacing w:after="0" w:line="240" w:lineRule="auto"/>
              <w:outlineLvl w:val="0"/>
              <w:rPr>
                <w:rFonts w:eastAsia="Times New Roman" w:cs="Arial"/>
                <w:sz w:val="24"/>
                <w:szCs w:val="24"/>
                <w:lang w:val="sk-SK" w:eastAsia="sr-Cyrl-RS"/>
              </w:rPr>
            </w:pPr>
            <w:r>
              <w:rPr>
                <w:rFonts w:eastAsia="Times New Roman" w:cs="Arial"/>
                <w:sz w:val="24"/>
                <w:szCs w:val="24"/>
                <w:lang w:val="sk-SK" w:eastAsia="sr-Cyrl-RS"/>
              </w:rPr>
              <w:t>vešiaky</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22</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32,45</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lustre a lampy</w:t>
            </w:r>
          </w:p>
        </w:tc>
        <w:tc>
          <w:tcPr>
            <w:tcW w:w="960" w:type="dxa"/>
            <w:shd w:val="clear" w:color="auto" w:fill="auto"/>
            <w:noWrap/>
            <w:vAlign w:val="bottom"/>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2</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3.250,00</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koberec</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6</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 xml:space="preserve">počítacie stroje </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36</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148.106,96</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počítače</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95</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1.505.503,28</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počítače lap top</w:t>
            </w:r>
          </w:p>
        </w:tc>
        <w:tc>
          <w:tcPr>
            <w:tcW w:w="960" w:type="dxa"/>
            <w:shd w:val="clear" w:color="auto" w:fill="auto"/>
            <w:noWrap/>
            <w:vAlign w:val="bottom"/>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4</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85.627,08</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proofErr w:type="spellStart"/>
            <w:r w:rsidRPr="00CE6B60">
              <w:rPr>
                <w:rFonts w:eastAsia="Times New Roman" w:cs="Arial"/>
                <w:sz w:val="24"/>
                <w:szCs w:val="24"/>
                <w:lang w:val="sk-SK" w:eastAsia="sr-Cyrl-RS"/>
              </w:rPr>
              <w:lastRenderedPageBreak/>
              <w:t>modémy</w:t>
            </w:r>
            <w:proofErr w:type="spellEnd"/>
            <w:r w:rsidRPr="00CE6B60">
              <w:rPr>
                <w:rFonts w:eastAsia="Times New Roman" w:cs="Arial"/>
                <w:sz w:val="24"/>
                <w:szCs w:val="24"/>
                <w:lang w:val="sk-SK" w:eastAsia="sr-Cyrl-RS"/>
              </w:rPr>
              <w:t xml:space="preserve"> a </w:t>
            </w:r>
            <w:proofErr w:type="spellStart"/>
            <w:r w:rsidRPr="00CE6B60">
              <w:rPr>
                <w:rFonts w:eastAsia="Times New Roman" w:cs="Arial"/>
                <w:sz w:val="24"/>
                <w:szCs w:val="24"/>
                <w:lang w:val="sk-SK" w:eastAsia="sr-Cyrl-RS"/>
              </w:rPr>
              <w:t>ups</w:t>
            </w:r>
            <w:proofErr w:type="spellEnd"/>
          </w:p>
        </w:tc>
        <w:tc>
          <w:tcPr>
            <w:tcW w:w="960" w:type="dxa"/>
            <w:shd w:val="clear" w:color="auto" w:fill="auto"/>
            <w:noWrap/>
            <w:vAlign w:val="bottom"/>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1</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tlačiarne a skenery</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52</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282.577,18</w:t>
            </w:r>
          </w:p>
        </w:tc>
      </w:tr>
      <w:tr w:rsidR="0015679B" w:rsidRPr="00CE6B60" w:rsidTr="0015679B">
        <w:trPr>
          <w:trHeight w:val="255"/>
          <w:jc w:val="center"/>
        </w:trPr>
        <w:tc>
          <w:tcPr>
            <w:tcW w:w="4120" w:type="dxa"/>
            <w:shd w:val="clear" w:color="auto" w:fill="auto"/>
            <w:noWrap/>
            <w:hideMark/>
          </w:tcPr>
          <w:p w:rsidR="0015679B" w:rsidRPr="00CE6B60" w:rsidRDefault="003267EB" w:rsidP="0015679B">
            <w:pPr>
              <w:spacing w:after="0" w:line="240" w:lineRule="auto"/>
              <w:outlineLvl w:val="0"/>
              <w:rPr>
                <w:rFonts w:eastAsia="Times New Roman" w:cs="Arial"/>
                <w:sz w:val="24"/>
                <w:szCs w:val="24"/>
                <w:lang w:val="sk-SK" w:eastAsia="sr-Cyrl-RS"/>
              </w:rPr>
            </w:pPr>
            <w:proofErr w:type="spellStart"/>
            <w:r>
              <w:rPr>
                <w:rFonts w:eastAsia="Times New Roman" w:cs="Arial"/>
                <w:sz w:val="24"/>
                <w:szCs w:val="24"/>
                <w:lang w:val="sk-SK" w:eastAsia="sr-Cyrl-RS"/>
              </w:rPr>
              <w:t>Rozchlá</w:t>
            </w:r>
            <w:r w:rsidR="0015679B" w:rsidRPr="00CE6B60">
              <w:rPr>
                <w:rFonts w:eastAsia="Times New Roman" w:cs="Arial"/>
                <w:sz w:val="24"/>
                <w:szCs w:val="24"/>
                <w:lang w:val="sk-SK" w:eastAsia="sr-Cyrl-RS"/>
              </w:rPr>
              <w:t>dzacie</w:t>
            </w:r>
            <w:proofErr w:type="spellEnd"/>
            <w:r w:rsidR="0015679B" w:rsidRPr="00CE6B60">
              <w:rPr>
                <w:rFonts w:eastAsia="Times New Roman" w:cs="Arial"/>
                <w:sz w:val="24"/>
                <w:szCs w:val="24"/>
                <w:lang w:val="sk-SK" w:eastAsia="sr-Cyrl-RS"/>
              </w:rPr>
              <w:t xml:space="preserve"> zariadenia i pulty</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1</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1.495,00</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obrazy umelecké</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24</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810.213,38</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 xml:space="preserve">iný nespomínaný inventár </w:t>
            </w:r>
          </w:p>
        </w:tc>
        <w:tc>
          <w:tcPr>
            <w:tcW w:w="960" w:type="dxa"/>
            <w:shd w:val="clear" w:color="auto" w:fill="auto"/>
            <w:noWrap/>
            <w:hideMark/>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2</w:t>
            </w:r>
          </w:p>
        </w:tc>
        <w:tc>
          <w:tcPr>
            <w:tcW w:w="2547" w:type="dxa"/>
            <w:shd w:val="clear" w:color="auto" w:fill="auto"/>
            <w:noWrap/>
            <w:vAlign w:val="bottom"/>
            <w:hideMark/>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bl>
    <w:p w:rsidR="0015679B" w:rsidRPr="00CE6B60" w:rsidRDefault="0015679B" w:rsidP="0015679B">
      <w:pPr>
        <w:spacing w:before="60" w:after="0" w:line="240" w:lineRule="auto"/>
        <w:ind w:firstLine="360"/>
        <w:jc w:val="both"/>
        <w:rPr>
          <w:rFonts w:eastAsia="Times New Roman" w:cs="Times New Roman"/>
          <w:noProof/>
          <w:sz w:val="24"/>
          <w:szCs w:val="24"/>
          <w:lang w:val="sk-SK" w:eastAsia="sr-Cyrl-RS"/>
        </w:rPr>
      </w:pPr>
    </w:p>
    <w:p w:rsidR="0015679B" w:rsidRPr="00CE6B60" w:rsidRDefault="0015679B" w:rsidP="0015679B">
      <w:pPr>
        <w:spacing w:before="60" w:after="0" w:line="240" w:lineRule="auto"/>
        <w:ind w:firstLine="360"/>
        <w:jc w:val="both"/>
        <w:rPr>
          <w:rFonts w:eastAsia="Times New Roman" w:cs="Times New Roman"/>
          <w:noProof/>
          <w:sz w:val="24"/>
          <w:szCs w:val="24"/>
          <w:lang w:val="sk-SK" w:eastAsia="sr-Cyrl-RS"/>
        </w:rPr>
      </w:pPr>
    </w:p>
    <w:p w:rsidR="0015679B" w:rsidRPr="00CE6B60" w:rsidRDefault="0015679B" w:rsidP="0015679B">
      <w:pPr>
        <w:spacing w:before="60" w:after="0" w:line="240" w:lineRule="auto"/>
        <w:ind w:firstLine="360"/>
        <w:jc w:val="both"/>
        <w:rPr>
          <w:rFonts w:eastAsia="Times New Roman" w:cs="Times New Roman"/>
          <w:noProof/>
          <w:sz w:val="24"/>
          <w:szCs w:val="24"/>
          <w:lang w:val="sk-SK" w:eastAsia="sr-Cyrl-RS"/>
        </w:rPr>
      </w:pPr>
    </w:p>
    <w:p w:rsidR="0015679B" w:rsidRPr="00CE6B60" w:rsidRDefault="0015679B" w:rsidP="0015679B">
      <w:pPr>
        <w:spacing w:before="60" w:after="0" w:line="240" w:lineRule="auto"/>
        <w:ind w:firstLine="851"/>
        <w:jc w:val="both"/>
        <w:rPr>
          <w:rFonts w:eastAsia="Times New Roman" w:cs="Times New Roman"/>
          <w:sz w:val="24"/>
          <w:szCs w:val="24"/>
          <w:lang w:val="sk-SK"/>
        </w:rPr>
      </w:pPr>
    </w:p>
    <w:p w:rsidR="0015679B" w:rsidRPr="00CE6B60" w:rsidRDefault="0015679B" w:rsidP="0015679B">
      <w:pPr>
        <w:keepNext/>
        <w:spacing w:before="240" w:after="60" w:line="240" w:lineRule="auto"/>
        <w:ind w:left="360"/>
        <w:outlineLvl w:val="0"/>
        <w:rPr>
          <w:rFonts w:eastAsia="Times New Roman" w:cs="Times New Roman"/>
          <w:kern w:val="36"/>
          <w:sz w:val="24"/>
          <w:szCs w:val="24"/>
          <w:u w:val="single"/>
          <w:lang w:val="sk-SK"/>
        </w:rPr>
      </w:pPr>
      <w:bookmarkStart w:id="52" w:name="_Toc285630506"/>
      <w:bookmarkStart w:id="53" w:name="_Toc274042132"/>
      <w:bookmarkStart w:id="54" w:name="_Toc274042004"/>
      <w:bookmarkStart w:id="55" w:name="_Toc411246127"/>
      <w:bookmarkEnd w:id="52"/>
      <w:bookmarkEnd w:id="53"/>
      <w:r w:rsidRPr="00CE6B60">
        <w:rPr>
          <w:rFonts w:eastAsia="Times New Roman" w:cs="Times New Roman"/>
          <w:kern w:val="36"/>
          <w:sz w:val="24"/>
          <w:szCs w:val="24"/>
          <w:u w:val="single"/>
          <w:lang w:val="sk-SK"/>
        </w:rPr>
        <w:t>18. Chránenie nosičov informácií</w:t>
      </w:r>
      <w:bookmarkEnd w:id="54"/>
      <w:bookmarkEnd w:id="55"/>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Nosiče informácií, s ktorými nakladá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a ktoré vznikli počas jeho práce alebo v súvislosti s jeho prácou sa chránia, a to:</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3267EB" w:rsidP="0015679B">
      <w:pPr>
        <w:spacing w:after="0" w:line="240" w:lineRule="auto"/>
        <w:jc w:val="both"/>
        <w:rPr>
          <w:rFonts w:eastAsia="Times New Roman" w:cs="Times New Roman"/>
          <w:sz w:val="24"/>
          <w:szCs w:val="24"/>
          <w:lang w:val="sk-SK"/>
        </w:rPr>
      </w:pPr>
      <w:r>
        <w:rPr>
          <w:rFonts w:eastAsia="Times New Roman" w:cs="Times New Roman"/>
          <w:i/>
          <w:iCs/>
          <w:sz w:val="24"/>
          <w:szCs w:val="24"/>
          <w:lang w:val="sk-SK"/>
        </w:rPr>
        <w:t>Archív s predmet</w:t>
      </w:r>
      <w:r w:rsidR="0015679B" w:rsidRPr="00CE6B60">
        <w:rPr>
          <w:rFonts w:eastAsia="Times New Roman" w:cs="Times New Roman"/>
          <w:i/>
          <w:iCs/>
          <w:sz w:val="24"/>
          <w:szCs w:val="24"/>
          <w:lang w:val="sk-SK"/>
        </w:rPr>
        <w:t>mi</w:t>
      </w:r>
      <w:r w:rsidR="0015679B" w:rsidRPr="00CE6B60">
        <w:rPr>
          <w:rFonts w:eastAsia="Times New Roman" w:cs="Times New Roman"/>
          <w:sz w:val="24"/>
          <w:szCs w:val="24"/>
          <w:lang w:val="sk-SK"/>
        </w:rPr>
        <w:t xml:space="preserve">: v Spisovni </w:t>
      </w:r>
      <w:proofErr w:type="spellStart"/>
      <w:r w:rsidR="0015679B" w:rsidRPr="00CE6B60">
        <w:rPr>
          <w:rFonts w:eastAsia="Times New Roman" w:cs="Times New Roman"/>
          <w:sz w:val="24"/>
          <w:szCs w:val="24"/>
          <w:lang w:val="sk-SK"/>
        </w:rPr>
        <w:t>Pokrajinskej</w:t>
      </w:r>
      <w:proofErr w:type="spellEnd"/>
      <w:r w:rsidR="0015679B" w:rsidRPr="00CE6B60">
        <w:rPr>
          <w:rFonts w:eastAsia="Times New Roman" w:cs="Times New Roman"/>
          <w:sz w:val="24"/>
          <w:szCs w:val="24"/>
          <w:lang w:val="sk-SK"/>
        </w:rPr>
        <w:t xml:space="preserve"> vlády; </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i/>
          <w:iCs/>
          <w:sz w:val="24"/>
          <w:szCs w:val="24"/>
          <w:lang w:val="sk-SK"/>
        </w:rPr>
        <w:t>Elektronická databáza</w:t>
      </w:r>
      <w:r w:rsidRPr="00CE6B60">
        <w:rPr>
          <w:rFonts w:eastAsia="Times New Roman" w:cs="Times New Roman"/>
          <w:sz w:val="24"/>
          <w:szCs w:val="24"/>
          <w:lang w:val="sk-SK"/>
        </w:rPr>
        <w:t xml:space="preserve">: v miestnostiach </w:t>
      </w:r>
      <w:proofErr w:type="spellStart"/>
      <w:r w:rsidRPr="00CE6B60">
        <w:rPr>
          <w:rFonts w:eastAsia="Times New Roman" w:cs="Times New Roman"/>
          <w:sz w:val="24"/>
          <w:szCs w:val="24"/>
          <w:lang w:val="sk-SK"/>
        </w:rPr>
        <w:t>Pokr</w:t>
      </w:r>
      <w:r w:rsidR="003267EB">
        <w:rPr>
          <w:rFonts w:eastAsia="Times New Roman" w:cs="Times New Roman"/>
          <w:sz w:val="24"/>
          <w:szCs w:val="24"/>
          <w:lang w:val="sk-SK"/>
        </w:rPr>
        <w:t>ajinského</w:t>
      </w:r>
      <w:proofErr w:type="spellEnd"/>
      <w:r w:rsidR="003267EB">
        <w:rPr>
          <w:rFonts w:eastAsia="Times New Roman" w:cs="Times New Roman"/>
          <w:sz w:val="24"/>
          <w:szCs w:val="24"/>
          <w:lang w:val="sk-SK"/>
        </w:rPr>
        <w:t xml:space="preserve"> sekretariátu financií</w:t>
      </w:r>
      <w:r w:rsidRPr="00CE6B60">
        <w:rPr>
          <w:rFonts w:eastAsia="Times New Roman" w:cs="Times New Roman"/>
          <w:sz w:val="24"/>
          <w:szCs w:val="24"/>
          <w:lang w:val="sk-SK"/>
        </w:rPr>
        <w:t>;</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i/>
          <w:iCs/>
          <w:sz w:val="24"/>
          <w:szCs w:val="24"/>
          <w:lang w:val="sk-SK"/>
        </w:rPr>
        <w:t>Finančné dokumenty o platení potrieb priamym a nepriamym rozpočtovým užívateľom a dokumentácia súvisiaca s výplatou platov zamestnancom</w:t>
      </w:r>
      <w:r w:rsidRPr="00CE6B60">
        <w:rPr>
          <w:rFonts w:eastAsia="Times New Roman" w:cs="Times New Roman"/>
          <w:sz w:val="24"/>
          <w:szCs w:val="24"/>
          <w:lang w:val="sk-SK"/>
        </w:rPr>
        <w:t xml:space="preserve">: v </w:t>
      </w:r>
      <w:proofErr w:type="spellStart"/>
      <w:r w:rsidRPr="00CE6B60">
        <w:rPr>
          <w:rFonts w:eastAsia="Times New Roman" w:cs="Times New Roman"/>
          <w:sz w:val="24"/>
          <w:szCs w:val="24"/>
          <w:lang w:val="sk-SK"/>
        </w:rPr>
        <w:t>Pokrajinskom</w:t>
      </w:r>
      <w:proofErr w:type="spellEnd"/>
      <w:r w:rsidRPr="00CE6B60">
        <w:rPr>
          <w:rFonts w:eastAsia="Times New Roman" w:cs="Times New Roman"/>
          <w:sz w:val="24"/>
          <w:szCs w:val="24"/>
          <w:lang w:val="sk-SK"/>
        </w:rPr>
        <w:t xml:space="preserve"> sekretariáte financií  – Sektor pre úkony hlavnej knihy trezoru, vnútorné organizačné jednotky: Oddelenie pre účtovníctvo a Oddelenie pre finančnú operatívu a zúčtovanie platov;</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i/>
          <w:iCs/>
          <w:sz w:val="24"/>
          <w:szCs w:val="24"/>
          <w:lang w:val="sk-SK"/>
        </w:rPr>
        <w:t>Záznamy zamestnancov</w:t>
      </w:r>
      <w:r w:rsidRPr="00CE6B60">
        <w:rPr>
          <w:rFonts w:eastAsia="Times New Roman" w:cs="Times New Roman"/>
          <w:sz w:val="24"/>
          <w:szCs w:val="24"/>
          <w:lang w:val="sk-SK"/>
        </w:rPr>
        <w:t>: v Službe pre spravovanie ľudských zdrojov;</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i/>
          <w:iCs/>
          <w:sz w:val="24"/>
          <w:szCs w:val="24"/>
          <w:lang w:val="sk-SK"/>
        </w:rPr>
        <w:t>Iná papierová dokumentácia</w:t>
      </w:r>
      <w:r w:rsidRPr="00CE6B60">
        <w:rPr>
          <w:rFonts w:eastAsia="Times New Roman" w:cs="Times New Roman"/>
          <w:sz w:val="24"/>
          <w:szCs w:val="24"/>
          <w:lang w:val="sk-SK"/>
        </w:rPr>
        <w:t xml:space="preserve"> (dokumentácia o registrovaní orgánu, otváraní DIČ-a, dokumentácia o postupoch verejného obstarania a iných pracovných prostriedkoch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finančná dokumentácia rozpočtových užívateľov,) sa chráni v miestnostiach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lastRenderedPageBreak/>
        <w:t>Kompletná dokumentácia, resp. nosiče informácií sa chránia uplatňovaním zodpovedajúcich ochranných opatrení. Informácie sa triedia, chránia a archivujú podľa predpisov o kancelárskych úkonoch v štátnych orgánoch.</w:t>
      </w:r>
    </w:p>
    <w:p w:rsidR="0015679B" w:rsidRPr="00CE6B60" w:rsidRDefault="0015679B" w:rsidP="0015679B">
      <w:pPr>
        <w:spacing w:after="0" w:line="240" w:lineRule="auto"/>
        <w:ind w:firstLine="360"/>
        <w:jc w:val="both"/>
        <w:rPr>
          <w:rFonts w:eastAsia="Times New Roman" w:cs="Arial"/>
          <w:sz w:val="24"/>
          <w:szCs w:val="24"/>
          <w:lang w:val="sk-SK"/>
        </w:rPr>
      </w:pPr>
      <w:r w:rsidRPr="00CE6B60">
        <w:rPr>
          <w:rFonts w:eastAsia="Times New Roman" w:cs="Arial"/>
          <w:sz w:val="24"/>
          <w:szCs w:val="24"/>
          <w:lang w:val="sk-SK"/>
        </w:rPr>
        <w:t> </w:t>
      </w:r>
    </w:p>
    <w:p w:rsidR="0015679B" w:rsidRPr="00CE6B60" w:rsidRDefault="0015679B" w:rsidP="0015679B">
      <w:pPr>
        <w:keepNext/>
        <w:spacing w:before="240" w:after="60" w:line="240" w:lineRule="auto"/>
        <w:outlineLvl w:val="0"/>
        <w:rPr>
          <w:rFonts w:eastAsia="Times New Roman" w:cs="Times New Roman"/>
          <w:kern w:val="36"/>
          <w:sz w:val="24"/>
          <w:szCs w:val="24"/>
          <w:u w:val="single"/>
          <w:lang w:val="sk-SK"/>
        </w:rPr>
      </w:pPr>
      <w:bookmarkStart w:id="56" w:name="_Toc285630507"/>
      <w:bookmarkStart w:id="57" w:name="_Toc274042133"/>
      <w:bookmarkStart w:id="58" w:name="_Toc274042005"/>
      <w:bookmarkStart w:id="59" w:name="_Toc411246128"/>
      <w:bookmarkEnd w:id="56"/>
      <w:bookmarkEnd w:id="57"/>
      <w:r w:rsidRPr="00CE6B60">
        <w:rPr>
          <w:rFonts w:eastAsia="Times New Roman" w:cs="Times New Roman"/>
          <w:kern w:val="36"/>
          <w:sz w:val="24"/>
          <w:szCs w:val="24"/>
          <w:lang w:val="sk-SK"/>
        </w:rPr>
        <w:t>19.</w:t>
      </w:r>
      <w:r w:rsidRPr="00CE6B60">
        <w:rPr>
          <w:rFonts w:eastAsia="Times New Roman" w:cs="Times New Roman"/>
          <w:kern w:val="36"/>
          <w:sz w:val="24"/>
          <w:szCs w:val="24"/>
          <w:u w:val="single"/>
          <w:lang w:val="sk-SK"/>
        </w:rPr>
        <w:t>Druhy informácií vo vlas</w:t>
      </w:r>
      <w:bookmarkEnd w:id="58"/>
      <w:r w:rsidRPr="00CE6B60">
        <w:rPr>
          <w:rFonts w:eastAsia="Times New Roman" w:cs="Times New Roman"/>
          <w:kern w:val="36"/>
          <w:sz w:val="24"/>
          <w:szCs w:val="24"/>
          <w:u w:val="single"/>
          <w:lang w:val="sk-SK"/>
        </w:rPr>
        <w:t>tníctve</w:t>
      </w:r>
      <w:bookmarkEnd w:id="59"/>
    </w:p>
    <w:p w:rsidR="0015679B" w:rsidRPr="00CE6B60" w:rsidRDefault="0015679B" w:rsidP="0015679B">
      <w:pPr>
        <w:spacing w:before="60" w:after="0" w:line="240" w:lineRule="auto"/>
        <w:ind w:firstLine="851"/>
        <w:jc w:val="both"/>
        <w:rPr>
          <w:rFonts w:eastAsia="Times New Roman" w:cs="Times New Roman"/>
          <w:sz w:val="24"/>
          <w:szCs w:val="24"/>
          <w:lang w:val="sk-SK"/>
        </w:rPr>
      </w:pP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informácie, správy a iné dokumenty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 ktoré rozoberali a schválili Výkonná rada AP Vojvodiny, resp. </w:t>
      </w:r>
      <w:proofErr w:type="spellStart"/>
      <w:r w:rsidRPr="00CE6B60">
        <w:rPr>
          <w:rFonts w:eastAsia="Times New Roman" w:cs="Times New Roman"/>
          <w:sz w:val="24"/>
          <w:szCs w:val="24"/>
          <w:lang w:val="sk-SK"/>
        </w:rPr>
        <w:t>Pokrajinská</w:t>
      </w:r>
      <w:proofErr w:type="spellEnd"/>
      <w:r w:rsidRPr="00CE6B60">
        <w:rPr>
          <w:rFonts w:eastAsia="Times New Roman" w:cs="Times New Roman"/>
          <w:sz w:val="24"/>
          <w:szCs w:val="24"/>
          <w:lang w:val="sk-SK"/>
        </w:rPr>
        <w:t xml:space="preserve"> vláda a Zhromaždenie AP Vojvodiny;</w:t>
      </w: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oznámenia a mienky, ktoré vydal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w:t>
      </w: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dokumenty vzťahujúce sa na prácu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w:t>
      </w: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dokumentácia o vykonaných platbách;</w:t>
      </w: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dokumenty odborné mienky vydané na žiadosť právnických a fyzických osôb;</w:t>
      </w: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štatistické údaje z oblasti financií, </w:t>
      </w: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znalecké posudky vydané na žiadosť právnických a fyzických osôb;</w:t>
      </w: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úradné poznámky</w:t>
      </w: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programy, informácie, správy a iné operatívne dokumenty súvisiace s prácou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w:t>
      </w:r>
    </w:p>
    <w:p w:rsidR="0015679B" w:rsidRPr="00CE6B60" w:rsidRDefault="0015679B" w:rsidP="0015679B">
      <w:pPr>
        <w:keepNext/>
        <w:spacing w:before="240" w:after="60" w:line="240" w:lineRule="auto"/>
        <w:ind w:left="825"/>
        <w:outlineLvl w:val="0"/>
        <w:rPr>
          <w:rFonts w:eastAsia="Times New Roman" w:cs="Times New Roman"/>
          <w:kern w:val="36"/>
          <w:sz w:val="24"/>
          <w:szCs w:val="24"/>
          <w:u w:val="single"/>
          <w:lang w:val="sk-SK"/>
        </w:rPr>
      </w:pPr>
      <w:bookmarkStart w:id="60" w:name="_Toc285630508"/>
      <w:bookmarkStart w:id="61" w:name="_Toc274042134"/>
      <w:bookmarkStart w:id="62" w:name="_Toc274042006"/>
      <w:bookmarkStart w:id="63" w:name="_Toc411246129"/>
      <w:bookmarkEnd w:id="60"/>
      <w:bookmarkEnd w:id="61"/>
      <w:r w:rsidRPr="00CE6B60">
        <w:rPr>
          <w:rFonts w:eastAsia="Times New Roman" w:cs="Times New Roman"/>
          <w:kern w:val="36"/>
          <w:sz w:val="24"/>
          <w:szCs w:val="24"/>
          <w:u w:val="single"/>
          <w:lang w:val="sk-SK"/>
        </w:rPr>
        <w:t>20.Druhy informácií, ku ktorým štátny orgán umožňuje prístup</w:t>
      </w:r>
      <w:bookmarkEnd w:id="62"/>
      <w:bookmarkEnd w:id="63"/>
    </w:p>
    <w:p w:rsidR="0015679B" w:rsidRPr="00CE6B60" w:rsidRDefault="0015679B" w:rsidP="0015679B">
      <w:pPr>
        <w:spacing w:before="60" w:after="0" w:line="240" w:lineRule="auto"/>
        <w:ind w:firstLine="851"/>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umožňuje prístup k všetkým informáciám, s ktorými nakladá okrem k údajom, ku ktorým v súlade s platnými predpismi o ochrane osobných údajov, môže pristúpiť iba osoba oprávnená vedúcim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w:t>
      </w:r>
    </w:p>
    <w:p w:rsidR="0015679B" w:rsidRPr="00CE6B60" w:rsidRDefault="0015679B" w:rsidP="0015679B">
      <w:pPr>
        <w:spacing w:after="0" w:line="240" w:lineRule="auto"/>
        <w:ind w:firstLine="720"/>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Okrem toho, Pravidlami o úradnom tajomstve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číslo: 2007/I-168 z 31. 08. 2007) v </w:t>
      </w:r>
      <w:proofErr w:type="spellStart"/>
      <w:r w:rsidRPr="00CE6B60">
        <w:rPr>
          <w:rFonts w:eastAsia="Times New Roman" w:cs="Times New Roman"/>
          <w:sz w:val="24"/>
          <w:szCs w:val="24"/>
          <w:lang w:val="sk-SK"/>
        </w:rPr>
        <w:t>Pokrajinskom</w:t>
      </w:r>
      <w:proofErr w:type="spellEnd"/>
      <w:r w:rsidRPr="00CE6B60">
        <w:rPr>
          <w:rFonts w:eastAsia="Times New Roman" w:cs="Times New Roman"/>
          <w:sz w:val="24"/>
          <w:szCs w:val="24"/>
          <w:lang w:val="sk-SK"/>
        </w:rPr>
        <w:t xml:space="preserve"> sekretariáte financií je stanovený záväzok chránenia úradných a pracovných údajov rozpočtovej inšpekcie. V súlade s tým predpisom, v </w:t>
      </w:r>
      <w:proofErr w:type="spellStart"/>
      <w:r w:rsidRPr="00CE6B60">
        <w:rPr>
          <w:rFonts w:eastAsia="Times New Roman" w:cs="Times New Roman"/>
          <w:sz w:val="24"/>
          <w:szCs w:val="24"/>
          <w:lang w:val="sk-SK"/>
        </w:rPr>
        <w:t>Pokrajinskom</w:t>
      </w:r>
      <w:proofErr w:type="spellEnd"/>
      <w:r w:rsidRPr="00CE6B60">
        <w:rPr>
          <w:rFonts w:eastAsia="Times New Roman" w:cs="Times New Roman"/>
          <w:sz w:val="24"/>
          <w:szCs w:val="24"/>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w:t>
      </w:r>
      <w:r w:rsidR="003267EB">
        <w:rPr>
          <w:rFonts w:eastAsia="Times New Roman" w:cs="Times New Roman"/>
          <w:sz w:val="24"/>
          <w:szCs w:val="24"/>
          <w:lang w:val="sk-SK"/>
        </w:rPr>
        <w:t>a občania doručia pri vykonávaní</w:t>
      </w:r>
      <w:r w:rsidRPr="00CE6B60">
        <w:rPr>
          <w:rFonts w:eastAsia="Times New Roman" w:cs="Times New Roman"/>
          <w:sz w:val="24"/>
          <w:szCs w:val="24"/>
          <w:lang w:val="sk-SK"/>
        </w:rPr>
        <w:t xml:space="preserve"> kontroly, a ktoré je podľa zákona povinný chrániť ako úradné </w:t>
      </w:r>
      <w:r w:rsidRPr="00CE6B60">
        <w:rPr>
          <w:rFonts w:eastAsia="Times New Roman" w:cs="Times New Roman"/>
          <w:sz w:val="24"/>
          <w:szCs w:val="24"/>
          <w:lang w:val="sk-SK"/>
        </w:rPr>
        <w:lastRenderedPageBreak/>
        <w:t xml:space="preserve">tajomstvo, a úradné údaje a informácie o práci a hospodárení, ku ktorým rozpočtová inšpekcia AP Vojvodiny príde pri kontrole rozpočtových užívateľov a iných právnických osôb. </w:t>
      </w:r>
    </w:p>
    <w:p w:rsidR="0015679B" w:rsidRPr="00CE6B60" w:rsidRDefault="0015679B" w:rsidP="0015679B">
      <w:p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br w:type="page"/>
      </w:r>
      <w:bookmarkStart w:id="64" w:name="_Toc285630509"/>
      <w:bookmarkStart w:id="65" w:name="_Toc274042135"/>
      <w:bookmarkStart w:id="66" w:name="_Toc411246130"/>
      <w:bookmarkEnd w:id="64"/>
      <w:bookmarkEnd w:id="65"/>
      <w:r w:rsidRPr="00CE6B60">
        <w:rPr>
          <w:rFonts w:eastAsia="Times New Roman" w:cs="Times New Roman"/>
          <w:sz w:val="24"/>
          <w:szCs w:val="24"/>
          <w:lang w:val="sk-SK"/>
        </w:rPr>
        <w:lastRenderedPageBreak/>
        <w:t xml:space="preserve">              </w:t>
      </w:r>
      <w:r w:rsidRPr="00CE6B60">
        <w:rPr>
          <w:rFonts w:eastAsia="Times New Roman" w:cs="Times New Roman"/>
          <w:kern w:val="36"/>
          <w:sz w:val="24"/>
          <w:szCs w:val="24"/>
          <w:u w:val="single"/>
          <w:lang w:val="sk-SK"/>
        </w:rPr>
        <w:t>21.Informácie o podávaní žiadosti o prístup k informáciám</w:t>
      </w:r>
      <w:bookmarkEnd w:id="66"/>
    </w:p>
    <w:p w:rsidR="0015679B" w:rsidRPr="00CE6B60" w:rsidRDefault="0015679B" w:rsidP="0015679B">
      <w:pPr>
        <w:spacing w:after="120" w:line="240" w:lineRule="auto"/>
        <w:ind w:firstLine="357"/>
        <w:jc w:val="both"/>
        <w:rPr>
          <w:rFonts w:eastAsia="Times New Roman" w:cs="Times New Roman"/>
          <w:sz w:val="24"/>
          <w:szCs w:val="24"/>
          <w:lang w:val="sk-SK"/>
        </w:rPr>
      </w:pP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Informácia verejného významu v zmysle Zákona o slobodnom prístupe k informáciám verejného významu (</w:t>
      </w:r>
      <w:r w:rsidR="003267EB">
        <w:rPr>
          <w:rFonts w:eastAsia="Times New Roman" w:cs="Times New Roman"/>
          <w:sz w:val="24"/>
          <w:szCs w:val="24"/>
          <w:lang w:val="sk-SK"/>
        </w:rPr>
        <w:t xml:space="preserve">vestník </w:t>
      </w:r>
      <w:proofErr w:type="spellStart"/>
      <w:r w:rsidRPr="00CE6B60">
        <w:rPr>
          <w:rFonts w:eastAsia="Times New Roman" w:cs="Times New Roman"/>
          <w:sz w:val="24"/>
          <w:szCs w:val="24"/>
          <w:lang w:val="sk-SK"/>
        </w:rPr>
        <w:t>Službeni</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glasnik</w:t>
      </w:r>
      <w:proofErr w:type="spellEnd"/>
      <w:r w:rsidRPr="00CE6B60">
        <w:rPr>
          <w:rFonts w:eastAsia="Times New Roman" w:cs="Times New Roman"/>
          <w:sz w:val="24"/>
          <w:szCs w:val="24"/>
          <w:lang w:val="sk-SK"/>
        </w:rPr>
        <w:t xml:space="preserve">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 xml:space="preserve">Žiadateľ informácie verejného významu podáva písomnú žiadosť </w:t>
      </w:r>
      <w:proofErr w:type="spellStart"/>
      <w:r w:rsidRPr="00CE6B60">
        <w:rPr>
          <w:rFonts w:eastAsia="Times New Roman" w:cs="Times New Roman"/>
          <w:sz w:val="24"/>
          <w:szCs w:val="24"/>
          <w:lang w:val="sk-SK"/>
        </w:rPr>
        <w:t>Pokrajinskému</w:t>
      </w:r>
      <w:proofErr w:type="spellEnd"/>
      <w:r w:rsidRPr="00CE6B60">
        <w:rPr>
          <w:rFonts w:eastAsia="Times New Roman" w:cs="Times New Roman"/>
          <w:sz w:val="24"/>
          <w:szCs w:val="24"/>
          <w:lang w:val="sk-SK"/>
        </w:rPr>
        <w:t xml:space="preserve"> sekretariátu financií  pre uskutočnenie práva pre prístup k informáciám verejného významu (ďalej: žiadosť).</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 xml:space="preserve">Žiadosť musí obsahovať názov orgánu moci, meno, priezvisko a adresu žiadateľa, ako aj čím presnejší opis žiadanej informácie. </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Žiadosť musí obsahovať aj iné údaje, ktoré uľahčujú vyhľadávanie požadovanej informácie.</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Tiež je potrebné, aby žiadateľ v žiadosti uviedol, v akej forme si želá, aby sa mu žiadané informácie vydali.</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Žiadateľ nemusí uviesť dôvody pre žiadosť.</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 xml:space="preserve">Ak žiadosť neobsahuje názov orgánu moci, meno, priezvisko a adresu žiadateľa, ako aj čím presnejší opis žiadanej informácie, resp. ak je žiadosť nenáležitá, oprávnená osoba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je povinná, aby bez úhrady poučila žiadateľa ako má tie nedostatky odstrániť, resp. doručiť žiadateľovi pokyny o doplnení.</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 xml:space="preserve">Ak žiadateľ neodstráni nedostatky v určenej lehote, resp. v lehote 15 dní odo dňa prijatia pokynov o doplnení, a nedostatky sú také, že podľa žiadosti nemožno konať,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vynesie záver o odmietnutí žiadosti ako nenáležitej. </w:t>
      </w:r>
    </w:p>
    <w:p w:rsidR="0015679B" w:rsidRPr="00CE6B60" w:rsidRDefault="0015679B" w:rsidP="0015679B">
      <w:pPr>
        <w:spacing w:after="120" w:line="240" w:lineRule="auto"/>
        <w:ind w:firstLine="357"/>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15679B" w:rsidRPr="00CE6B60" w:rsidRDefault="0015679B" w:rsidP="0015679B">
      <w:pPr>
        <w:spacing w:after="120" w:line="240" w:lineRule="auto"/>
        <w:ind w:firstLine="357"/>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stanovil tlačivo pre podávanie žiadosti (v prílohe), ale rozoberie aj žiadosť, ktorá nie je zostavená na tom tlači</w:t>
      </w:r>
      <w:bookmarkStart w:id="67" w:name="clan_16"/>
      <w:bookmarkEnd w:id="67"/>
      <w:r w:rsidRPr="00CE6B60">
        <w:rPr>
          <w:rFonts w:eastAsia="Times New Roman" w:cs="Times New Roman"/>
          <w:sz w:val="24"/>
          <w:szCs w:val="24"/>
          <w:lang w:val="sk-SK"/>
        </w:rPr>
        <w:t>ve.</w:t>
      </w:r>
    </w:p>
    <w:p w:rsidR="0015679B" w:rsidRPr="00CE6B60" w:rsidRDefault="0015679B" w:rsidP="0015679B">
      <w:pPr>
        <w:spacing w:after="120" w:line="240" w:lineRule="auto"/>
        <w:ind w:firstLine="357"/>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CE6B60">
        <w:rPr>
          <w:rFonts w:eastAsia="Times New Roman" w:cs="Times New Roman"/>
          <w:sz w:val="24"/>
          <w:szCs w:val="24"/>
          <w:lang w:val="sk-SK"/>
        </w:rPr>
        <w:t>pokrajinských</w:t>
      </w:r>
      <w:proofErr w:type="spellEnd"/>
      <w:r w:rsidRPr="00CE6B60">
        <w:rPr>
          <w:rFonts w:eastAsia="Times New Roman" w:cs="Times New Roman"/>
          <w:sz w:val="24"/>
          <w:szCs w:val="24"/>
          <w:lang w:val="sk-SK"/>
        </w:rPr>
        <w:t xml:space="preserve"> orgánov. </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lastRenderedPageBreak/>
        <w:t xml:space="preserve">Ak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 xml:space="preserve">Ak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15679B" w:rsidRPr="00CE6B60" w:rsidRDefault="0015679B" w:rsidP="0015679B">
      <w:pPr>
        <w:spacing w:after="120" w:line="240" w:lineRule="auto"/>
        <w:ind w:firstLine="357"/>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 xml:space="preserve">Nahliadnutie do dokumentu, ktorý obsahuje žiadanú informáciu sa vykonáva v úradných miestnostiach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Osobe, ktorá nie je schopná vykonať nahliadnutie do dokumentu bez sprievodcu, sa umožní aby to vykonala za pomoci sprievodcu.</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 xml:space="preserve">Ak vyhovie žiadosti,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nebude vydávať osobitné rozhodnutie, ale o tom spíše úradný záznam. </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 xml:space="preserve">Ak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w:t>
      </w:r>
      <w:bookmarkStart w:id="68" w:name="clan_17"/>
      <w:bookmarkEnd w:id="68"/>
      <w:r w:rsidR="003267EB">
        <w:rPr>
          <w:rFonts w:eastAsia="Times New Roman" w:cs="Times New Roman"/>
          <w:sz w:val="24"/>
          <w:szCs w:val="24"/>
          <w:lang w:val="sk-SK"/>
        </w:rPr>
        <w:t>Žiadosti o u</w:t>
      </w:r>
      <w:r w:rsidRPr="00CE6B60">
        <w:rPr>
          <w:rFonts w:eastAsia="Times New Roman" w:cs="Times New Roman"/>
          <w:sz w:val="24"/>
          <w:szCs w:val="24"/>
          <w:lang w:val="sk-SK"/>
        </w:rPr>
        <w:t xml:space="preserve">skutočňovanie práva na prístup k informáciám verejného významu sa môžu doručiť prostredníctvom e-mail-u, telefaxu alebo poštovou službou na adresu: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 Nový Sad, Bulvár </w:t>
      </w:r>
      <w:proofErr w:type="spellStart"/>
      <w:r w:rsidRPr="00CE6B60">
        <w:rPr>
          <w:rFonts w:eastAsia="Times New Roman" w:cs="Times New Roman"/>
          <w:sz w:val="24"/>
          <w:szCs w:val="24"/>
          <w:lang w:val="sk-SK"/>
        </w:rPr>
        <w:t>Mihajla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Pupina</w:t>
      </w:r>
      <w:proofErr w:type="spellEnd"/>
      <w:r w:rsidRPr="00CE6B60">
        <w:rPr>
          <w:rFonts w:eastAsia="Times New Roman" w:cs="Times New Roman"/>
          <w:sz w:val="24"/>
          <w:szCs w:val="24"/>
          <w:lang w:val="sk-SK"/>
        </w:rPr>
        <w:t xml:space="preserve"> 16 alebo odovzdať priamo v Podateľni Správy pre spoločné úkony </w:t>
      </w:r>
      <w:proofErr w:type="spellStart"/>
      <w:r w:rsidRPr="00CE6B60">
        <w:rPr>
          <w:rFonts w:eastAsia="Times New Roman" w:cs="Times New Roman"/>
          <w:sz w:val="24"/>
          <w:szCs w:val="24"/>
          <w:lang w:val="sk-SK"/>
        </w:rPr>
        <w:t>po</w:t>
      </w:r>
      <w:r w:rsidR="003267EB">
        <w:rPr>
          <w:rFonts w:eastAsia="Times New Roman" w:cs="Times New Roman"/>
          <w:sz w:val="24"/>
          <w:szCs w:val="24"/>
          <w:lang w:val="sk-SK"/>
        </w:rPr>
        <w:t>krajinských</w:t>
      </w:r>
      <w:proofErr w:type="spellEnd"/>
      <w:r w:rsidR="003267EB">
        <w:rPr>
          <w:rFonts w:eastAsia="Times New Roman" w:cs="Times New Roman"/>
          <w:sz w:val="24"/>
          <w:szCs w:val="24"/>
          <w:lang w:val="sk-SK"/>
        </w:rPr>
        <w:t xml:space="preserve"> orgánov, Nový Sad, Ulica </w:t>
      </w:r>
      <w:proofErr w:type="spellStart"/>
      <w:r w:rsidR="003267EB">
        <w:rPr>
          <w:rFonts w:eastAsia="Times New Roman" w:cs="Times New Roman"/>
          <w:sz w:val="24"/>
          <w:szCs w:val="24"/>
          <w:lang w:val="sk-SK"/>
        </w:rPr>
        <w:t>Banovinski</w:t>
      </w:r>
      <w:proofErr w:type="spellEnd"/>
      <w:r w:rsidR="003267EB">
        <w:rPr>
          <w:rFonts w:eastAsia="Times New Roman" w:cs="Times New Roman"/>
          <w:sz w:val="24"/>
          <w:szCs w:val="24"/>
          <w:lang w:val="sk-SK"/>
        </w:rPr>
        <w:t xml:space="preserve"> </w:t>
      </w:r>
      <w:proofErr w:type="spellStart"/>
      <w:r w:rsidR="003267EB">
        <w:rPr>
          <w:rFonts w:eastAsia="Times New Roman" w:cs="Times New Roman"/>
          <w:sz w:val="24"/>
          <w:szCs w:val="24"/>
          <w:lang w:val="sk-SK"/>
        </w:rPr>
        <w:t>prolaz</w:t>
      </w:r>
      <w:proofErr w:type="spellEnd"/>
      <w:r w:rsidRPr="00CE6B60">
        <w:rPr>
          <w:rFonts w:eastAsia="Times New Roman" w:cs="Times New Roman"/>
          <w:sz w:val="24"/>
          <w:szCs w:val="24"/>
          <w:lang w:val="sk-SK"/>
        </w:rPr>
        <w:t>.</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br w:type="page"/>
      </w:r>
    </w:p>
    <w:p w:rsidR="0015679B" w:rsidRPr="00CE6B60" w:rsidRDefault="0015679B" w:rsidP="0015679B">
      <w:pPr>
        <w:keepNext/>
        <w:spacing w:before="240" w:after="60" w:line="240" w:lineRule="auto"/>
        <w:ind w:left="825"/>
        <w:outlineLvl w:val="0"/>
        <w:rPr>
          <w:rFonts w:eastAsia="Times New Roman" w:cs="Times New Roman"/>
          <w:kern w:val="36"/>
          <w:sz w:val="24"/>
          <w:szCs w:val="24"/>
          <w:lang w:val="sk-SK"/>
        </w:rPr>
      </w:pPr>
      <w:bookmarkStart w:id="69" w:name="_Toc411246131"/>
      <w:r w:rsidRPr="00CE6B60">
        <w:rPr>
          <w:rFonts w:eastAsia="Times New Roman" w:cs="Times New Roman"/>
          <w:kern w:val="36"/>
          <w:sz w:val="24"/>
          <w:szCs w:val="24"/>
          <w:u w:val="single"/>
          <w:lang w:val="sk-SK"/>
        </w:rPr>
        <w:lastRenderedPageBreak/>
        <w:t>22.Príloha: Tlačivá</w:t>
      </w:r>
      <w:bookmarkEnd w:id="69"/>
    </w:p>
    <w:p w:rsidR="0015679B" w:rsidRPr="00CE6B60" w:rsidRDefault="0015679B" w:rsidP="0015679B">
      <w:pPr>
        <w:spacing w:after="0" w:line="240" w:lineRule="auto"/>
        <w:jc w:val="both"/>
        <w:rPr>
          <w:rFonts w:eastAsia="Times New Roman" w:cs="Times New Roman"/>
          <w:i/>
          <w:iCs/>
          <w:sz w:val="24"/>
          <w:szCs w:val="24"/>
          <w:lang w:val="sk-SK"/>
        </w:rPr>
      </w:pPr>
    </w:p>
    <w:p w:rsidR="0015679B" w:rsidRPr="00CE6B60" w:rsidRDefault="0015679B" w:rsidP="0015679B">
      <w:pPr>
        <w:spacing w:after="0" w:line="240" w:lineRule="auto"/>
        <w:jc w:val="right"/>
        <w:rPr>
          <w:rFonts w:eastAsia="Times New Roman" w:cs="Times New Roman"/>
          <w:i/>
          <w:iCs/>
          <w:sz w:val="24"/>
          <w:szCs w:val="24"/>
          <w:u w:val="single"/>
          <w:lang w:val="sk-SK"/>
        </w:rPr>
      </w:pPr>
      <w:r w:rsidRPr="00CE6B60">
        <w:rPr>
          <w:rFonts w:eastAsia="Times New Roman" w:cs="Times New Roman"/>
          <w:i/>
          <w:iCs/>
          <w:sz w:val="24"/>
          <w:szCs w:val="24"/>
          <w:u w:val="single"/>
          <w:lang w:val="sk-SK"/>
        </w:rPr>
        <w:t>Žiadosť o prístup k informácii verejného významu</w:t>
      </w:r>
    </w:p>
    <w:p w:rsidR="0015679B" w:rsidRPr="00CE6B60" w:rsidRDefault="0015679B" w:rsidP="0015679B">
      <w:pPr>
        <w:spacing w:after="0" w:line="240" w:lineRule="auto"/>
        <w:jc w:val="both"/>
        <w:rPr>
          <w:rFonts w:eastAsia="Times New Roman" w:cs="Times New Roman"/>
          <w:b/>
          <w:bCs/>
          <w:sz w:val="24"/>
          <w:szCs w:val="24"/>
          <w:lang w:val="sk-SK"/>
        </w:rPr>
      </w:pPr>
    </w:p>
    <w:p w:rsidR="0015679B" w:rsidRPr="00CE6B60" w:rsidRDefault="0015679B" w:rsidP="0015679B">
      <w:pPr>
        <w:spacing w:after="0" w:line="240" w:lineRule="auto"/>
        <w:jc w:val="both"/>
        <w:rPr>
          <w:rFonts w:eastAsia="Times New Roman" w:cs="Times New Roman"/>
          <w:b/>
          <w:bCs/>
          <w:sz w:val="24"/>
          <w:szCs w:val="24"/>
          <w:lang w:val="sk-SK"/>
        </w:rPr>
      </w:pPr>
    </w:p>
    <w:p w:rsidR="0015679B" w:rsidRPr="00CE6B60" w:rsidRDefault="0015679B" w:rsidP="0015679B">
      <w:pPr>
        <w:spacing w:after="0" w:line="240" w:lineRule="auto"/>
        <w:jc w:val="both"/>
        <w:rPr>
          <w:rFonts w:eastAsia="Times New Roman" w:cs="Times New Roman"/>
          <w:b/>
          <w:bCs/>
          <w:sz w:val="24"/>
          <w:szCs w:val="24"/>
          <w:lang w:val="sk-SK"/>
        </w:rPr>
      </w:pPr>
      <w:r w:rsidRPr="00CE6B60">
        <w:rPr>
          <w:rFonts w:eastAsia="Times New Roman" w:cs="Times New Roman"/>
          <w:b/>
          <w:bCs/>
          <w:sz w:val="24"/>
          <w:szCs w:val="24"/>
          <w:lang w:val="sk-SK"/>
        </w:rPr>
        <w:t>POKRAJINSKÝ SEKRETARIÁT FINANCIÍ</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NOVÝ SAD</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Bulvár </w:t>
      </w:r>
      <w:proofErr w:type="spellStart"/>
      <w:r w:rsidRPr="00CE6B60">
        <w:rPr>
          <w:rFonts w:eastAsia="Times New Roman" w:cs="Times New Roman"/>
          <w:sz w:val="24"/>
          <w:szCs w:val="24"/>
          <w:lang w:val="sk-SK"/>
        </w:rPr>
        <w:t>Mihajla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Pupina</w:t>
      </w:r>
      <w:proofErr w:type="spellEnd"/>
      <w:r w:rsidRPr="00CE6B60">
        <w:rPr>
          <w:rFonts w:eastAsia="Times New Roman" w:cs="Times New Roman"/>
          <w:sz w:val="24"/>
          <w:szCs w:val="24"/>
          <w:lang w:val="sk-SK"/>
        </w:rPr>
        <w:t xml:space="preserve"> 16</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center"/>
        <w:rPr>
          <w:rFonts w:eastAsia="Times New Roman" w:cs="Times New Roman"/>
          <w:b/>
          <w:bCs/>
          <w:sz w:val="24"/>
          <w:szCs w:val="24"/>
          <w:lang w:val="sk-SK"/>
        </w:rPr>
      </w:pPr>
      <w:r w:rsidRPr="00CE6B60">
        <w:rPr>
          <w:rFonts w:eastAsia="Times New Roman" w:cs="Times New Roman"/>
          <w:b/>
          <w:bCs/>
          <w:sz w:val="24"/>
          <w:szCs w:val="24"/>
          <w:lang w:val="sk-SK"/>
        </w:rPr>
        <w:t>Ž I A D O S Ť</w:t>
      </w:r>
    </w:p>
    <w:p w:rsidR="0015679B" w:rsidRPr="00CE6B60" w:rsidRDefault="0015679B" w:rsidP="0015679B">
      <w:pPr>
        <w:spacing w:after="0" w:line="240" w:lineRule="auto"/>
        <w:jc w:val="center"/>
        <w:rPr>
          <w:rFonts w:eastAsia="Times New Roman" w:cs="Times New Roman"/>
          <w:b/>
          <w:bCs/>
          <w:sz w:val="24"/>
          <w:szCs w:val="24"/>
          <w:lang w:val="sk-SK"/>
        </w:rPr>
      </w:pPr>
      <w:r w:rsidRPr="00CE6B60">
        <w:rPr>
          <w:rFonts w:eastAsia="Times New Roman" w:cs="Times New Roman"/>
          <w:b/>
          <w:bCs/>
          <w:sz w:val="24"/>
          <w:szCs w:val="24"/>
          <w:lang w:val="sk-SK"/>
        </w:rPr>
        <w:t>o prístup k informácii verejného významu</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Podľa článku 15 Úsek 1 Zákona o slobodnom prístupe k informáciám verejného významu (</w:t>
      </w:r>
      <w:r w:rsidR="003267EB">
        <w:rPr>
          <w:rFonts w:eastAsia="Times New Roman" w:cs="Times New Roman"/>
          <w:sz w:val="24"/>
          <w:szCs w:val="24"/>
          <w:lang w:val="sk-SK"/>
        </w:rPr>
        <w:t xml:space="preserve">vestník </w:t>
      </w:r>
      <w:proofErr w:type="spellStart"/>
      <w:r w:rsidRPr="00CE6B60">
        <w:rPr>
          <w:rFonts w:eastAsia="Times New Roman" w:cs="Times New Roman"/>
          <w:sz w:val="24"/>
          <w:szCs w:val="24"/>
          <w:lang w:val="sk-SK"/>
        </w:rPr>
        <w:t>Službeni</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glasnik</w:t>
      </w:r>
      <w:proofErr w:type="spellEnd"/>
      <w:r w:rsidRPr="00CE6B60">
        <w:rPr>
          <w:rFonts w:eastAsia="Times New Roman" w:cs="Times New Roman"/>
          <w:sz w:val="24"/>
          <w:szCs w:val="24"/>
          <w:lang w:val="sk-SK"/>
        </w:rPr>
        <w:t xml:space="preserve"> RS, č.</w:t>
      </w:r>
      <w:r w:rsidR="003267EB">
        <w:rPr>
          <w:rFonts w:eastAsia="Times New Roman" w:cs="Times New Roman"/>
          <w:sz w:val="24"/>
          <w:szCs w:val="24"/>
          <w:lang w:val="sk-SK"/>
        </w:rPr>
        <w:t xml:space="preserve"> 120/04, 54/07, 104/09 a </w:t>
      </w:r>
      <w:r w:rsidRPr="00CE6B60">
        <w:rPr>
          <w:rFonts w:eastAsia="Times New Roman" w:cs="Times New Roman"/>
          <w:sz w:val="24"/>
          <w:szCs w:val="24"/>
          <w:lang w:val="sk-SK"/>
        </w:rPr>
        <w:t xml:space="preserve">36/10), od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žiadam:*</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numPr>
          <w:ilvl w:val="0"/>
          <w:numId w:val="14"/>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oznámenie, či vlastní žiadanú informáciu;</w:t>
      </w:r>
    </w:p>
    <w:p w:rsidR="0015679B" w:rsidRPr="00CE6B60" w:rsidRDefault="0015679B" w:rsidP="0015679B">
      <w:pPr>
        <w:numPr>
          <w:ilvl w:val="0"/>
          <w:numId w:val="14"/>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nahliadnutie do dokumentu, ktorý obsahuje žiadanú informáciu;</w:t>
      </w:r>
    </w:p>
    <w:p w:rsidR="0015679B" w:rsidRPr="00CE6B60" w:rsidRDefault="0015679B" w:rsidP="0015679B">
      <w:pPr>
        <w:numPr>
          <w:ilvl w:val="0"/>
          <w:numId w:val="14"/>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kópiu dokumentu, ktorý obsahuje žiadanú informáciu;</w:t>
      </w:r>
    </w:p>
    <w:p w:rsidR="0015679B" w:rsidRPr="00CE6B60" w:rsidRDefault="0015679B" w:rsidP="0015679B">
      <w:pPr>
        <w:numPr>
          <w:ilvl w:val="0"/>
          <w:numId w:val="14"/>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doručenie kópie dokumentu ktorý obsahuje žiadanú informáciu: **</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w:t>
      </w:r>
    </w:p>
    <w:p w:rsidR="0015679B" w:rsidRPr="00CE6B60" w:rsidRDefault="0015679B" w:rsidP="0015679B">
      <w:pPr>
        <w:numPr>
          <w:ilvl w:val="0"/>
          <w:numId w:val="15"/>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poštou</w:t>
      </w:r>
    </w:p>
    <w:p w:rsidR="0015679B" w:rsidRPr="00CE6B60" w:rsidRDefault="0015679B" w:rsidP="0015679B">
      <w:pPr>
        <w:numPr>
          <w:ilvl w:val="0"/>
          <w:numId w:val="15"/>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elektronickou poštou</w:t>
      </w:r>
    </w:p>
    <w:p w:rsidR="0015679B" w:rsidRPr="00CE6B60" w:rsidRDefault="0015679B" w:rsidP="0015679B">
      <w:pPr>
        <w:numPr>
          <w:ilvl w:val="0"/>
          <w:numId w:val="15"/>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telefaxom</w:t>
      </w:r>
    </w:p>
    <w:p w:rsidR="0015679B" w:rsidRPr="00CE6B60" w:rsidRDefault="0015679B" w:rsidP="0015679B">
      <w:pPr>
        <w:numPr>
          <w:ilvl w:val="0"/>
          <w:numId w:val="15"/>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iným spôsobom:***_________________________________________</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Táto žiadosť sa vzťahuje na nasledujúce informácie:</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lastRenderedPageBreak/>
        <w:t>____________________________________________________________________________________________________________________________________________________________________________________________________________________________________</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(uviesť čím presnejší opis žiadanej informácie, ako aj iné údaje, ktoré zjednodušia vyhľadanie žiadanej informácie)</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Žiadateľ informácie</w:t>
            </w: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V</w:t>
            </w: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(meno a priezvisko)</w:t>
            </w:r>
          </w:p>
        </w:tc>
      </w:tr>
      <w:tr w:rsidR="0015679B" w:rsidRPr="00CE6B60" w:rsidTr="0015679B">
        <w:tc>
          <w:tcPr>
            <w:tcW w:w="3320"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(adresa)</w:t>
            </w:r>
          </w:p>
        </w:tc>
      </w:tr>
      <w:tr w:rsidR="0015679B" w:rsidRPr="00CE6B60" w:rsidTr="0015679B">
        <w:tc>
          <w:tcPr>
            <w:tcW w:w="3320"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(iné kontaktové údaje)</w:t>
            </w: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(podpis)</w:t>
            </w:r>
          </w:p>
        </w:tc>
      </w:tr>
    </w:tbl>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Vo štvorčeku krížikom vyznačiť, ktoré zákonné práva na prístup k informáciám si prajete uskutočniť.</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Vo štvorčeku vyznačiť spôsob doručenia kópie dokumentu.</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Keď žiadate iný spôsob doručenia, záväzne napísať aký spôsob doručenia si žiadate. </w:t>
      </w:r>
    </w:p>
    <w:p w:rsidR="0015679B" w:rsidRPr="00CE6B60" w:rsidRDefault="0015679B" w:rsidP="0015679B">
      <w:pPr>
        <w:spacing w:after="0" w:line="240" w:lineRule="auto"/>
        <w:jc w:val="right"/>
        <w:rPr>
          <w:rFonts w:eastAsia="Times New Roman" w:cs="Times New Roman"/>
          <w:i/>
          <w:iCs/>
          <w:sz w:val="24"/>
          <w:szCs w:val="24"/>
          <w:u w:val="single"/>
          <w:lang w:val="sk-SK"/>
        </w:rPr>
      </w:pPr>
      <w:r w:rsidRPr="00CE6B60">
        <w:rPr>
          <w:rFonts w:eastAsia="Times New Roman" w:cs="Times New Roman"/>
          <w:sz w:val="24"/>
          <w:szCs w:val="24"/>
          <w:lang w:val="sk-SK"/>
        </w:rPr>
        <w:br w:type="page"/>
      </w:r>
      <w:r w:rsidRPr="00CE6B60">
        <w:rPr>
          <w:rFonts w:eastAsia="Times New Roman" w:cs="Times New Roman"/>
          <w:i/>
          <w:iCs/>
          <w:sz w:val="24"/>
          <w:szCs w:val="24"/>
          <w:u w:val="single"/>
          <w:lang w:val="sk-SK"/>
        </w:rPr>
        <w:lastRenderedPageBreak/>
        <w:t>Sťažnosť proti rozhodnutiu o odmietnutí žiadosti o prístup k informáciám verejného významu</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Pre Poverenca pre informácie verejného významu a ochranu údajov o osobnosti</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11 000 Belehrad</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Bulvár </w:t>
      </w:r>
      <w:proofErr w:type="spellStart"/>
      <w:r w:rsidRPr="00CE6B60">
        <w:rPr>
          <w:rFonts w:eastAsia="Times New Roman" w:cs="Times New Roman"/>
          <w:sz w:val="24"/>
          <w:szCs w:val="24"/>
          <w:lang w:val="sk-SK"/>
        </w:rPr>
        <w:t>kralja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Aleksandra</w:t>
      </w:r>
      <w:proofErr w:type="spellEnd"/>
      <w:r w:rsidRPr="00CE6B60">
        <w:rPr>
          <w:rFonts w:eastAsia="Times New Roman" w:cs="Times New Roman"/>
          <w:sz w:val="24"/>
          <w:szCs w:val="24"/>
          <w:lang w:val="sk-SK"/>
        </w:rPr>
        <w:t xml:space="preserve"> 15 </w:t>
      </w:r>
    </w:p>
    <w:p w:rsidR="0015679B" w:rsidRPr="00CE6B60" w:rsidRDefault="0015679B" w:rsidP="0015679B">
      <w:pPr>
        <w:spacing w:after="0" w:line="240" w:lineRule="auto"/>
        <w:jc w:val="right"/>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Predmet č. ...............</w:t>
      </w:r>
      <w:r w:rsidRPr="00CE6B60">
        <w:rPr>
          <w:rFonts w:eastAsia="Times New Roman" w:cs="Times New Roman"/>
          <w:sz w:val="24"/>
          <w:szCs w:val="24"/>
          <w:vertAlign w:val="superscript"/>
          <w:lang w:val="sk-SK"/>
        </w:rPr>
        <w:t>*</w:t>
      </w:r>
      <w:r w:rsidRPr="00CE6B60">
        <w:rPr>
          <w:rFonts w:eastAsia="Times New Roman" w:cs="Times New Roman"/>
          <w:sz w:val="24"/>
          <w:szCs w:val="24"/>
          <w:lang w:val="sk-SK"/>
        </w:rPr>
        <w:t xml:space="preserve"> </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center"/>
        <w:rPr>
          <w:rFonts w:eastAsia="Times New Roman" w:cs="Times New Roman"/>
          <w:b/>
          <w:bCs/>
          <w:sz w:val="24"/>
          <w:szCs w:val="24"/>
          <w:lang w:val="sk-SK"/>
        </w:rPr>
      </w:pPr>
      <w:r w:rsidRPr="00CE6B60">
        <w:rPr>
          <w:rFonts w:eastAsia="Times New Roman" w:cs="Times New Roman"/>
          <w:b/>
          <w:bCs/>
          <w:sz w:val="24"/>
          <w:szCs w:val="24"/>
          <w:lang w:val="sk-SK"/>
        </w:rPr>
        <w:t>S Ť A Ž N O S Ť</w:t>
      </w:r>
      <w:r w:rsidRPr="00CE6B60">
        <w:rPr>
          <w:rFonts w:eastAsia="Times New Roman" w:cs="Times New Roman"/>
          <w:b/>
          <w:bCs/>
          <w:sz w:val="24"/>
          <w:szCs w:val="24"/>
          <w:vertAlign w:val="superscript"/>
          <w:lang w:val="sk-SK"/>
        </w:rPr>
        <w:t>*</w:t>
      </w:r>
    </w:p>
    <w:p w:rsidR="0015679B" w:rsidRPr="00CE6B60" w:rsidRDefault="0015679B" w:rsidP="0015679B">
      <w:pPr>
        <w:spacing w:after="0" w:line="240" w:lineRule="auto"/>
        <w:jc w:val="both"/>
        <w:rPr>
          <w:rFonts w:eastAsia="Times New Roman" w:cs="Times New Roman"/>
          <w:b/>
          <w:bCs/>
          <w:sz w:val="24"/>
          <w:szCs w:val="24"/>
          <w:lang w:val="sk-SK"/>
        </w:rPr>
      </w:pPr>
    </w:p>
    <w:p w:rsidR="0015679B" w:rsidRPr="00CE6B60" w:rsidRDefault="0015679B" w:rsidP="0015679B">
      <w:pPr>
        <w:spacing w:after="0" w:line="240" w:lineRule="auto"/>
        <w:jc w:val="both"/>
        <w:rPr>
          <w:rFonts w:eastAsia="Times New Roman" w:cs="Times New Roman"/>
          <w:b/>
          <w:bCs/>
          <w:sz w:val="24"/>
          <w:szCs w:val="24"/>
          <w:lang w:val="sk-SK"/>
        </w:rPr>
      </w:pPr>
      <w:r w:rsidRPr="00CE6B60">
        <w:rPr>
          <w:rFonts w:eastAsia="Times New Roman" w:cs="Times New Roman"/>
          <w:b/>
          <w:bCs/>
          <w:sz w:val="24"/>
          <w:szCs w:val="24"/>
          <w:lang w:val="sk-SK"/>
        </w:rPr>
        <w:t>( ____________________________________________________________)</w:t>
      </w:r>
    </w:p>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(Meno, priezvisko, resp. názov, adresa a sídlo sťažovateľa)</w:t>
      </w:r>
    </w:p>
    <w:p w:rsidR="0015679B" w:rsidRPr="00CE6B60" w:rsidRDefault="0015679B" w:rsidP="0015679B">
      <w:pPr>
        <w:spacing w:after="0" w:line="240" w:lineRule="auto"/>
        <w:jc w:val="center"/>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proti rozhodnutiu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 číslo_____________ z ____________roku, v _______ vyhotoveniach.</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Uvedené rozhodnutie popieram v plnom rozsahu, preto že je nie na podklade Zákona o slobodnom prístupe k informáciám verejného významu.</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Výrokom uvedeného rozhodnutia, v rozpore s článkom _______</w:t>
      </w:r>
      <w:r w:rsidRPr="00CE6B60">
        <w:rPr>
          <w:rFonts w:eastAsia="Times New Roman" w:cs="Times New Roman"/>
          <w:sz w:val="24"/>
          <w:szCs w:val="24"/>
          <w:vertAlign w:val="superscript"/>
          <w:lang w:val="sk-SK"/>
        </w:rPr>
        <w:t>**</w:t>
      </w:r>
      <w:r w:rsidRPr="00CE6B60">
        <w:rPr>
          <w:rFonts w:eastAsia="Times New Roman" w:cs="Times New Roman"/>
          <w:sz w:val="24"/>
          <w:szCs w:val="24"/>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Na podklade uvedených dôvodov navrhujem, aby sa sťažnosť prijala, a aby sa zrušilo rozhodnutie prvostupňového orgánu a umožnil prístup k žiadanej informácii.</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Sťažnosť podávam včas, v zákonnej lehote určenej článkom 22 Úsek 1 Zákona o slobodnom prístupe k informáciám verejného významu, vz</w:t>
      </w:r>
      <w:r w:rsidR="003267EB">
        <w:rPr>
          <w:rFonts w:eastAsia="Times New Roman" w:cs="Times New Roman"/>
          <w:sz w:val="24"/>
          <w:szCs w:val="24"/>
          <w:lang w:val="sk-SK"/>
        </w:rPr>
        <w:t>h</w:t>
      </w:r>
      <w:r w:rsidRPr="00CE6B60">
        <w:rPr>
          <w:rFonts w:eastAsia="Times New Roman" w:cs="Times New Roman"/>
          <w:sz w:val="24"/>
          <w:szCs w:val="24"/>
          <w:lang w:val="sk-SK"/>
        </w:rPr>
        <w:t>ľadom na to, že som rozhodnutie prvostupňového orgánu prijal/a dňa ______________.</w:t>
      </w:r>
    </w:p>
    <w:p w:rsidR="0015679B" w:rsidRPr="00CE6B60" w:rsidRDefault="0015679B" w:rsidP="0015679B">
      <w:pPr>
        <w:spacing w:after="0" w:line="240" w:lineRule="auto"/>
        <w:jc w:val="both"/>
        <w:rPr>
          <w:rFonts w:eastAsia="Times New Roman" w:cs="Times New Roman"/>
          <w:b/>
          <w:bCs/>
          <w:sz w:val="24"/>
          <w:szCs w:val="24"/>
          <w:lang w:val="sk-SK"/>
        </w:rPr>
      </w:pPr>
    </w:p>
    <w:p w:rsidR="0015679B" w:rsidRPr="00CE6B60" w:rsidRDefault="0015679B" w:rsidP="0015679B">
      <w:pPr>
        <w:spacing w:after="0" w:line="240" w:lineRule="auto"/>
        <w:jc w:val="both"/>
        <w:rPr>
          <w:rFonts w:eastAsia="Times New Roman" w:cs="Times New Roman"/>
          <w:b/>
          <w:bCs/>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Podávateľ sťažnosti</w:t>
            </w: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lastRenderedPageBreak/>
              <w:t>V</w:t>
            </w: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(meno a priezvisko)</w:t>
            </w:r>
          </w:p>
        </w:tc>
      </w:tr>
      <w:tr w:rsidR="0015679B" w:rsidRPr="00CE6B60" w:rsidTr="0015679B">
        <w:tc>
          <w:tcPr>
            <w:tcW w:w="3320"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(adresa)</w:t>
            </w:r>
          </w:p>
        </w:tc>
      </w:tr>
      <w:tr w:rsidR="0015679B" w:rsidRPr="00CE6B60" w:rsidTr="0015679B">
        <w:tc>
          <w:tcPr>
            <w:tcW w:w="3320"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(iné kontaktové údaje)</w:t>
            </w: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(podpis)</w:t>
            </w:r>
          </w:p>
        </w:tc>
      </w:tr>
    </w:tbl>
    <w:p w:rsidR="0015679B" w:rsidRPr="00CE6B60" w:rsidRDefault="0015679B" w:rsidP="0015679B">
      <w:pPr>
        <w:spacing w:after="0" w:line="240" w:lineRule="auto"/>
        <w:jc w:val="both"/>
        <w:rPr>
          <w:rFonts w:eastAsia="Times New Roman" w:cs="Times New Roman"/>
          <w:b/>
          <w:bCs/>
          <w:sz w:val="24"/>
          <w:szCs w:val="24"/>
          <w:lang w:val="sk-SK"/>
        </w:rPr>
      </w:pPr>
    </w:p>
    <w:p w:rsidR="0015679B" w:rsidRPr="00CE6B60" w:rsidRDefault="0015679B" w:rsidP="0015679B">
      <w:pPr>
        <w:spacing w:after="0" w:line="240" w:lineRule="auto"/>
        <w:jc w:val="both"/>
        <w:rPr>
          <w:rFonts w:eastAsia="Times New Roman" w:cs="Times New Roman"/>
          <w:b/>
          <w:bCs/>
          <w:sz w:val="24"/>
          <w:szCs w:val="24"/>
          <w:lang w:val="sk-SK"/>
        </w:rPr>
      </w:pPr>
    </w:p>
    <w:p w:rsidR="0015679B" w:rsidRPr="00CE6B60" w:rsidRDefault="0015679B" w:rsidP="0015679B">
      <w:pPr>
        <w:spacing w:after="0" w:line="240" w:lineRule="auto"/>
        <w:jc w:val="both"/>
        <w:rPr>
          <w:rFonts w:eastAsia="Times New Roman" w:cs="Times New Roman"/>
          <w:b/>
          <w:bCs/>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vertAlign w:val="superscript"/>
          <w:lang w:val="sk-SK"/>
        </w:rPr>
        <w:t xml:space="preserve">* </w:t>
      </w:r>
      <w:r w:rsidRPr="00CE6B60">
        <w:rPr>
          <w:rFonts w:eastAsia="Times New Roman" w:cs="Times New Roman"/>
          <w:sz w:val="24"/>
          <w:szCs w:val="24"/>
          <w:lang w:val="sk-SK"/>
        </w:rPr>
        <w:t>Poznámka: V sťažnosti sa musí uviesť rozhodnutie, ktoré sa popiera, názov orgánu ktorý ho vyniesol, ako aj číslo a dátum rozhodnutia. Stačí ak sťažovateľ uvedie v sťažnosti z akých 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15679B" w:rsidRPr="00CE6B60" w:rsidRDefault="0015679B" w:rsidP="0015679B">
      <w:pPr>
        <w:spacing w:after="0" w:line="240" w:lineRule="auto"/>
        <w:jc w:val="both"/>
        <w:rPr>
          <w:rFonts w:eastAsia="Times New Roman" w:cs="Times New Roman"/>
          <w:sz w:val="24"/>
          <w:szCs w:val="24"/>
          <w:vertAlign w:val="superscript"/>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vertAlign w:val="superscript"/>
          <w:lang w:val="sk-SK"/>
        </w:rPr>
        <w:t xml:space="preserve">** </w:t>
      </w:r>
      <w:r w:rsidRPr="00CE6B60">
        <w:rPr>
          <w:rFonts w:eastAsia="Times New Roman" w:cs="Times New Roman"/>
          <w:sz w:val="24"/>
          <w:szCs w:val="24"/>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15679B" w:rsidRPr="00CE6B60" w:rsidRDefault="0015679B" w:rsidP="0015679B">
      <w:pPr>
        <w:spacing w:after="0" w:line="240" w:lineRule="auto"/>
        <w:jc w:val="right"/>
        <w:rPr>
          <w:rFonts w:eastAsia="Times New Roman" w:cs="Times New Roman"/>
          <w:sz w:val="24"/>
          <w:szCs w:val="24"/>
          <w:lang w:val="sk-SK"/>
        </w:rPr>
      </w:pPr>
      <w:r w:rsidRPr="00CE6B60">
        <w:rPr>
          <w:rFonts w:eastAsia="Times New Roman" w:cs="Times New Roman"/>
          <w:sz w:val="24"/>
          <w:szCs w:val="24"/>
          <w:lang w:val="sk-SK"/>
        </w:rPr>
        <w:br w:type="page"/>
      </w:r>
      <w:r w:rsidRPr="00CE6B60">
        <w:rPr>
          <w:rFonts w:eastAsia="Times New Roman" w:cs="Times New Roman"/>
          <w:i/>
          <w:iCs/>
          <w:sz w:val="24"/>
          <w:szCs w:val="24"/>
          <w:u w:val="single"/>
          <w:lang w:val="sk-SK"/>
        </w:rPr>
        <w:lastRenderedPageBreak/>
        <w:t>Sťažnosť z dôvodu nekonania podľa žiadosti o prístup k informáciám verejného významu</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Pre Poverenca pre informácie verejného významu a ochranu údajov o osobnosti</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11 000 Belehrad</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Bulvár </w:t>
      </w:r>
      <w:proofErr w:type="spellStart"/>
      <w:r w:rsidRPr="00CE6B60">
        <w:rPr>
          <w:rFonts w:eastAsia="Times New Roman" w:cs="Times New Roman"/>
          <w:sz w:val="24"/>
          <w:szCs w:val="24"/>
          <w:lang w:val="sk-SK"/>
        </w:rPr>
        <w:t>kralja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Aleksandra</w:t>
      </w:r>
      <w:proofErr w:type="spellEnd"/>
      <w:r w:rsidRPr="00CE6B60">
        <w:rPr>
          <w:rFonts w:eastAsia="Times New Roman" w:cs="Times New Roman"/>
          <w:sz w:val="24"/>
          <w:szCs w:val="24"/>
          <w:lang w:val="sk-SK"/>
        </w:rPr>
        <w:t xml:space="preserve"> 15 </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V súlade s článkom 22 Zákona o slobodnom prístupe k informáciám verejného významu podávam:</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center"/>
        <w:rPr>
          <w:rFonts w:eastAsia="Times New Roman" w:cs="Times New Roman"/>
          <w:b/>
          <w:bCs/>
          <w:sz w:val="24"/>
          <w:szCs w:val="24"/>
          <w:lang w:val="sk-SK"/>
        </w:rPr>
      </w:pPr>
      <w:r w:rsidRPr="00CE6B60">
        <w:rPr>
          <w:rFonts w:eastAsia="Times New Roman" w:cs="Times New Roman"/>
          <w:b/>
          <w:bCs/>
          <w:sz w:val="24"/>
          <w:szCs w:val="24"/>
          <w:lang w:val="sk-SK"/>
        </w:rPr>
        <w:t xml:space="preserve"> S Ť A Ž N O S Ť </w:t>
      </w:r>
    </w:p>
    <w:p w:rsidR="0015679B" w:rsidRPr="00CE6B60" w:rsidRDefault="0015679B" w:rsidP="0015679B">
      <w:pPr>
        <w:spacing w:after="0" w:line="240" w:lineRule="auto"/>
        <w:jc w:val="center"/>
        <w:rPr>
          <w:rFonts w:eastAsia="Times New Roman" w:cs="Times New Roman"/>
          <w:b/>
          <w:bCs/>
          <w:sz w:val="24"/>
          <w:szCs w:val="24"/>
          <w:lang w:val="sk-SK"/>
        </w:rPr>
      </w:pPr>
    </w:p>
    <w:p w:rsidR="0015679B" w:rsidRPr="00CE6B60" w:rsidRDefault="0015679B" w:rsidP="0015679B">
      <w:pPr>
        <w:spacing w:after="0" w:line="240" w:lineRule="auto"/>
        <w:jc w:val="center"/>
        <w:rPr>
          <w:rFonts w:eastAsia="Times New Roman" w:cs="Times New Roman"/>
          <w:b/>
          <w:bCs/>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z dôvodu nekonania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 podľa Žiadosti o prístup k informáciám verejného významu v zákonnej lehote</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Dňa____________ podal/a som </w:t>
      </w:r>
      <w:proofErr w:type="spellStart"/>
      <w:r w:rsidRPr="00CE6B60">
        <w:rPr>
          <w:rFonts w:eastAsia="Times New Roman" w:cs="Times New Roman"/>
          <w:sz w:val="24"/>
          <w:szCs w:val="24"/>
          <w:lang w:val="sk-SK"/>
        </w:rPr>
        <w:t>Pokrajinskéhom</w:t>
      </w:r>
      <w:proofErr w:type="spellEnd"/>
      <w:r w:rsidRPr="00CE6B60">
        <w:rPr>
          <w:rFonts w:eastAsia="Times New Roman" w:cs="Times New Roman"/>
          <w:sz w:val="24"/>
          <w:szCs w:val="24"/>
          <w:lang w:val="sk-SK"/>
        </w:rPr>
        <w:t xml:space="preserve"> sekretariátu financií  žiadosť o prístup k informáciám verejného významu, v ktorej som od príslušného orgánu žiadal/a</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_______________________________________________________________________________________________________________________________________________________________________________________________________________</w:t>
      </w:r>
    </w:p>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(uviesť údaje o žiadosti a informácii)</w:t>
      </w:r>
    </w:p>
    <w:p w:rsidR="0015679B" w:rsidRPr="00CE6B60" w:rsidRDefault="0015679B" w:rsidP="0015679B">
      <w:pPr>
        <w:spacing w:after="0" w:line="240" w:lineRule="auto"/>
        <w:jc w:val="center"/>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V prílohe vám doručujem dôkazy o podanej žiadosti (kópiu žiadosti a dôkaz o podaní).</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Keďže od podania žiadosti uplynula zákonná lehota, v ktorej bol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povinný konať podľa žiadosti, podľa článku 16 Úsek 1 a 3 zákona, vytvorili sa podmienky pre vyjadrenie sťažnosti poverencovi.</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Podávateľ sťažnosti</w:t>
            </w: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V</w:t>
            </w: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(meno a priezvisko)</w:t>
            </w:r>
          </w:p>
        </w:tc>
      </w:tr>
      <w:tr w:rsidR="0015679B" w:rsidRPr="00CE6B60" w:rsidTr="0015679B">
        <w:tc>
          <w:tcPr>
            <w:tcW w:w="3320"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(adresa)</w:t>
            </w:r>
          </w:p>
        </w:tc>
      </w:tr>
      <w:tr w:rsidR="0015679B" w:rsidRPr="00CE6B60" w:rsidTr="0015679B">
        <w:tc>
          <w:tcPr>
            <w:tcW w:w="3320"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(iné kontaktové údaje)</w:t>
            </w: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(podpis)</w:t>
            </w:r>
          </w:p>
        </w:tc>
      </w:tr>
    </w:tbl>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Arial"/>
          <w:sz w:val="24"/>
          <w:szCs w:val="24"/>
          <w:lang w:val="sk-SK"/>
        </w:rPr>
      </w:pPr>
    </w:p>
    <w:p w:rsidR="0015679B" w:rsidRPr="00CE6B60" w:rsidRDefault="0015679B" w:rsidP="0015679B">
      <w:pPr>
        <w:spacing w:after="0" w:line="240" w:lineRule="auto"/>
        <w:rPr>
          <w:rFonts w:eastAsia="Times New Roman" w:cs="Times New Roman"/>
          <w:sz w:val="24"/>
          <w:szCs w:val="24"/>
          <w:lang w:val="sk-SK"/>
        </w:rPr>
      </w:pPr>
      <w:r w:rsidRPr="00CE6B60">
        <w:rPr>
          <w:rFonts w:eastAsia="Times New Roman" w:cs="Times New Roman"/>
          <w:sz w:val="24"/>
          <w:szCs w:val="24"/>
          <w:lang w:val="sk-SK"/>
        </w:rPr>
        <w:br w:type="textWrapping" w:clear="all"/>
      </w:r>
    </w:p>
    <w:p w:rsidR="0015679B" w:rsidRPr="00CE6B60" w:rsidRDefault="009170CC" w:rsidP="0015679B">
      <w:pPr>
        <w:spacing w:after="0" w:line="240" w:lineRule="auto"/>
        <w:rPr>
          <w:rFonts w:eastAsia="Times New Roman" w:cs="Times New Roman"/>
          <w:sz w:val="24"/>
          <w:szCs w:val="24"/>
          <w:lang w:val="sk-SK"/>
        </w:rPr>
      </w:pPr>
      <w:r w:rsidRPr="00CE6B60">
        <w:rPr>
          <w:rFonts w:eastAsia="Times New Roman" w:cs="Times New Roman"/>
          <w:sz w:val="24"/>
          <w:szCs w:val="24"/>
          <w:lang w:val="sk-SK"/>
        </w:rPr>
        <w:pict>
          <v:rect id="_x0000_i1025" style="width:142.55pt;height:.75pt" o:hrpct="330" o:hrstd="t" o:hr="t" fillcolor="#aca899" stroked="f"/>
        </w:pict>
      </w: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pPr>
        <w:rPr>
          <w:sz w:val="24"/>
          <w:szCs w:val="24"/>
          <w:lang w:val="sk-SK"/>
        </w:rPr>
      </w:pPr>
    </w:p>
    <w:sectPr w:rsidR="0015679B" w:rsidRPr="00CE6B60" w:rsidSect="0015679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7BF" w:rsidRDefault="003F57BF" w:rsidP="0015679B">
      <w:pPr>
        <w:spacing w:after="0" w:line="240" w:lineRule="auto"/>
      </w:pPr>
      <w:r>
        <w:separator/>
      </w:r>
    </w:p>
  </w:endnote>
  <w:endnote w:type="continuationSeparator" w:id="0">
    <w:p w:rsidR="003F57BF" w:rsidRDefault="003F57BF" w:rsidP="0015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7BF" w:rsidRDefault="003F57BF" w:rsidP="0015679B">
      <w:pPr>
        <w:spacing w:after="0" w:line="240" w:lineRule="auto"/>
      </w:pPr>
      <w:r>
        <w:separator/>
      </w:r>
    </w:p>
  </w:footnote>
  <w:footnote w:type="continuationSeparator" w:id="0">
    <w:p w:rsidR="003F57BF" w:rsidRDefault="003F57BF" w:rsidP="00156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0CC" w:rsidRPr="009F788E" w:rsidRDefault="009170CC" w:rsidP="00836209">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9170CC" w:rsidRPr="009F788E" w:rsidRDefault="009170CC" w:rsidP="00836209">
    <w:pPr>
      <w:tabs>
        <w:tab w:val="center" w:pos="4536"/>
        <w:tab w:val="right" w:pos="9072"/>
      </w:tabs>
      <w:spacing w:after="0"/>
      <w:jc w:val="center"/>
      <w:rPr>
        <w:rFonts w:ascii="Calibri" w:hAnsi="Calibri"/>
        <w:b/>
        <w:noProof/>
        <w:sz w:val="18"/>
        <w:szCs w:val="18"/>
        <w:lang w:val="sk-SK"/>
      </w:rPr>
    </w:pPr>
    <w:r>
      <w:rPr>
        <w:rFonts w:ascii="Calibri" w:hAnsi="Calibri"/>
        <w:b/>
        <w:noProof/>
        <w:sz w:val="18"/>
        <w:szCs w:val="18"/>
        <w:lang w:val="sk-SK"/>
      </w:rPr>
      <w:t>Pokrajinský sekretariát financií</w:t>
    </w:r>
  </w:p>
  <w:p w:rsidR="009170CC" w:rsidRPr="009F788E" w:rsidRDefault="009170CC" w:rsidP="00836209">
    <w:pPr>
      <w:tabs>
        <w:tab w:val="center" w:pos="4536"/>
        <w:tab w:val="left" w:pos="6210"/>
        <w:tab w:val="right" w:pos="9072"/>
      </w:tabs>
      <w:spacing w:after="0"/>
      <w:jc w:val="center"/>
      <w:rPr>
        <w:rFonts w:ascii="Calibri" w:hAnsi="Calibri"/>
        <w:b/>
        <w:noProof/>
        <w:sz w:val="18"/>
        <w:szCs w:val="18"/>
        <w:lang w:val="sk-SK"/>
      </w:rPr>
    </w:pPr>
    <w:r>
      <w:rPr>
        <w:rFonts w:ascii="Calibri" w:hAnsi="Calibri"/>
        <w:b/>
        <w:noProof/>
        <w:sz w:val="18"/>
        <w:szCs w:val="18"/>
        <w:lang w:val="sk-SK"/>
      </w:rPr>
      <w:t>Informačná príručka o práci</w:t>
    </w:r>
  </w:p>
  <w:p w:rsidR="009170CC" w:rsidRPr="009F788E" w:rsidRDefault="009170CC" w:rsidP="00836209">
    <w:pPr>
      <w:pBdr>
        <w:bottom w:val="single" w:sz="6" w:space="0" w:color="auto"/>
      </w:pBdr>
      <w:tabs>
        <w:tab w:val="center" w:pos="4536"/>
        <w:tab w:val="right" w:pos="9072"/>
      </w:tabs>
      <w:spacing w:after="0"/>
      <w:jc w:val="center"/>
      <w:rPr>
        <w:rFonts w:ascii="Calibri" w:hAnsi="Calibri"/>
        <w:noProof/>
        <w:sz w:val="18"/>
        <w:szCs w:val="18"/>
        <w:lang w:val="sr-Latn-RS"/>
      </w:rPr>
    </w:pPr>
    <w:r>
      <w:rPr>
        <w:rFonts w:ascii="Calibri" w:hAnsi="Calibri"/>
        <w:noProof/>
        <w:sz w:val="18"/>
        <w:szCs w:val="18"/>
        <w:lang w:val="sk-SK"/>
      </w:rPr>
      <w:t>Aktualizovaná záverečne s 30. aprílom 2021</w:t>
    </w:r>
  </w:p>
  <w:p w:rsidR="009170CC" w:rsidRDefault="009170CC">
    <w:pPr>
      <w:pStyle w:val="Header"/>
    </w:pPr>
  </w:p>
  <w:p w:rsidR="009170CC" w:rsidRDefault="009170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7F600F06"/>
    <w:lvl w:ilvl="0" w:tplc="BB6CADAE">
      <w:start w:val="1"/>
      <w:numFmt w:val="bullet"/>
      <w:lvlText w:val=""/>
      <w:lvlJc w:val="left"/>
      <w:pPr>
        <w:ind w:left="36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37"/>
    <w:rsid w:val="00004993"/>
    <w:rsid w:val="00007917"/>
    <w:rsid w:val="00135FB5"/>
    <w:rsid w:val="0015679B"/>
    <w:rsid w:val="003267EB"/>
    <w:rsid w:val="003F57BF"/>
    <w:rsid w:val="005237A2"/>
    <w:rsid w:val="00546B8A"/>
    <w:rsid w:val="006F650D"/>
    <w:rsid w:val="00725F52"/>
    <w:rsid w:val="007C1337"/>
    <w:rsid w:val="007D4228"/>
    <w:rsid w:val="00823D18"/>
    <w:rsid w:val="00836209"/>
    <w:rsid w:val="008533DA"/>
    <w:rsid w:val="009170CC"/>
    <w:rsid w:val="009D6087"/>
    <w:rsid w:val="00A65FFC"/>
    <w:rsid w:val="00AA42F2"/>
    <w:rsid w:val="00C168D8"/>
    <w:rsid w:val="00CE6B60"/>
    <w:rsid w:val="00CF2AA5"/>
    <w:rsid w:val="00D81195"/>
    <w:rsid w:val="00DB7655"/>
    <w:rsid w:val="00E17664"/>
    <w:rsid w:val="00E87CBD"/>
    <w:rsid w:val="00EA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DED90-24AC-4078-97EB-7BF0C5F4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1567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5679B"/>
    <w:pPr>
      <w:keepNext/>
      <w:keepLines/>
      <w:spacing w:before="4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15679B"/>
    <w:pPr>
      <w:keepNext/>
      <w:keepLines/>
      <w:spacing w:before="40" w:after="0"/>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15679B"/>
    <w:pPr>
      <w:keepNext/>
      <w:keepLines/>
      <w:spacing w:before="4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15679B"/>
    <w:pPr>
      <w:keepNext/>
      <w:keepLines/>
      <w:spacing w:before="4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15679B"/>
    <w:pPr>
      <w:keepNext/>
      <w:keepLines/>
      <w:spacing w:before="40" w:after="0"/>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15679B"/>
    <w:pPr>
      <w:keepNext/>
      <w:keepLines/>
      <w:spacing w:before="40"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15679B"/>
    <w:pPr>
      <w:keepNext/>
      <w:keepLines/>
      <w:spacing w:before="4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15679B"/>
    <w:pPr>
      <w:keepNext/>
      <w:keepLines/>
      <w:spacing w:before="40"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15679B"/>
    <w:pPr>
      <w:spacing w:before="480" w:after="0" w:line="240"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semiHidden/>
    <w:unhideWhenUsed/>
    <w:qFormat/>
    <w:rsid w:val="0015679B"/>
    <w:pPr>
      <w:spacing w:before="200" w:after="0" w:line="240"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semiHidden/>
    <w:unhideWhenUsed/>
    <w:qFormat/>
    <w:rsid w:val="0015679B"/>
    <w:pPr>
      <w:spacing w:before="200" w:after="0" w:line="271" w:lineRule="auto"/>
      <w:outlineLvl w:val="2"/>
    </w:pPr>
    <w:rPr>
      <w:rFonts w:ascii="Cambria" w:eastAsia="Times New Roman" w:hAnsi="Cambria" w:cs="Times New Roman"/>
      <w:b/>
      <w:bCs/>
      <w:sz w:val="24"/>
      <w:szCs w:val="24"/>
    </w:rPr>
  </w:style>
  <w:style w:type="paragraph" w:customStyle="1" w:styleId="Heading41">
    <w:name w:val="Heading 41"/>
    <w:basedOn w:val="Normal"/>
    <w:next w:val="Normal"/>
    <w:uiPriority w:val="9"/>
    <w:semiHidden/>
    <w:unhideWhenUsed/>
    <w:qFormat/>
    <w:rsid w:val="0015679B"/>
    <w:pPr>
      <w:spacing w:before="200" w:after="0" w:line="240" w:lineRule="auto"/>
      <w:outlineLvl w:val="3"/>
    </w:pPr>
    <w:rPr>
      <w:rFonts w:ascii="Cambria" w:eastAsia="Times New Roman" w:hAnsi="Cambria" w:cs="Times New Roman"/>
      <w:b/>
      <w:bCs/>
      <w:i/>
      <w:iCs/>
      <w:sz w:val="24"/>
      <w:szCs w:val="24"/>
    </w:rPr>
  </w:style>
  <w:style w:type="paragraph" w:customStyle="1" w:styleId="Heading51">
    <w:name w:val="Heading 51"/>
    <w:basedOn w:val="Normal"/>
    <w:next w:val="Normal"/>
    <w:uiPriority w:val="9"/>
    <w:semiHidden/>
    <w:unhideWhenUsed/>
    <w:qFormat/>
    <w:rsid w:val="0015679B"/>
    <w:pPr>
      <w:spacing w:before="200" w:after="0" w:line="240" w:lineRule="auto"/>
      <w:outlineLvl w:val="4"/>
    </w:pPr>
    <w:rPr>
      <w:rFonts w:ascii="Cambria" w:eastAsia="Times New Roman" w:hAnsi="Cambria" w:cs="Times New Roman"/>
      <w:b/>
      <w:bCs/>
      <w:color w:val="7F7F7F"/>
      <w:sz w:val="24"/>
      <w:szCs w:val="24"/>
    </w:rPr>
  </w:style>
  <w:style w:type="paragraph" w:customStyle="1" w:styleId="Heading61">
    <w:name w:val="Heading 61"/>
    <w:basedOn w:val="Normal"/>
    <w:next w:val="Normal"/>
    <w:uiPriority w:val="9"/>
    <w:semiHidden/>
    <w:unhideWhenUsed/>
    <w:qFormat/>
    <w:rsid w:val="0015679B"/>
    <w:pPr>
      <w:spacing w:after="0" w:line="271" w:lineRule="auto"/>
      <w:outlineLvl w:val="5"/>
    </w:pPr>
    <w:rPr>
      <w:rFonts w:ascii="Cambria" w:eastAsia="Times New Roman" w:hAnsi="Cambria" w:cs="Times New Roman"/>
      <w:b/>
      <w:bCs/>
      <w:i/>
      <w:iCs/>
      <w:color w:val="7F7F7F"/>
      <w:sz w:val="24"/>
      <w:szCs w:val="24"/>
    </w:rPr>
  </w:style>
  <w:style w:type="paragraph" w:customStyle="1" w:styleId="Heading71">
    <w:name w:val="Heading 71"/>
    <w:basedOn w:val="Normal"/>
    <w:next w:val="Normal"/>
    <w:uiPriority w:val="9"/>
    <w:semiHidden/>
    <w:unhideWhenUsed/>
    <w:qFormat/>
    <w:rsid w:val="0015679B"/>
    <w:pPr>
      <w:spacing w:after="0" w:line="240" w:lineRule="auto"/>
      <w:outlineLvl w:val="6"/>
    </w:pPr>
    <w:rPr>
      <w:rFonts w:ascii="Cambria" w:eastAsia="Times New Roman" w:hAnsi="Cambria" w:cs="Times New Roman"/>
      <w:i/>
      <w:iCs/>
      <w:sz w:val="24"/>
      <w:szCs w:val="24"/>
    </w:rPr>
  </w:style>
  <w:style w:type="paragraph" w:customStyle="1" w:styleId="Heading81">
    <w:name w:val="Heading 81"/>
    <w:basedOn w:val="Normal"/>
    <w:next w:val="Normal"/>
    <w:uiPriority w:val="9"/>
    <w:semiHidden/>
    <w:unhideWhenUsed/>
    <w:qFormat/>
    <w:rsid w:val="0015679B"/>
    <w:pPr>
      <w:spacing w:after="0" w:line="240"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15679B"/>
    <w:pPr>
      <w:spacing w:after="0" w:line="240" w:lineRule="auto"/>
      <w:outlineLvl w:val="8"/>
    </w:pPr>
    <w:rPr>
      <w:rFonts w:ascii="Cambria" w:eastAsia="Times New Roman" w:hAnsi="Cambria" w:cs="Times New Roman"/>
      <w:i/>
      <w:iCs/>
      <w:spacing w:val="5"/>
      <w:sz w:val="20"/>
      <w:szCs w:val="20"/>
    </w:rPr>
  </w:style>
  <w:style w:type="numbering" w:customStyle="1" w:styleId="NoList1">
    <w:name w:val="No List1"/>
    <w:next w:val="NoList"/>
    <w:uiPriority w:val="99"/>
    <w:semiHidden/>
    <w:unhideWhenUsed/>
    <w:rsid w:val="0015679B"/>
  </w:style>
  <w:style w:type="character" w:customStyle="1" w:styleId="Heading1Char">
    <w:name w:val="Heading 1 Char"/>
    <w:basedOn w:val="DefaultParagraphFont"/>
    <w:link w:val="Heading11"/>
    <w:uiPriority w:val="9"/>
    <w:rsid w:val="0015679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15679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semiHidden/>
    <w:rsid w:val="0015679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15679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15679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15679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15679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15679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15679B"/>
    <w:rPr>
      <w:rFonts w:ascii="Cambria" w:eastAsia="Times New Roman" w:hAnsi="Cambria" w:cs="Times New Roman"/>
      <w:i/>
      <w:iCs/>
      <w:spacing w:val="5"/>
      <w:sz w:val="20"/>
      <w:szCs w:val="20"/>
    </w:rPr>
  </w:style>
  <w:style w:type="paragraph" w:customStyle="1" w:styleId="Title1">
    <w:name w:val="Title1"/>
    <w:basedOn w:val="Normal"/>
    <w:next w:val="Normal"/>
    <w:uiPriority w:val="10"/>
    <w:qFormat/>
    <w:rsid w:val="0015679B"/>
    <w:pPr>
      <w:pBdr>
        <w:bottom w:val="single" w:sz="4" w:space="1" w:color="auto"/>
      </w:pBdr>
      <w:spacing w:after="0"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15679B"/>
    <w:rPr>
      <w:rFonts w:ascii="Cambria" w:eastAsia="Times New Roman" w:hAnsi="Cambria" w:cs="Times New Roman"/>
      <w:spacing w:val="5"/>
      <w:sz w:val="52"/>
      <w:szCs w:val="52"/>
    </w:rPr>
  </w:style>
  <w:style w:type="paragraph" w:customStyle="1" w:styleId="Subtitle1">
    <w:name w:val="Subtitle1"/>
    <w:basedOn w:val="Normal"/>
    <w:next w:val="Normal"/>
    <w:uiPriority w:val="11"/>
    <w:qFormat/>
    <w:rsid w:val="0015679B"/>
    <w:pPr>
      <w:spacing w:after="600" w:line="240"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15679B"/>
    <w:rPr>
      <w:rFonts w:ascii="Cambria" w:eastAsia="Times New Roman" w:hAnsi="Cambria" w:cs="Times New Roman"/>
      <w:i/>
      <w:iCs/>
      <w:spacing w:val="13"/>
      <w:sz w:val="24"/>
      <w:szCs w:val="24"/>
    </w:rPr>
  </w:style>
  <w:style w:type="character" w:styleId="Strong">
    <w:name w:val="Strong"/>
    <w:uiPriority w:val="22"/>
    <w:qFormat/>
    <w:rsid w:val="0015679B"/>
    <w:rPr>
      <w:b/>
      <w:bCs/>
    </w:rPr>
  </w:style>
  <w:style w:type="character" w:styleId="Emphasis">
    <w:name w:val="Emphasis"/>
    <w:uiPriority w:val="20"/>
    <w:qFormat/>
    <w:rsid w:val="0015679B"/>
    <w:rPr>
      <w:b/>
      <w:bCs/>
      <w:i/>
      <w:iCs/>
      <w:spacing w:val="10"/>
      <w:bdr w:val="none" w:sz="0" w:space="0" w:color="auto"/>
      <w:shd w:val="clear" w:color="auto" w:fill="auto"/>
    </w:rPr>
  </w:style>
  <w:style w:type="paragraph" w:styleId="NoSpacing">
    <w:name w:val="No Spacing"/>
    <w:basedOn w:val="Normal"/>
    <w:uiPriority w:val="1"/>
    <w:qFormat/>
    <w:rsid w:val="0015679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679B"/>
    <w:pPr>
      <w:spacing w:after="0" w:line="240" w:lineRule="auto"/>
      <w:ind w:left="720"/>
      <w:contextualSpacing/>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15679B"/>
    <w:pPr>
      <w:spacing w:before="200" w:after="0" w:line="240" w:lineRule="auto"/>
      <w:ind w:left="360" w:right="360"/>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15679B"/>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15679B"/>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rPr>
  </w:style>
  <w:style w:type="character" w:customStyle="1" w:styleId="IntenseQuoteChar">
    <w:name w:val="Intense Quote Char"/>
    <w:basedOn w:val="DefaultParagraphFont"/>
    <w:link w:val="IntenseQuote"/>
    <w:uiPriority w:val="30"/>
    <w:rsid w:val="0015679B"/>
    <w:rPr>
      <w:rFonts w:ascii="Times New Roman" w:eastAsia="Times New Roman" w:hAnsi="Times New Roman" w:cs="Times New Roman"/>
      <w:b/>
      <w:bCs/>
      <w:i/>
      <w:iCs/>
      <w:sz w:val="24"/>
      <w:szCs w:val="24"/>
    </w:rPr>
  </w:style>
  <w:style w:type="character" w:styleId="SubtleEmphasis">
    <w:name w:val="Subtle Emphasis"/>
    <w:uiPriority w:val="19"/>
    <w:qFormat/>
    <w:rsid w:val="0015679B"/>
    <w:rPr>
      <w:i/>
      <w:iCs/>
    </w:rPr>
  </w:style>
  <w:style w:type="character" w:styleId="IntenseEmphasis">
    <w:name w:val="Intense Emphasis"/>
    <w:uiPriority w:val="21"/>
    <w:qFormat/>
    <w:rsid w:val="0015679B"/>
    <w:rPr>
      <w:b/>
      <w:bCs/>
    </w:rPr>
  </w:style>
  <w:style w:type="character" w:styleId="SubtleReference">
    <w:name w:val="Subtle Reference"/>
    <w:uiPriority w:val="31"/>
    <w:qFormat/>
    <w:rsid w:val="0015679B"/>
    <w:rPr>
      <w:smallCaps/>
    </w:rPr>
  </w:style>
  <w:style w:type="character" w:styleId="IntenseReference">
    <w:name w:val="Intense Reference"/>
    <w:uiPriority w:val="32"/>
    <w:qFormat/>
    <w:rsid w:val="0015679B"/>
    <w:rPr>
      <w:smallCaps/>
      <w:spacing w:val="5"/>
      <w:u w:val="single"/>
    </w:rPr>
  </w:style>
  <w:style w:type="character" w:styleId="BookTitle">
    <w:name w:val="Book Title"/>
    <w:uiPriority w:val="33"/>
    <w:qFormat/>
    <w:rsid w:val="0015679B"/>
    <w:rPr>
      <w:i/>
      <w:iCs/>
      <w:smallCaps/>
      <w:spacing w:val="5"/>
    </w:rPr>
  </w:style>
  <w:style w:type="character" w:customStyle="1" w:styleId="Heading1Char1">
    <w:name w:val="Heading 1 Char1"/>
    <w:basedOn w:val="DefaultParagraphFont"/>
    <w:link w:val="Heading1"/>
    <w:uiPriority w:val="9"/>
    <w:rsid w:val="001567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15679B"/>
    <w:pPr>
      <w:keepNext w:val="0"/>
      <w:keepLines w:val="0"/>
      <w:spacing w:before="480" w:line="240" w:lineRule="auto"/>
      <w:contextualSpacing/>
      <w:outlineLvl w:val="9"/>
    </w:pPr>
    <w:rPr>
      <w:b/>
      <w:bCs/>
      <w:color w:val="auto"/>
      <w:sz w:val="28"/>
      <w:szCs w:val="28"/>
      <w:lang w:bidi="en-US"/>
    </w:rPr>
  </w:style>
  <w:style w:type="character" w:styleId="Hyperlink">
    <w:name w:val="Hyperlink"/>
    <w:uiPriority w:val="99"/>
    <w:rsid w:val="0015679B"/>
    <w:rPr>
      <w:color w:val="0000FF"/>
      <w:u w:val="single"/>
    </w:rPr>
  </w:style>
  <w:style w:type="paragraph" w:styleId="TOC1">
    <w:name w:val="toc 1"/>
    <w:basedOn w:val="Normal"/>
    <w:uiPriority w:val="39"/>
    <w:rsid w:val="0015679B"/>
    <w:pPr>
      <w:spacing w:after="100" w:afterAutospacing="1" w:line="240" w:lineRule="auto"/>
      <w:jc w:val="both"/>
    </w:pPr>
    <w:rPr>
      <w:rFonts w:ascii="Verdana" w:eastAsia="Times New Roman" w:hAnsi="Verdana" w:cs="Times New Roman"/>
      <w:i/>
      <w:iCs/>
    </w:rPr>
  </w:style>
  <w:style w:type="paragraph" w:styleId="BalloonText">
    <w:name w:val="Balloon Text"/>
    <w:basedOn w:val="Normal"/>
    <w:link w:val="BalloonTextChar"/>
    <w:uiPriority w:val="99"/>
    <w:semiHidden/>
    <w:unhideWhenUsed/>
    <w:rsid w:val="0015679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5679B"/>
    <w:rPr>
      <w:rFonts w:ascii="Tahoma" w:eastAsia="Times New Roman" w:hAnsi="Tahoma" w:cs="Tahoma"/>
      <w:sz w:val="16"/>
      <w:szCs w:val="16"/>
    </w:rPr>
  </w:style>
  <w:style w:type="paragraph" w:customStyle="1" w:styleId="Normal11">
    <w:name w:val="Normal11"/>
    <w:basedOn w:val="Normal"/>
    <w:uiPriority w:val="99"/>
    <w:rsid w:val="00156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15679B"/>
    <w:pPr>
      <w:spacing w:before="60" w:after="0" w:line="240" w:lineRule="auto"/>
      <w:ind w:firstLine="851"/>
      <w:jc w:val="both"/>
    </w:pPr>
    <w:rPr>
      <w:rFonts w:ascii="Verdana" w:eastAsia="Times New Roman" w:hAnsi="Verdana" w:cs="Times New Roman"/>
      <w:noProof/>
      <w:szCs w:val="24"/>
      <w:lang w:val="sr-Latn-CS"/>
    </w:rPr>
  </w:style>
  <w:style w:type="paragraph" w:customStyle="1" w:styleId="xl338">
    <w:name w:val="xl338"/>
    <w:basedOn w:val="Normal"/>
    <w:rsid w:val="0015679B"/>
    <w:pPr>
      <w:pBdr>
        <w:top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16"/>
      <w:szCs w:val="16"/>
      <w:lang w:val="sr-Latn-CS" w:eastAsia="sr-Latn-CS"/>
    </w:rPr>
  </w:style>
  <w:style w:type="paragraph" w:customStyle="1" w:styleId="xl368">
    <w:name w:val="xl368"/>
    <w:basedOn w:val="Normal"/>
    <w:rsid w:val="0015679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val="sr-Latn-CS" w:eastAsia="sr-Latn-CS"/>
    </w:rPr>
  </w:style>
  <w:style w:type="character" w:customStyle="1" w:styleId="Bodytext2">
    <w:name w:val="Body text (2)_"/>
    <w:link w:val="Bodytext20"/>
    <w:rsid w:val="0015679B"/>
    <w:rPr>
      <w:sz w:val="17"/>
      <w:szCs w:val="17"/>
      <w:shd w:val="clear" w:color="auto" w:fill="FFFFFF"/>
    </w:rPr>
  </w:style>
  <w:style w:type="character" w:customStyle="1" w:styleId="Bodytext">
    <w:name w:val="Body text_"/>
    <w:link w:val="BodyText1"/>
    <w:rsid w:val="0015679B"/>
    <w:rPr>
      <w:sz w:val="17"/>
      <w:szCs w:val="17"/>
      <w:shd w:val="clear" w:color="auto" w:fill="FFFFFF"/>
    </w:rPr>
  </w:style>
  <w:style w:type="character" w:customStyle="1" w:styleId="Bodytext4">
    <w:name w:val="Body text (4)_"/>
    <w:link w:val="Bodytext40"/>
    <w:rsid w:val="0015679B"/>
    <w:rPr>
      <w:sz w:val="15"/>
      <w:szCs w:val="15"/>
      <w:shd w:val="clear" w:color="auto" w:fill="FFFFFF"/>
    </w:rPr>
  </w:style>
  <w:style w:type="paragraph" w:customStyle="1" w:styleId="Bodytext20">
    <w:name w:val="Body text (2)"/>
    <w:basedOn w:val="Normal"/>
    <w:link w:val="Bodytext2"/>
    <w:rsid w:val="0015679B"/>
    <w:pPr>
      <w:shd w:val="clear" w:color="auto" w:fill="FFFFFF"/>
      <w:spacing w:after="0" w:line="0" w:lineRule="atLeast"/>
    </w:pPr>
    <w:rPr>
      <w:sz w:val="17"/>
      <w:szCs w:val="17"/>
    </w:rPr>
  </w:style>
  <w:style w:type="paragraph" w:customStyle="1" w:styleId="BodyText1">
    <w:name w:val="Body Text1"/>
    <w:basedOn w:val="Normal"/>
    <w:link w:val="Bodytext"/>
    <w:rsid w:val="0015679B"/>
    <w:pPr>
      <w:shd w:val="clear" w:color="auto" w:fill="FFFFFF"/>
      <w:spacing w:after="0" w:line="0" w:lineRule="atLeast"/>
    </w:pPr>
    <w:rPr>
      <w:sz w:val="17"/>
      <w:szCs w:val="17"/>
    </w:rPr>
  </w:style>
  <w:style w:type="paragraph" w:customStyle="1" w:styleId="Bodytext40">
    <w:name w:val="Body text (4)"/>
    <w:basedOn w:val="Normal"/>
    <w:link w:val="Bodytext4"/>
    <w:rsid w:val="0015679B"/>
    <w:pPr>
      <w:shd w:val="clear" w:color="auto" w:fill="FFFFFF"/>
      <w:spacing w:after="0" w:line="0" w:lineRule="atLeast"/>
      <w:jc w:val="center"/>
    </w:pPr>
    <w:rPr>
      <w:sz w:val="15"/>
      <w:szCs w:val="15"/>
    </w:rPr>
  </w:style>
  <w:style w:type="paragraph" w:styleId="Header">
    <w:name w:val="header"/>
    <w:basedOn w:val="Normal"/>
    <w:link w:val="HeaderChar"/>
    <w:uiPriority w:val="99"/>
    <w:unhideWhenUsed/>
    <w:rsid w:val="0015679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567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679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5679B"/>
    <w:rPr>
      <w:rFonts w:ascii="Times New Roman" w:eastAsia="Times New Roman" w:hAnsi="Times New Roman" w:cs="Times New Roman"/>
      <w:sz w:val="24"/>
      <w:szCs w:val="24"/>
    </w:rPr>
  </w:style>
  <w:style w:type="table" w:styleId="TableGrid">
    <w:name w:val="Table Grid"/>
    <w:basedOn w:val="TableNormal"/>
    <w:uiPriority w:val="59"/>
    <w:rsid w:val="0015679B"/>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5679B"/>
  </w:style>
  <w:style w:type="character" w:styleId="CommentReference">
    <w:name w:val="annotation reference"/>
    <w:hidden/>
    <w:semiHidden/>
    <w:rsid w:val="0015679B"/>
    <w:rPr>
      <w:sz w:val="16"/>
      <w:szCs w:val="16"/>
    </w:rPr>
  </w:style>
  <w:style w:type="character" w:customStyle="1" w:styleId="jlqj4b">
    <w:name w:val="jlqj4b"/>
    <w:basedOn w:val="DefaultParagraphFont"/>
    <w:rsid w:val="0015679B"/>
  </w:style>
  <w:style w:type="character" w:customStyle="1" w:styleId="viiyi">
    <w:name w:val="viiyi"/>
    <w:basedOn w:val="DefaultParagraphFont"/>
    <w:rsid w:val="0015679B"/>
  </w:style>
  <w:style w:type="character" w:customStyle="1" w:styleId="Heading2Char1">
    <w:name w:val="Heading 2 Char1"/>
    <w:basedOn w:val="DefaultParagraphFont"/>
    <w:uiPriority w:val="9"/>
    <w:semiHidden/>
    <w:rsid w:val="0015679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5679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15679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5679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5679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5679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5679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5679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5679B"/>
    <w:pPr>
      <w:spacing w:after="0" w:line="240" w:lineRule="auto"/>
      <w:contextualSpacing/>
    </w:pPr>
    <w:rPr>
      <w:rFonts w:ascii="Cambria" w:eastAsia="Times New Roman" w:hAnsi="Cambria" w:cs="Times New Roman"/>
      <w:spacing w:val="5"/>
      <w:sz w:val="52"/>
      <w:szCs w:val="52"/>
    </w:rPr>
  </w:style>
  <w:style w:type="character" w:customStyle="1" w:styleId="TitleChar1">
    <w:name w:val="Title Char1"/>
    <w:basedOn w:val="DefaultParagraphFont"/>
    <w:uiPriority w:val="10"/>
    <w:rsid w:val="00156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79B"/>
    <w:pPr>
      <w:numPr>
        <w:ilvl w:val="1"/>
      </w:numPr>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sid w:val="0015679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mailto:pavel.labath@vojvodina.gov.rs" TargetMode="External"/><Relationship Id="rId26" Type="http://schemas.openxmlformats.org/officeDocument/2006/relationships/hyperlink" Target="http://www.pravno-informacioni-sistem.rs/SlGlasnikPortal/eli/rep/sgrs/skupstina/zakon/2004/120/7/reg" TargetMode="External"/><Relationship Id="rId39" Type="http://schemas.openxmlformats.org/officeDocument/2006/relationships/hyperlink" Target="http://www.pravno-informacioni-sistem.rs/SlGlasnikPortal/eli/rep/sgrs/skupstina/zakon/2009/54/1/reg" TargetMode="External"/><Relationship Id="rId21" Type="http://schemas.openxmlformats.org/officeDocument/2006/relationships/image" Target="media/image2.jpeg"/><Relationship Id="rId34" Type="http://schemas.openxmlformats.org/officeDocument/2006/relationships/hyperlink" Target="http://www.pravno-informacioni-sistem.rs/SlGlasnikPortal/eli/rep/sgrs/skupstina/zakon/1991/42/3/reg" TargetMode="External"/><Relationship Id="rId42" Type="http://schemas.openxmlformats.org/officeDocument/2006/relationships/hyperlink" Target="http://www.pravno-informacioni-sistem.rs/SlGlasnikPortal/eli/rep/sgrs/skupstina/zakon/2005/61/15/reg" TargetMode="External"/><Relationship Id="rId47" Type="http://schemas.openxmlformats.org/officeDocument/2006/relationships/hyperlink" Target="https://www.pravno-informacioni-sistem.rs/SlGlasnikPortal/eli/rep/sgrs/skupstina/zakon/2001/34/1/reg" TargetMode="External"/><Relationship Id="rId50" Type="http://schemas.openxmlformats.org/officeDocument/2006/relationships/hyperlink" Target="https://www.pravno-informacioni-sistem.rs/SlGlasnikPortal/eli/rep/sgrs/vlada/uredba/2008/44/4/reg" TargetMode="External"/><Relationship Id="rId55" Type="http://schemas.openxmlformats.org/officeDocument/2006/relationships/hyperlink" Target="https://www.pravno-informacioni-sistem.rs/SlGlasnikPortal/eli/rep/sgrs/drugeorganizacije/kolektivniugovor/2019/38/1/reg" TargetMode="External"/><Relationship Id="rId63" Type="http://schemas.openxmlformats.org/officeDocument/2006/relationships/hyperlink" Target="https://www.pravno-informacioni-sistem.rs/SlGlasnikPortal/eli/rep/sgrs/ministarstva/pravilnik/2004/22/1/reg" TargetMode="External"/><Relationship Id="rId68" Type="http://schemas.openxmlformats.org/officeDocument/2006/relationships/hyperlink" Target="http://www.pravno-informacioni-sistem.rs/SlGlasnikPortal/eli/rep/sgrs/skupstina/zakon/2011/43/1/reg" TargetMode="External"/><Relationship Id="rId76" Type="http://schemas.openxmlformats.org/officeDocument/2006/relationships/hyperlink" Target="http://www.pravno-informacioni-sistem.rs/SlGlasnikPortal/eli/rep/sgrs/vlada/uredba/2018/104/2/reg" TargetMode="External"/><Relationship Id="rId84" Type="http://schemas.openxmlformats.org/officeDocument/2006/relationships/hyperlink" Target="http://www.pravno-informacioni-sistem.rs/SlGlasnikPortal/eli/rep/sgrs/ministarstva/pravilnik/2019/87/5/reg" TargetMode="External"/><Relationship Id="rId89" Type="http://schemas.openxmlformats.org/officeDocument/2006/relationships/hyperlink" Target="http://www.psf.vojvodina.gov.rs/&#1090;&#1088;&#1077;&#1079;&#1086;&#1088;/" TargetMode="External"/><Relationship Id="rId7" Type="http://schemas.openxmlformats.org/officeDocument/2006/relationships/image" Target="media/image1.png"/><Relationship Id="rId71" Type="http://schemas.openxmlformats.org/officeDocument/2006/relationships/hyperlink" Target="http://www.pravno-informacioni-sistem.rs/SlGlasnikPortal/eli/rep/sgrs/skupstina/zakon/2017/94/4/reg" TargetMode="External"/><Relationship Id="rId2" Type="http://schemas.openxmlformats.org/officeDocument/2006/relationships/styles" Target="styles.xml"/><Relationship Id="rId16" Type="http://schemas.openxmlformats.org/officeDocument/2006/relationships/hyperlink" Target="mailto:vlado.kantar@vojvodina.gov.rs" TargetMode="External"/><Relationship Id="rId29" Type="http://schemas.openxmlformats.org/officeDocument/2006/relationships/hyperlink" Target="http://www.pravno-informacioni-sistem.rs/SlGlasnikPortal/eli/rep/sgrs/skupstina/zakon/2009/22/1/reg" TargetMode="External"/><Relationship Id="rId11" Type="http://schemas.openxmlformats.org/officeDocument/2006/relationships/diagramData" Target="diagrams/data1.xml"/><Relationship Id="rId24" Type="http://schemas.openxmlformats.org/officeDocument/2006/relationships/hyperlink" Target="http://www.pravno-informacioni-sistem.rs/SlGlasnikPortal/eli/rep/sgrs/skupstina/zakon/2005/79/1/reg" TargetMode="External"/><Relationship Id="rId32" Type="http://schemas.openxmlformats.org/officeDocument/2006/relationships/hyperlink" Target="http://www.pravno-informacioni-sistem.rs/SlGlasnikPortal/eli/rep/sgrs/skupstina/zakon/2009/104/7" TargetMode="External"/><Relationship Id="rId37" Type="http://schemas.openxmlformats.org/officeDocument/2006/relationships/hyperlink" Target="http://www.pravno-informacioni-sistem.rs/SlGlasnikPortal/eli/rep/sgrs/vlada/uredba/1992/80/9/reg" TargetMode="External"/><Relationship Id="rId40" Type="http://schemas.openxmlformats.org/officeDocument/2006/relationships/hyperlink" Target="http://www.pravno-informacioni-sistem.rs/SlGlasnikPortal/eli/rep/sgrs/skupstina/zakon/2019/84/1/reg" TargetMode="External"/><Relationship Id="rId45" Type="http://schemas.openxmlformats.org/officeDocument/2006/relationships/hyperlink" Target="http://www.pravno-informacioni-sistem.rs/SlGlasnikPortal/eli/rep/sgrs/skupstina/zakon/2012/119/3/reg" TargetMode="External"/><Relationship Id="rId53" Type="http://schemas.openxmlformats.org/officeDocument/2006/relationships/hyperlink" Target="http://www.pravno-informacioni-sistem.rs/SlGlasnikPortal/eli/rep/sgrs/skupstina/zakon/2015/68/5/reg" TargetMode="External"/><Relationship Id="rId58" Type="http://schemas.openxmlformats.org/officeDocument/2006/relationships/hyperlink" Target="http://www.pravno-informacioni-sistem.rs/SlGlasnikPortal/eli/rep/sgrs/vlada/uredba/2016/88/2/reg" TargetMode="External"/><Relationship Id="rId66" Type="http://schemas.openxmlformats.org/officeDocument/2006/relationships/hyperlink" Target="https://www.pravno-informacioni-sistem.rs/SlGlasnikPortal/eli/rep/sgrs/ministarstva/pravilnik/2015/18/2/reg" TargetMode="External"/><Relationship Id="rId74" Type="http://schemas.openxmlformats.org/officeDocument/2006/relationships/hyperlink" Target="http://www.pravno-informacioni-sistem.rs/SlGlasnikPortal/eli/rep/sgrs/vlada/uredba/2018/104/4/reg" TargetMode="External"/><Relationship Id="rId79" Type="http://schemas.openxmlformats.org/officeDocument/2006/relationships/hyperlink" Target="http://www.pravno-informacioni-sistem.rs/SlGlasnikPortal/eli/rep/sgrs/vlada/uredba/2019/51/1" TargetMode="External"/><Relationship Id="rId87" Type="http://schemas.openxmlformats.org/officeDocument/2006/relationships/hyperlink" Target="http://www.psf.vojvodina.gov.rs/%d0%b1%d1%83%d1%9f%d0%b5%d1%82-%d0%b0%d0%bf%d0%b2-2016/" TargetMode="External"/><Relationship Id="rId5" Type="http://schemas.openxmlformats.org/officeDocument/2006/relationships/footnotes" Target="footnotes.xml"/><Relationship Id="rId61" Type="http://schemas.openxmlformats.org/officeDocument/2006/relationships/hyperlink" Target="https://www.pravno-informacioni-sistem.rs/SlGlasnikPortal/eli/rep/sgrs/ministarstva/pravilnik/2016/16/2/reg" TargetMode="External"/><Relationship Id="rId82" Type="http://schemas.openxmlformats.org/officeDocument/2006/relationships/hyperlink" Target="http://www.pravno-informacioni-sistem.rs/SlGlasnikPortal/eli/rep/sgrs/ministarstva/pravilnik/2019/87/4/reg" TargetMode="External"/><Relationship Id="rId90" Type="http://schemas.openxmlformats.org/officeDocument/2006/relationships/fontTable" Target="fontTable.xml"/><Relationship Id="rId19" Type="http://schemas.openxmlformats.org/officeDocument/2006/relationships/hyperlink" Target="http://www.psf.vojvodina.sr.gov.yu/" TargetMode="External"/><Relationship Id="rId14" Type="http://schemas.openxmlformats.org/officeDocument/2006/relationships/diagramColors" Target="diagrams/colors1.xml"/><Relationship Id="rId22" Type="http://schemas.openxmlformats.org/officeDocument/2006/relationships/hyperlink" Target="http://www.psf.vojvodina.gov.rs/budzet-apv/" TargetMode="External"/><Relationship Id="rId27" Type="http://schemas.openxmlformats.org/officeDocument/2006/relationships/hyperlink" Target="http://www.pravno-informacioni-sistem.rs/SlGlasnikPortal/eli/rep/sgrs/skupstina/zakon/2008/97/6/reg" TargetMode="External"/><Relationship Id="rId30" Type="http://schemas.openxmlformats.org/officeDocument/2006/relationships/hyperlink" Target="http://www.pravno-informacioni-sistem.rs/SlGlasnikPortal/eli/rep/sgrs/skupstina/zakon/2009/104/23/reg" TargetMode="External"/><Relationship Id="rId35" Type="http://schemas.openxmlformats.org/officeDocument/2006/relationships/hyperlink" Target="https://www.pravno-informacioni-sistem.rs/SlGlasnikPortal/eli/rep/sgrs/skupstina/zakon/2007/129/2/reg" TargetMode="External"/><Relationship Id="rId43" Type="http://schemas.openxmlformats.org/officeDocument/2006/relationships/hyperlink" Target="http://www.pravno-informacioni-sistem.rs/SlGlasnikPortal/eli/rep/sgrs/skupstina/zakon/2013/62/5/reg" TargetMode="External"/><Relationship Id="rId48" Type="http://schemas.openxmlformats.org/officeDocument/2006/relationships/hyperlink" Target="http://www.pravno-informacioni-sistem.rs/SlGlasnikPortal/eli/rep/sgrs/skupstina/zakon/2014/116/2/reg" TargetMode="External"/><Relationship Id="rId56" Type="http://schemas.openxmlformats.org/officeDocument/2006/relationships/hyperlink" Target="http://www.pravno-informacioni-sistem.rs/SlGlasnikPortal/eli/rep/sgrs/vlada/uredba/2016/88/1/reg" TargetMode="External"/><Relationship Id="rId64" Type="http://schemas.openxmlformats.org/officeDocument/2006/relationships/hyperlink" Target="https://www.pravno-informacioni-sistem.rs/SlGlasnikPortal/eli/rep/sgrs/ministarstva/pravilnik/2019/89/1/reg" TargetMode="External"/><Relationship Id="rId69" Type="http://schemas.openxmlformats.org/officeDocument/2006/relationships/hyperlink" Target="http://www.pravno-informacioni-sistem.rs/SlGlasnikPortal/eli/rep/sgrs/skupstina/zakon/2011/72/4/reg" TargetMode="External"/><Relationship Id="rId77" Type="http://schemas.openxmlformats.org/officeDocument/2006/relationships/hyperlink" Target="http://www.pravno-informacioni-sistem.rs/SlGlasnikPortal/eli/rep/sgrs/vlada/uredba/2018/16/2/reg" TargetMode="External"/><Relationship Id="rId8" Type="http://schemas.openxmlformats.org/officeDocument/2006/relationships/hyperlink" Target="http://www.psf.vojvodina.gov.rs/" TargetMode="External"/><Relationship Id="rId51" Type="http://schemas.openxmlformats.org/officeDocument/2006/relationships/hyperlink" Target="https://www.pravno-informacioni-sistem.rs/SlGlasnikPortal/eli/rep/sgrs/skupstina/zakon/2016/21/1/reg" TargetMode="External"/><Relationship Id="rId72" Type="http://schemas.openxmlformats.org/officeDocument/2006/relationships/hyperlink" Target="http://www.pravno-informacioni-sistem.rs/SlGlasnikPortal/eli/rep/sgrs/vlada/uredba/2018/104/5/reg" TargetMode="External"/><Relationship Id="rId80" Type="http://schemas.openxmlformats.org/officeDocument/2006/relationships/hyperlink" Target="http://www.pravno-informacioni-sistem.rs/SlGlasnikPortal/eli/rep/sgrs/ministarstva/pravilnik/2019/87/1/reg" TargetMode="External"/><Relationship Id="rId85" Type="http://schemas.openxmlformats.org/officeDocument/2006/relationships/hyperlink" Target="http://www.pravno-informacioni-sistem.rs/SlGlasnikPortal/eli/rep/sgrs/ministarstva/pravilnik/2019/87/6/reg" TargetMode="External"/><Relationship Id="rId3"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mailto:zorica.vukobrat@vojvodina.gov.rs" TargetMode="External"/><Relationship Id="rId25" Type="http://schemas.openxmlformats.org/officeDocument/2006/relationships/hyperlink" Target="http://www.pravno-informacioni-sistem.rs/SlGlasnikPortal/eli/rep/sgrs/skupstina/zakon/2016/18/2/reg" TargetMode="External"/><Relationship Id="rId33" Type="http://schemas.openxmlformats.org/officeDocument/2006/relationships/hyperlink" Target="http://www.pravno-informacioni-sistem.rs/SlGlasnikPortal/eli/rep/sgrs/skupstina/zakon/2001/43/1/reg" TargetMode="External"/><Relationship Id="rId38" Type="http://schemas.openxmlformats.org/officeDocument/2006/relationships/hyperlink" Target="http://www.pravno-informacioni-sistem.rs/SlGlasnikPortal/eli/rep/sgrs/ministarstva/uputstvo/1993/10/1/reg" TargetMode="External"/><Relationship Id="rId46" Type="http://schemas.openxmlformats.org/officeDocument/2006/relationships/hyperlink" Target="http://www.pravno-informacioni-sistem.rs/SlGlasnikPortal/eli/rep/sgrs/skupstina/zakon/2016/18/1/reg" TargetMode="External"/><Relationship Id="rId59" Type="http://schemas.openxmlformats.org/officeDocument/2006/relationships/hyperlink" Target="https://www.pravno-informacioni-sistem.rs/SlGlasnikPortal/eli/rep/sgrs/ministarstva/pravilnik/2015/32/4/reg" TargetMode="External"/><Relationship Id="rId67" Type="http://schemas.openxmlformats.org/officeDocument/2006/relationships/hyperlink" Target="http://www.pravno-informacioni-sistem.rs/SlGlasnikPortal/eli/rep/sgrs/skupstina/zakon/2009/36/26/reg" TargetMode="External"/><Relationship Id="rId20" Type="http://schemas.openxmlformats.org/officeDocument/2006/relationships/hyperlink" Target="mailto:vlado.kantar@vojvodina.gov.rs" TargetMode="External"/><Relationship Id="rId41" Type="http://schemas.openxmlformats.org/officeDocument/2006/relationships/hyperlink" Target="http://www.psf.vojvodina.gov.rs/budzet-apv/" TargetMode="External"/><Relationship Id="rId54" Type="http://schemas.openxmlformats.org/officeDocument/2006/relationships/hyperlink" Target="https://www.pravno-informacioni-sistem.rs/SlGlasnikPortal/eli/rep/sgrs/vlada/uredba/2013/113/8/reg" TargetMode="External"/><Relationship Id="rId62" Type="http://schemas.openxmlformats.org/officeDocument/2006/relationships/hyperlink" Target="https://www.pravno-informacioni-sistem.rs/SlGlasnikPortal/eli/rep/sgrs/ministarstva/pravilnik/2019/93/4/reg" TargetMode="External"/><Relationship Id="rId70" Type="http://schemas.openxmlformats.org/officeDocument/2006/relationships/hyperlink" Target="http://www.pravno-informacioni-sistem.rs/SlGlasnikPortal/eli/rep/sgrs/skupstina/zakon/2018/27/4/reg" TargetMode="External"/><Relationship Id="rId75" Type="http://schemas.openxmlformats.org/officeDocument/2006/relationships/hyperlink" Target="http://www.pravno-informacioni-sistem.rs/SlGlasnikPortal/eli/rep/sgrs/vlada/uredba/2018/104/3/reg" TargetMode="External"/><Relationship Id="rId83" Type="http://schemas.openxmlformats.org/officeDocument/2006/relationships/hyperlink" Target="http://www.pravno-informacioni-sistem.rs/SlGlasnikPortal/eli/rep/sgrs/ministarstva/pravilnik/2019/87/7/reg" TargetMode="External"/><Relationship Id="rId88" Type="http://schemas.openxmlformats.org/officeDocument/2006/relationships/hyperlink" Target="http://www.psf.vojvodina.gov.rs/&#1073;&#1091;&#1119;&#1077;&#1090;-&#1072;&#1087;&#1074;-2016/"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microsoft.com/office/2007/relationships/diagramDrawing" Target="diagrams/drawing1.xml"/><Relationship Id="rId23" Type="http://schemas.openxmlformats.org/officeDocument/2006/relationships/hyperlink" Target="http://www.psf.vojvodina.gov.rs/budzet-apv/" TargetMode="External"/><Relationship Id="rId28" Type="http://schemas.openxmlformats.org/officeDocument/2006/relationships/hyperlink" Target="http://www.pravno-informacioni-sistem.rs/SlGlasnikPortal/eli/rep/sgrs/skupstina/zakon/2012/124/1/reg" TargetMode="External"/><Relationship Id="rId36" Type="http://schemas.openxmlformats.org/officeDocument/2006/relationships/hyperlink" Target="https://www.pravno-informacioni-sistem.rs/SlGlasnikPortal/eli/rep/sgrs/skupstina/zakon/2006/62/9/reg" TargetMode="External"/><Relationship Id="rId49" Type="http://schemas.openxmlformats.org/officeDocument/2006/relationships/hyperlink" Target="https://www.pravno-informacioni-sistem.rs/SlGlasnikPortal/eli/rep/sgrs/skupstina/zakon/2019/86/7/reg" TargetMode="External"/><Relationship Id="rId57" Type="http://schemas.openxmlformats.org/officeDocument/2006/relationships/hyperlink" Target="https://www.pravno-informacioni-sistem.rs/SlGlasnikPortal/eli/rep/sgrs/vlada/uredba/2016/95/1/reg" TargetMode="External"/><Relationship Id="rId10" Type="http://schemas.openxmlformats.org/officeDocument/2006/relationships/header" Target="header1.xml"/><Relationship Id="rId31" Type="http://schemas.openxmlformats.org/officeDocument/2006/relationships/hyperlink" Target="http://www.pravno-informacioni-sistem.rs/SlGlasnikPortal/eli/rep/sgrs/skupstina/zakon/2010/36/1/reg" TargetMode="External"/><Relationship Id="rId44" Type="http://schemas.openxmlformats.org/officeDocument/2006/relationships/hyperlink" Target="https://www.pravno-informacioni-sistem.rs/SlGlasnikPortal/eli/rep/sgrs/vlada/uredba/2003/125/1/reg" TargetMode="External"/><Relationship Id="rId52" Type="http://schemas.openxmlformats.org/officeDocument/2006/relationships/hyperlink" Target="https://www.pravno-informacioni-sistem.rs/SlGlasnikPortal/eli/rep/sgrs/skupstina/resenje/2005/24/1/reg" TargetMode="External"/><Relationship Id="rId60" Type="http://schemas.openxmlformats.org/officeDocument/2006/relationships/hyperlink" Target="https://www.pravno-informacioni-sistem.rs/SlGlasnikPortal/eli/rep/sgrs/ministarstva/pravilnik/2016/16/1/reg" TargetMode="External"/><Relationship Id="rId65" Type="http://schemas.openxmlformats.org/officeDocument/2006/relationships/hyperlink" Target="https://www.pravno-informacioni-sistem.rs/SlGlasnikPortal/eli/rep/sgrs/ministarstva/pravilnik/2012/120/8/reg" TargetMode="External"/><Relationship Id="rId73" Type="http://schemas.openxmlformats.org/officeDocument/2006/relationships/hyperlink" Target="http://www.pravno-informacioni-sistem.rs/SlGlasnikPortal/eli/rep/sgrs/vlada/uredba/2018/104/1/reg" TargetMode="External"/><Relationship Id="rId78" Type="http://schemas.openxmlformats.org/officeDocument/2006/relationships/hyperlink" Target="http://www.pravno-informacioni-sistem.rs/SlGlasnikPortal/eli/rep/sgrs/vlada/uredba/2010/40/1/reg" TargetMode="External"/><Relationship Id="rId81" Type="http://schemas.openxmlformats.org/officeDocument/2006/relationships/hyperlink" Target="http://www.pravno-informacioni-sistem.rs/SlGlasnikPortal/eli/rep/sgrs/ministarstva/pravilnik/2019/87/2" TargetMode="External"/><Relationship Id="rId86" Type="http://schemas.openxmlformats.org/officeDocument/2006/relationships/hyperlink" Target="http://www.pravno-informacioni-sistem.rs/SlGlasnikPortal/eli/rep/sgrs/ministarstva/pravilnik/2019/87/3/reg" TargetMode="External"/><Relationship Id="rId4" Type="http://schemas.openxmlformats.org/officeDocument/2006/relationships/webSettings" Target="webSettings.xml"/><Relationship Id="rId9" Type="http://schemas.openxmlformats.org/officeDocument/2006/relationships/hyperlink" Target="http://www.psf.vojvodina.gov.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a:xfrm>
          <a:off x="3928830" y="97901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Pokrajinský tajomník  finansií</a:t>
          </a:r>
          <a:endParaRPr lang="sr-Cyrl-CS" b="1" i="0" u="none" strike="noStrike" baseline="0" smtClean="0">
            <a:solidFill>
              <a:sysClr val="window" lastClr="FFFFFF"/>
            </a:solidFill>
            <a:latin typeface="Calibri"/>
            <a:ea typeface="+mn-ea"/>
            <a:cs typeface="+mn-cs"/>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a:xfrm>
          <a:off x="4208"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Oddelenie pre rozpočet</a:t>
          </a:r>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9B885716-5055-4571-B8B8-86AE54F8155A}" type="parTrans" cxnId="{352D0240-F671-46C7-9A37-E26B989841E7}">
      <dgm:prSet/>
      <dgm:spPr>
        <a:xfrm>
          <a:off x="385795" y="2444309"/>
          <a:ext cx="46172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a:xfrm>
          <a:off x="927648"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Skupina pre fiskálne a makroekonomické analýzy</a:t>
          </a:r>
          <a:endParaRPr lang="sr-Cyrl-CS" b="1" i="0" u="none" strike="noStrike" baseline="0" smtClean="0">
            <a:solidFill>
              <a:sysClr val="window" lastClr="FFFFFF"/>
            </a:solidFill>
            <a:latin typeface="Calibri"/>
            <a:ea typeface="+mn-ea"/>
            <a:cs typeface="+mn-cs"/>
          </a:endParaRPr>
        </a:p>
      </dgm:t>
    </dgm:pt>
    <dgm:pt modelId="{542D1438-FBC3-4369-89BD-D7838B32A60C}" type="parTrans" cxnId="{3DB7A3CD-3672-46B3-95CD-6A94F1B990D9}">
      <dgm:prSet/>
      <dgm:spPr>
        <a:xfrm>
          <a:off x="847515" y="2444309"/>
          <a:ext cx="46172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a:xfrm>
          <a:off x="1851089"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právnické a ekonomické úkony</a:t>
          </a:r>
          <a:endParaRPr lang="sr-Cyrl-CS" b="1" i="0" u="none" strike="noStrike" baseline="0" smtClean="0">
            <a:solidFill>
              <a:sysClr val="window" lastClr="FFFFFF"/>
            </a:solidFill>
            <a:latin typeface="Calibri"/>
            <a:ea typeface="+mn-ea"/>
            <a:cs typeface="+mn-cs"/>
          </a:endParaRPr>
        </a:p>
      </dgm:t>
    </dgm:pt>
    <dgm:pt modelId="{50C538D9-88D0-47A8-A336-420FDA14F200}" type="parTrans" cxnId="{20FC7B97-C925-4CE9-A6F4-7ED85E14972A}">
      <dgm:prSet/>
      <dgm:spPr>
        <a:xfrm>
          <a:off x="2232676" y="1360602"/>
          <a:ext cx="2077741"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a:xfrm>
          <a:off x="1851089"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právnické a ekonomické úkony</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a:p>
          <a:pPr marR="0" algn="ctr" rtl="0"/>
          <a:endParaRPr lang="sr-Latn-RS" b="1" i="0" u="none" strike="noStrike" baseline="0" smtClean="0">
            <a:solidFill>
              <a:sysClr val="window" lastClr="FFFFFF"/>
            </a:solidFill>
            <a:latin typeface="Calibri"/>
            <a:ea typeface="+mn-ea"/>
            <a:cs typeface="+mn-cs"/>
          </a:endParaRPr>
        </a:p>
      </dgm:t>
    </dgm:pt>
    <dgm:pt modelId="{5CBD2979-9FFA-43B7-AD18-963118C5A092}" type="parTrans" cxnId="{DAD9B27D-D765-4EF3-8143-37F1A5982F9E}">
      <dgm:prSet/>
      <dgm:spPr>
        <a:xfrm>
          <a:off x="2186956"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a:xfrm>
          <a:off x="2041882" y="3146429"/>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Úsekpre právnické a spoločné úkony</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dgm:t>
    </dgm:pt>
    <dgm:pt modelId="{EC56B027-DC2F-4FAC-AADC-528D96E78ECE}" type="parTrans" cxnId="{3F0CF969-3F21-4478-9FD8-42DAA9F73D52}">
      <dgm:prSet/>
      <dgm:spPr>
        <a:xfrm>
          <a:off x="1927406" y="2986162"/>
          <a:ext cx="114476" cy="351060"/>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a:xfrm>
          <a:off x="2041882" y="368828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finančné úkony a ekonomický rozvoj</a:t>
          </a:r>
          <a:r>
            <a:rPr lang="sr-Cyrl-CS" b="1" i="0" u="none" strike="noStrike" baseline="0" smtClean="0">
              <a:solidFill>
                <a:sysClr val="window" lastClr="FFFFFF"/>
              </a:solidFill>
              <a:latin typeface="Calibri"/>
              <a:ea typeface="+mn-ea"/>
              <a:cs typeface="+mn-cs"/>
            </a:rPr>
            <a:t> и </a:t>
          </a:r>
        </a:p>
        <a:p>
          <a:pPr marR="0" algn="ctr" rtl="0"/>
          <a:r>
            <a:rPr lang="sr-Cyrl-CS" b="1" i="0" u="none" strike="noStrike" baseline="0" smtClean="0">
              <a:solidFill>
                <a:sysClr val="window" lastClr="FFFFFF"/>
              </a:solidFill>
              <a:latin typeface="Calibri"/>
              <a:ea typeface="+mn-ea"/>
              <a:cs typeface="+mn-cs"/>
            </a:rPr>
            <a:t> </a:t>
          </a:r>
        </a:p>
      </dgm:t>
    </dgm:pt>
    <dgm:pt modelId="{D11EC0AB-17AF-4164-9A83-8FB884860FF6}" type="parTrans" cxnId="{BCB41ACC-728B-4695-888F-864EA2474D3D}">
      <dgm:prSet/>
      <dgm:spPr>
        <a:xfrm>
          <a:off x="1927406" y="2986162"/>
          <a:ext cx="114476" cy="892913"/>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a:xfrm>
          <a:off x="4621411"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Sektor pre úkony hlavnej knihy trezotu</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dgm:t>
    </dgm:pt>
    <dgm:pt modelId="{066B65B4-CBBB-4CBE-BB9B-64D0CA62F889}" type="parTrans" cxnId="{85582AFD-DAF3-4BC8-B8AD-EE967BE8C6DA}">
      <dgm:prSet/>
      <dgm:spPr>
        <a:xfrm>
          <a:off x="4310417" y="1360602"/>
          <a:ext cx="692580"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a:xfrm>
          <a:off x="2774529"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preventívnej kontroly a povolenia platby</a:t>
          </a:r>
          <a:endParaRPr lang="sr-Cyrl-CS" b="1" i="0" u="none" strike="noStrike" baseline="0" smtClean="0">
            <a:solidFill>
              <a:sysClr val="window" lastClr="FFFFFF"/>
            </a:solidFill>
            <a:latin typeface="Calibri"/>
            <a:ea typeface="+mn-ea"/>
            <a:cs typeface="+mn-cs"/>
          </a:endParaRPr>
        </a:p>
        <a:p>
          <a:pPr marR="0" algn="ctr" rtl="0"/>
          <a:endParaRPr lang="sr-Latn-RS" smtClean="0">
            <a:solidFill>
              <a:sysClr val="window" lastClr="FFFFFF"/>
            </a:solidFill>
            <a:latin typeface="Calibri"/>
            <a:ea typeface="+mn-ea"/>
            <a:cs typeface="+mn-cs"/>
          </a:endParaRPr>
        </a:p>
      </dgm:t>
    </dgm:pt>
    <dgm:pt modelId="{28F87D28-E7F9-4655-B733-416FA7CC6532}" type="parTrans" cxnId="{0429C8E8-A50D-4FF7-ACAA-3436B358E9F9}">
      <dgm:prSet/>
      <dgm:spPr>
        <a:xfrm>
          <a:off x="3156116" y="2444309"/>
          <a:ext cx="1846881"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a:xfrm>
          <a:off x="3697970"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 pre spravovanie finančnými prostriedkami a úkony súvisiace so zadlžovaním</a:t>
          </a:r>
          <a:endParaRPr lang="sr-Cyrl-C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CAA0DE28-8535-4408-98F8-124A71B859DC}" type="parTrans" cxnId="{3ACD07B9-3B5C-4C82-B619-41F82DA718D9}">
      <dgm:prSet/>
      <dgm:spPr>
        <a:xfrm>
          <a:off x="4079557" y="2444309"/>
          <a:ext cx="923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a:xfrm>
          <a:off x="4621411"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a:t>
          </a:r>
          <a:endParaRPr lang="sr-Cyrl-CS" b="1" i="0" u="none" strike="noStrike" baseline="0" smtClean="0">
            <a:solidFill>
              <a:sysClr val="window" lastClr="FFFFFF"/>
            </a:solidFill>
            <a:latin typeface="Calibri"/>
            <a:ea typeface="+mn-ea"/>
            <a:cs typeface="+mn-cs"/>
          </a:endParaRPr>
        </a:p>
        <a:p>
          <a:pPr marR="0" algn="ctr" rtl="0"/>
          <a:r>
            <a:rPr lang="sr-Latn-RS" smtClean="0">
              <a:solidFill>
                <a:sysClr val="window" lastClr="FFFFFF"/>
              </a:solidFill>
              <a:latin typeface="Calibri"/>
              <a:ea typeface="+mn-ea"/>
              <a:cs typeface="+mn-cs"/>
            </a:rPr>
            <a:t>informovanie</a:t>
          </a:r>
        </a:p>
      </dgm:t>
    </dgm:pt>
    <dgm:pt modelId="{9BB24DF2-EDCC-43F5-98D8-9EC06A00692B}" type="parTrans" cxnId="{F34BAC3B-3FAF-4FE8-8DB4-D4DE23E7122A}">
      <dgm:prSet/>
      <dgm:spPr>
        <a:xfrm>
          <a:off x="4957278"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a:xfrm>
          <a:off x="5544851"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sr-Latn-R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finančnú operatívu a zúčtovanie plato</a:t>
          </a:r>
          <a:endParaRPr lang="sr-Cyrl-CS" b="1" i="0" u="none" strike="noStrike" baseline="0" smtClean="0">
            <a:solidFill>
              <a:sysClr val="window" lastClr="FFFFFF"/>
            </a:solidFill>
            <a:latin typeface="Calibri"/>
            <a:ea typeface="+mn-ea"/>
            <a:cs typeface="+mn-cs"/>
          </a:endParaRPr>
        </a:p>
        <a:p>
          <a:pPr marR="0" algn="ctr" rtl="0"/>
          <a:endParaRPr lang="sr-Latn-RS" smtClean="0">
            <a:solidFill>
              <a:sysClr val="window" lastClr="FFFFFF"/>
            </a:solidFill>
            <a:latin typeface="Calibri"/>
            <a:ea typeface="+mn-ea"/>
            <a:cs typeface="+mn-cs"/>
          </a:endParaRPr>
        </a:p>
      </dgm:t>
    </dgm:pt>
    <dgm:pt modelId="{0F38AE43-E0ED-4656-81A9-CACA66857455}" type="parTrans" cxnId="{D26C3DA0-A0AF-403C-9BCF-03603F6E472C}">
      <dgm:prSet/>
      <dgm:spPr>
        <a:xfrm>
          <a:off x="5002998" y="2444309"/>
          <a:ext cx="923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a:xfrm>
          <a:off x="6468292"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účtovníctva</a:t>
          </a:r>
          <a:endParaRPr lang="sr-Cyrl-CS" b="1" i="0" u="none" strike="noStrike" baseline="0" smtClean="0">
            <a:solidFill>
              <a:sysClr val="window" lastClr="FFFFFF"/>
            </a:solidFill>
            <a:latin typeface="Calibri"/>
            <a:ea typeface="+mn-ea"/>
            <a:cs typeface="+mn-cs"/>
          </a:endParaRPr>
        </a:p>
        <a:p>
          <a:pPr marR="0" algn="ctr" rtl="0"/>
          <a:endParaRPr lang="sr-Cyrl-CS" b="0" i="0" u="none" strike="noStrike" baseline="0" smtClean="0">
            <a:solidFill>
              <a:sysClr val="window" lastClr="FFFFFF"/>
            </a:solidFill>
            <a:latin typeface="Times New Roman"/>
            <a:ea typeface="+mn-ea"/>
            <a:cs typeface="+mn-cs"/>
          </a:endParaRPr>
        </a:p>
      </dgm:t>
    </dgm:pt>
    <dgm:pt modelId="{547B937C-C63E-449C-B3BB-F756A049C228}" type="parTrans" cxnId="{546E5965-AAF4-4314-A6B3-336915071328}">
      <dgm:prSet/>
      <dgm:spPr>
        <a:xfrm>
          <a:off x="5002998" y="2444309"/>
          <a:ext cx="1846881"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a:xfrm>
          <a:off x="7391732"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Sektor pre informačný systém</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rozpočtu a trezoru</a:t>
          </a:r>
          <a:endParaRPr lang="sr-Cyrl-CS" b="1" i="0" u="none" strike="noStrike" baseline="0" smtClean="0">
            <a:solidFill>
              <a:sysClr val="window" lastClr="FFFFFF"/>
            </a:solidFill>
            <a:latin typeface="Calibri"/>
            <a:ea typeface="+mn-ea"/>
            <a:cs typeface="+mn-cs"/>
          </a:endParaRPr>
        </a:p>
      </dgm:t>
    </dgm:pt>
    <dgm:pt modelId="{6EEE911B-88A8-46A3-8016-70DB71287E69}" type="parTrans" cxnId="{1D55F1CC-2DE7-4776-AA84-F8A3548C2F22}">
      <dgm:prSet/>
      <dgm:spPr>
        <a:xfrm>
          <a:off x="4310417" y="1360602"/>
          <a:ext cx="3462902"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a:xfrm>
          <a:off x="7391732"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Oddelenie pre vypracovanie aúdržbu informačného systému</a:t>
          </a:r>
          <a:endParaRPr lang="sr-Cyrl-CS" b="1" i="0" u="none" strike="noStrike" baseline="0" smtClean="0">
            <a:solidFill>
              <a:sysClr val="window" lastClr="FFFFFF"/>
            </a:solidFill>
            <a:latin typeface="Calibri"/>
            <a:ea typeface="+mn-ea"/>
            <a:cs typeface="+mn-cs"/>
          </a:endParaRPr>
        </a:p>
        <a:p>
          <a:pPr marR="0" algn="ctr" rtl="0"/>
          <a:endParaRPr lang="sr-Cyrl-CS" b="0" i="0" u="none" strike="noStrike" baseline="0" smtClean="0">
            <a:solidFill>
              <a:sysClr val="window" lastClr="FFFFFF"/>
            </a:solidFill>
            <a:latin typeface="Times New Roman"/>
            <a:ea typeface="+mn-ea"/>
            <a:cs typeface="+mn-cs"/>
          </a:endParaRPr>
        </a:p>
      </dgm:t>
    </dgm:pt>
    <dgm:pt modelId="{CE8E6C23-F68F-48F7-8500-39D88E5810F1}" type="parTrans" cxnId="{26A044FC-149B-4FFC-86E0-042A2D375C9C}">
      <dgm:prSet/>
      <dgm:spPr>
        <a:xfrm>
          <a:off x="7727599"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a:xfrm>
          <a:off x="3467110" y="1520868"/>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Latn-RS" smtClean="0">
              <a:solidFill>
                <a:sysClr val="window" lastClr="FFFFFF"/>
              </a:solidFill>
              <a:latin typeface="Calibri"/>
              <a:ea typeface="+mn-ea"/>
              <a:cs typeface="+mn-cs"/>
            </a:rPr>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a:xfrm>
          <a:off x="4184564" y="1360602"/>
          <a:ext cx="91440" cy="35106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7FD42E8B-51A4-45E7-81A8-8F1D97A3DD14}">
      <dgm:prSet/>
      <dgm:spPr>
        <a:xfrm>
          <a:off x="465928"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rozpočet a analýzu</a:t>
          </a:r>
          <a:endParaRPr lang="sr-Latn-RS" smtClean="0">
            <a:solidFill>
              <a:sysClr val="window" lastClr="FFFFFF"/>
            </a:solidFill>
            <a:latin typeface="Calibri"/>
            <a:ea typeface="+mn-ea"/>
            <a:cs typeface="+mn-cs"/>
          </a:endParaRPr>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a:xfrm>
          <a:off x="847515" y="1360602"/>
          <a:ext cx="3462902"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F4251BCE-7D8D-4B4D-9668-63F3B4E761E1}" type="asst">
      <dgm:prSet/>
      <dgm:spPr>
        <a:xfrm>
          <a:off x="4390550" y="1520868"/>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Zástupca pokrajinského tajomníka</a:t>
          </a:r>
          <a:endParaRPr lang="sr-Cyrl-C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a:xfrm>
          <a:off x="4264697" y="1360602"/>
          <a:ext cx="91440" cy="35106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a:prstGeom prst="rect">
          <a:avLst/>
        </a:prstGeom>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a:custGeom>
          <a:avLst/>
          <a:gdLst/>
          <a:ahLst/>
          <a:cxnLst/>
          <a:rect l="0" t="0" r="0" b="0"/>
          <a:pathLst>
            <a:path>
              <a:moveTo>
                <a:pt x="3462902" y="0"/>
              </a:moveTo>
              <a:lnTo>
                <a:pt x="3462902" y="621986"/>
              </a:lnTo>
              <a:lnTo>
                <a:pt x="0" y="621986"/>
              </a:lnTo>
              <a:lnTo>
                <a:pt x="0" y="702120"/>
              </a:lnTo>
            </a:path>
          </a:pathLst>
        </a:custGeom>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a:prstGeom prst="rect">
          <a:avLst/>
        </a:prstGeom>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a:custGeom>
          <a:avLst/>
          <a:gdLst/>
          <a:ahLst/>
          <a:cxnLst/>
          <a:rect l="0" t="0" r="0" b="0"/>
          <a:pathLst>
            <a:path>
              <a:moveTo>
                <a:pt x="461720" y="0"/>
              </a:moveTo>
              <a:lnTo>
                <a:pt x="461720" y="80133"/>
              </a:lnTo>
              <a:lnTo>
                <a:pt x="0" y="80133"/>
              </a:lnTo>
              <a:lnTo>
                <a:pt x="0" y="160266"/>
              </a:lnTo>
            </a:path>
          </a:pathLst>
        </a:custGeom>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a:prstGeom prst="rect">
          <a:avLst/>
        </a:prstGeom>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a:custGeom>
          <a:avLst/>
          <a:gdLst/>
          <a:ahLst/>
          <a:cxnLst/>
          <a:rect l="0" t="0" r="0" b="0"/>
          <a:pathLst>
            <a:path>
              <a:moveTo>
                <a:pt x="0" y="0"/>
              </a:moveTo>
              <a:lnTo>
                <a:pt x="0" y="80133"/>
              </a:lnTo>
              <a:lnTo>
                <a:pt x="461720" y="80133"/>
              </a:lnTo>
              <a:lnTo>
                <a:pt x="461720" y="160266"/>
              </a:lnTo>
            </a:path>
          </a:pathLst>
        </a:custGeom>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a:prstGeom prst="rect">
          <a:avLst/>
        </a:prstGeom>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a:custGeom>
          <a:avLst/>
          <a:gdLst/>
          <a:ahLst/>
          <a:cxnLst/>
          <a:rect l="0" t="0" r="0" b="0"/>
          <a:pathLst>
            <a:path>
              <a:moveTo>
                <a:pt x="2077741" y="0"/>
              </a:moveTo>
              <a:lnTo>
                <a:pt x="2077741" y="621986"/>
              </a:lnTo>
              <a:lnTo>
                <a:pt x="0" y="621986"/>
              </a:lnTo>
              <a:lnTo>
                <a:pt x="0" y="702120"/>
              </a:lnTo>
            </a:path>
          </a:pathLst>
        </a:custGeom>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a:prstGeom prst="rect">
          <a:avLst/>
        </a:prstGeom>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a:custGeom>
          <a:avLst/>
          <a:gdLst/>
          <a:ahLst/>
          <a:cxnLst/>
          <a:rect l="0" t="0" r="0" b="0"/>
          <a:pathLst>
            <a:path>
              <a:moveTo>
                <a:pt x="45720" y="0"/>
              </a:moveTo>
              <a:lnTo>
                <a:pt x="45720" y="160266"/>
              </a:lnTo>
            </a:path>
          </a:pathLst>
        </a:custGeom>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a:prstGeom prst="rect">
          <a:avLst/>
        </a:prstGeom>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a:custGeom>
          <a:avLst/>
          <a:gdLst/>
          <a:ahLst/>
          <a:cxnLst/>
          <a:rect l="0" t="0" r="0" b="0"/>
          <a:pathLst>
            <a:path>
              <a:moveTo>
                <a:pt x="0" y="0"/>
              </a:moveTo>
              <a:lnTo>
                <a:pt x="0" y="351060"/>
              </a:lnTo>
              <a:lnTo>
                <a:pt x="114476" y="351060"/>
              </a:lnTo>
            </a:path>
          </a:pathLst>
        </a:custGeom>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a:prstGeom prst="rect">
          <a:avLst/>
        </a:prstGeom>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a:custGeom>
          <a:avLst/>
          <a:gdLst/>
          <a:ahLst/>
          <a:cxnLst/>
          <a:rect l="0" t="0" r="0" b="0"/>
          <a:pathLst>
            <a:path>
              <a:moveTo>
                <a:pt x="0" y="0"/>
              </a:moveTo>
              <a:lnTo>
                <a:pt x="0" y="892913"/>
              </a:lnTo>
              <a:lnTo>
                <a:pt x="114476" y="892913"/>
              </a:lnTo>
            </a:path>
          </a:pathLst>
        </a:custGeom>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a:prstGeom prst="rect">
          <a:avLst/>
        </a:prstGeom>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a:custGeom>
          <a:avLst/>
          <a:gdLst/>
          <a:ahLst/>
          <a:cxnLst/>
          <a:rect l="0" t="0" r="0" b="0"/>
          <a:pathLst>
            <a:path>
              <a:moveTo>
                <a:pt x="0" y="0"/>
              </a:moveTo>
              <a:lnTo>
                <a:pt x="0" y="621986"/>
              </a:lnTo>
              <a:lnTo>
                <a:pt x="692580" y="621986"/>
              </a:lnTo>
              <a:lnTo>
                <a:pt x="692580" y="702120"/>
              </a:lnTo>
            </a:path>
          </a:pathLst>
        </a:custGeom>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a:prstGeom prst="rect">
          <a:avLst/>
        </a:prstGeom>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a:custGeom>
          <a:avLst/>
          <a:gdLst/>
          <a:ahLst/>
          <a:cxnLst/>
          <a:rect l="0" t="0" r="0" b="0"/>
          <a:pathLst>
            <a:path>
              <a:moveTo>
                <a:pt x="1846881" y="0"/>
              </a:moveTo>
              <a:lnTo>
                <a:pt x="1846881" y="80133"/>
              </a:lnTo>
              <a:lnTo>
                <a:pt x="0" y="80133"/>
              </a:lnTo>
              <a:lnTo>
                <a:pt x="0" y="160266"/>
              </a:lnTo>
            </a:path>
          </a:pathLst>
        </a:custGeom>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a:prstGeom prst="rect">
          <a:avLst/>
        </a:prstGeom>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a:custGeom>
          <a:avLst/>
          <a:gdLst/>
          <a:ahLst/>
          <a:cxnLst/>
          <a:rect l="0" t="0" r="0" b="0"/>
          <a:pathLst>
            <a:path>
              <a:moveTo>
                <a:pt x="923440" y="0"/>
              </a:moveTo>
              <a:lnTo>
                <a:pt x="923440" y="80133"/>
              </a:lnTo>
              <a:lnTo>
                <a:pt x="0" y="80133"/>
              </a:lnTo>
              <a:lnTo>
                <a:pt x="0" y="160266"/>
              </a:lnTo>
            </a:path>
          </a:pathLst>
        </a:custGeom>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a:prstGeom prst="rect">
          <a:avLst/>
        </a:prstGeom>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a:custGeom>
          <a:avLst/>
          <a:gdLst/>
          <a:ahLst/>
          <a:cxnLst/>
          <a:rect l="0" t="0" r="0" b="0"/>
          <a:pathLst>
            <a:path>
              <a:moveTo>
                <a:pt x="45720" y="0"/>
              </a:moveTo>
              <a:lnTo>
                <a:pt x="45720" y="160266"/>
              </a:lnTo>
            </a:path>
          </a:pathLst>
        </a:custGeom>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a:prstGeom prst="rect">
          <a:avLst/>
        </a:prstGeom>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a:custGeom>
          <a:avLst/>
          <a:gdLst/>
          <a:ahLst/>
          <a:cxnLst/>
          <a:rect l="0" t="0" r="0" b="0"/>
          <a:pathLst>
            <a:path>
              <a:moveTo>
                <a:pt x="0" y="0"/>
              </a:moveTo>
              <a:lnTo>
                <a:pt x="0" y="80133"/>
              </a:lnTo>
              <a:lnTo>
                <a:pt x="923440" y="80133"/>
              </a:lnTo>
              <a:lnTo>
                <a:pt x="923440" y="160266"/>
              </a:lnTo>
            </a:path>
          </a:pathLst>
        </a:custGeom>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a:prstGeom prst="rect">
          <a:avLst/>
        </a:prstGeom>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a:custGeom>
          <a:avLst/>
          <a:gdLst/>
          <a:ahLst/>
          <a:cxnLst/>
          <a:rect l="0" t="0" r="0" b="0"/>
          <a:pathLst>
            <a:path>
              <a:moveTo>
                <a:pt x="0" y="0"/>
              </a:moveTo>
              <a:lnTo>
                <a:pt x="0" y="80133"/>
              </a:lnTo>
              <a:lnTo>
                <a:pt x="1846881" y="80133"/>
              </a:lnTo>
              <a:lnTo>
                <a:pt x="1846881" y="160266"/>
              </a:lnTo>
            </a:path>
          </a:pathLst>
        </a:custGeom>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a:prstGeom prst="rect">
          <a:avLst/>
        </a:prstGeom>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a:custGeom>
          <a:avLst/>
          <a:gdLst/>
          <a:ahLst/>
          <a:cxnLst/>
          <a:rect l="0" t="0" r="0" b="0"/>
          <a:pathLst>
            <a:path>
              <a:moveTo>
                <a:pt x="0" y="0"/>
              </a:moveTo>
              <a:lnTo>
                <a:pt x="0" y="621986"/>
              </a:lnTo>
              <a:lnTo>
                <a:pt x="3462902" y="621986"/>
              </a:lnTo>
              <a:lnTo>
                <a:pt x="3462902" y="702120"/>
              </a:lnTo>
            </a:path>
          </a:pathLst>
        </a:custGeom>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a:prstGeom prst="rect">
          <a:avLst/>
        </a:prstGeom>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a:custGeom>
          <a:avLst/>
          <a:gdLst/>
          <a:ahLst/>
          <a:cxnLst/>
          <a:rect l="0" t="0" r="0" b="0"/>
          <a:pathLst>
            <a:path>
              <a:moveTo>
                <a:pt x="45720" y="0"/>
              </a:moveTo>
              <a:lnTo>
                <a:pt x="45720" y="160266"/>
              </a:lnTo>
            </a:path>
          </a:pathLst>
        </a:custGeom>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a:prstGeom prst="rect">
          <a:avLst/>
        </a:prstGeom>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a:custGeom>
          <a:avLst/>
          <a:gdLst/>
          <a:ahLst/>
          <a:cxnLst/>
          <a:rect l="0" t="0" r="0" b="0"/>
          <a:pathLst>
            <a:path>
              <a:moveTo>
                <a:pt x="125853" y="0"/>
              </a:moveTo>
              <a:lnTo>
                <a:pt x="125853" y="351060"/>
              </a:lnTo>
              <a:lnTo>
                <a:pt x="45720" y="351060"/>
              </a:lnTo>
            </a:path>
          </a:pathLst>
        </a:custGeom>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a:prstGeom prst="rect">
          <a:avLst/>
        </a:prstGeom>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a:custGeom>
          <a:avLst/>
          <a:gdLst/>
          <a:ahLst/>
          <a:cxnLst/>
          <a:rect l="0" t="0" r="0" b="0"/>
          <a:pathLst>
            <a:path>
              <a:moveTo>
                <a:pt x="45720" y="0"/>
              </a:moveTo>
              <a:lnTo>
                <a:pt x="45720" y="351060"/>
              </a:lnTo>
              <a:lnTo>
                <a:pt x="125853" y="351060"/>
              </a:lnTo>
            </a:path>
          </a:pathLst>
        </a:custGeom>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a:prstGeom prst="rect">
          <a:avLst/>
        </a:prstGeom>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34BCCB17-04F6-410B-A7D5-78853B19C4AE}" type="presOf" srcId="{1069A3A3-402E-4004-BD62-DF2F9D28FD3E}" destId="{CAD183A6-AB48-4849-BE34-666431C20C65}" srcOrd="1" destOrd="0" presId="urn:microsoft.com/office/officeart/2005/8/layout/orgChart1"/>
    <dgm:cxn modelId="{D6E733D8-B41A-44B2-8659-D1FCF69F801B}" type="presOf" srcId="{5FE1282F-B249-4EEE-B7E3-9954D8E55893}" destId="{926AFFB3-365C-4E28-A602-24F516F0AEA5}" srcOrd="0" destOrd="0" presId="urn:microsoft.com/office/officeart/2005/8/layout/orgChart1"/>
    <dgm:cxn modelId="{99DB7816-B77A-454F-B9E3-91520A80199F}" type="presOf" srcId="{C890AFE6-A7E0-4F3B-928B-F5F2A2AEAB38}" destId="{2B2EE9D3-81AD-498E-863C-3051114D2553}" srcOrd="1"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3611B617-AE48-4798-B59F-CB0C47DC17D5}" type="presOf" srcId="{8865C82F-AADB-43F0-BBB4-FE3B8103CF2D}" destId="{161BB09B-0886-4487-88F5-E3F537031F5C}" srcOrd="1" destOrd="0" presId="urn:microsoft.com/office/officeart/2005/8/layout/orgChart1"/>
    <dgm:cxn modelId="{5A905330-F9C9-4AA0-85EE-E01BE368A490}" type="presOf" srcId="{B586BB5C-8726-4DF8-A1E3-627F9184BF6A}" destId="{5C42F3F1-339A-4D39-B71D-B9D07980EB31}" srcOrd="0" destOrd="0" presId="urn:microsoft.com/office/officeart/2005/8/layout/orgChart1"/>
    <dgm:cxn modelId="{047784D9-5753-4F4B-BE5C-72C346D4544F}" type="presOf" srcId="{0F38AE43-E0ED-4656-81A9-CACA66857455}" destId="{A5C02DD0-C755-4FE8-A83B-77F395F92B70}"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3F399197-F09E-4DE6-9554-C79DC3882F50}" type="presOf" srcId="{C890AFE6-A7E0-4F3B-928B-F5F2A2AEAB38}" destId="{5EBD3F4C-89B2-434B-82BD-EEBA54AB6A39}" srcOrd="0" destOrd="0" presId="urn:microsoft.com/office/officeart/2005/8/layout/orgChart1"/>
    <dgm:cxn modelId="{5897CC9E-806E-4025-9875-6B08BA8D8BC4}" type="presOf" srcId="{60BC5B70-9E5D-42FC-97F0-21A1AB4F2D25}" destId="{5995245E-9BB3-4164-87CB-3664EC5A06EA}" srcOrd="1" destOrd="0" presId="urn:microsoft.com/office/officeart/2005/8/layout/orgChart1"/>
    <dgm:cxn modelId="{FF62AC30-861F-4908-9E17-36A2121916B4}" type="presOf" srcId="{A6FB7C08-0AA0-4186-BE61-EF955ACFFF72}" destId="{320D5012-91BA-4088-84CC-6969FF14E226}" srcOrd="1"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17CB4B3B-E3E4-476B-9F31-1747A3F74F30}" type="presOf" srcId="{9B885716-5055-4571-B8B8-86AE54F8155A}" destId="{5A31CF76-870C-473D-8EAF-5694E10E2DC0}" srcOrd="0" destOrd="0" presId="urn:microsoft.com/office/officeart/2005/8/layout/orgChart1"/>
    <dgm:cxn modelId="{ABE487A4-A587-42CD-99F1-55D59A39C191}" type="presOf" srcId="{8865C82F-AADB-43F0-BBB4-FE3B8103CF2D}" destId="{5E532A3B-FC50-4BD9-8211-62B524BF41C7}" srcOrd="0" destOrd="0" presId="urn:microsoft.com/office/officeart/2005/8/layout/orgChart1"/>
    <dgm:cxn modelId="{A651C607-CF2D-4898-AD0D-A554D5B41F0A}" type="presOf" srcId="{2F4881C7-82B9-41D1-9CC5-95A7D4DBF639}" destId="{E7CA1AB6-9489-46C9-8AFE-12C22EFDEDAE}" srcOrd="0" destOrd="0" presId="urn:microsoft.com/office/officeart/2005/8/layout/orgChart1"/>
    <dgm:cxn modelId="{888150A4-ADB6-4E07-A05B-7926ADC07008}" type="presOf" srcId="{4768BB5C-07A0-4042-BD9A-2236490C94C4}" destId="{5FAC947C-5F6D-4964-BD07-6C2E8CB402E0}" srcOrd="1" destOrd="0" presId="urn:microsoft.com/office/officeart/2005/8/layout/orgChart1"/>
    <dgm:cxn modelId="{A8DBC6C0-0EE8-4482-A07D-553E8308E43C}" type="presOf" srcId="{542D1438-FBC3-4369-89BD-D7838B32A60C}" destId="{C58B984D-C13F-469E-B125-13245E06D20E}" srcOrd="0" destOrd="0" presId="urn:microsoft.com/office/officeart/2005/8/layout/orgChart1"/>
    <dgm:cxn modelId="{C2F3A026-0B3C-46D8-9D97-B718455855DC}" type="presOf" srcId="{5C476F78-CCC9-4C7D-BA7D-83DC465F09EC}" destId="{2876A788-3CBC-412F-9DDA-F3B1C879CDDB}" srcOrd="0" destOrd="0" presId="urn:microsoft.com/office/officeart/2005/8/layout/orgChart1"/>
    <dgm:cxn modelId="{BA1FCF1C-7E84-4852-A61D-DE5D2790EF08}" type="presOf" srcId="{27253E13-713F-4CA2-A755-27867350A033}" destId="{50F3F9BE-1071-4E10-B724-7047CB49C1CC}" srcOrd="1" destOrd="0" presId="urn:microsoft.com/office/officeart/2005/8/layout/orgChart1"/>
    <dgm:cxn modelId="{9A95A79C-941C-47B6-A46A-848C4D84A7FD}" type="presOf" srcId="{C63185B6-2300-4693-9EA6-BF062AF71038}" destId="{8FD50A23-C0A3-469A-82FB-97603F6B2A0A}" srcOrd="0" destOrd="0" presId="urn:microsoft.com/office/officeart/2005/8/layout/orgChart1"/>
    <dgm:cxn modelId="{D736491C-C85E-49F2-9670-5E1948A0E638}" type="presOf" srcId="{533D79A9-5F07-417F-BE27-39466725F83E}" destId="{6A5B67C9-2EEB-4EA7-A91F-81B87FCA27AD}" srcOrd="0" destOrd="0" presId="urn:microsoft.com/office/officeart/2005/8/layout/orgChart1"/>
    <dgm:cxn modelId="{70102C81-674B-466B-860B-9536E4DE395D}" type="presOf" srcId="{066B65B4-CBBB-4CBE-BB9B-64D0CA62F889}" destId="{E63E5943-34BC-4D0E-B91A-36C75FDB91E2}" srcOrd="0" destOrd="0" presId="urn:microsoft.com/office/officeart/2005/8/layout/orgChart1"/>
    <dgm:cxn modelId="{7368EA2B-16C5-4B94-9378-EFD885E6B560}" type="presOf" srcId="{5FE1282F-B249-4EEE-B7E3-9954D8E55893}" destId="{32F08406-766F-4719-B8F7-5921CADE9ACD}" srcOrd="1" destOrd="0" presId="urn:microsoft.com/office/officeart/2005/8/layout/orgChart1"/>
    <dgm:cxn modelId="{825E71E7-C086-4A62-BF0A-EE64D488DE89}" type="presOf" srcId="{D39DE4B6-A81E-4043-B263-6AA000EDF67D}" destId="{45732094-7FA7-4E98-973D-CE69881EDBF3}" srcOrd="0" destOrd="0" presId="urn:microsoft.com/office/officeart/2005/8/layout/orgChart1"/>
    <dgm:cxn modelId="{2868DFCD-C584-4A21-9E58-7A0E539DDF04}" type="presOf" srcId="{5CBD2979-9FFA-43B7-AD18-963118C5A092}" destId="{A5FC9232-0021-42C3-90E8-EF7D73A4D02E}" srcOrd="0" destOrd="0" presId="urn:microsoft.com/office/officeart/2005/8/layout/orgChart1"/>
    <dgm:cxn modelId="{4B1B68A8-798D-4199-9750-461A64F392A4}" type="presOf" srcId="{1069A3A3-402E-4004-BD62-DF2F9D28FD3E}" destId="{B6EE9E8B-7830-471E-AF34-080375F902ED}" srcOrd="0" destOrd="0" presId="urn:microsoft.com/office/officeart/2005/8/layout/orgChart1"/>
    <dgm:cxn modelId="{4684FCB7-6220-4918-BCAE-EA2314B23579}" type="presOf" srcId="{EC56B027-DC2F-4FAC-AADC-528D96E78ECE}" destId="{19526DA1-1305-4D2B-AB5A-FF535048D9F8}" srcOrd="0" destOrd="0" presId="urn:microsoft.com/office/officeart/2005/8/layout/orgChart1"/>
    <dgm:cxn modelId="{80774BC9-D988-4598-B568-05076A2CFCAD}" type="presOf" srcId="{F4251BCE-7D8D-4B4D-9668-63F3B4E761E1}" destId="{627BD827-445C-42AB-BEE6-720D7759AAF1}"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2C53207D-F49C-4D46-9853-842DA7CA3769}" type="presOf" srcId="{D11EC0AB-17AF-4164-9A83-8FB884860FF6}" destId="{B2B4B529-08CD-464E-9685-0A0A6C72321F}" srcOrd="0" destOrd="0" presId="urn:microsoft.com/office/officeart/2005/8/layout/orgChart1"/>
    <dgm:cxn modelId="{3301E2F1-52B7-4B15-BF56-2703F5E2E612}" type="presOf" srcId="{50C538D9-88D0-47A8-A336-420FDA14F200}" destId="{6FEA0773-D7EE-48B7-BF75-02B842346594}" srcOrd="0" destOrd="0" presId="urn:microsoft.com/office/officeart/2005/8/layout/orgChart1"/>
    <dgm:cxn modelId="{0603EA85-32AC-4A8C-AF5B-D09C77E27309}" type="presOf" srcId="{547B937C-C63E-449C-B3BB-F756A049C228}" destId="{5D87C356-9937-423A-B53B-EACF3E34E76B}" srcOrd="0" destOrd="0" presId="urn:microsoft.com/office/officeart/2005/8/layout/orgChart1"/>
    <dgm:cxn modelId="{9D39235C-DFAC-46B3-A51E-9423F2AA016C}" type="presOf" srcId="{D39DE4B6-A81E-4043-B263-6AA000EDF67D}" destId="{556BA309-76B4-48A3-A2F4-D0806038891E}" srcOrd="1"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A3B2A8BC-918D-4DB7-AB0A-D949DB40BAAD}" type="presOf" srcId="{CAA0DE28-8535-4408-98F8-124A71B859DC}" destId="{2CA6AADF-A973-4579-A4D6-2D5C16C81CE6}" srcOrd="0" destOrd="0" presId="urn:microsoft.com/office/officeart/2005/8/layout/orgChart1"/>
    <dgm:cxn modelId="{B8879A5A-BE9F-4DAD-BE70-DD2FD53A0CC8}" type="presOf" srcId="{50E9C591-BEDE-4DD0-A007-11739C8E8C11}" destId="{3301D94E-23AA-478D-9810-0D494B5F018B}" srcOrd="0" destOrd="0" presId="urn:microsoft.com/office/officeart/2005/8/layout/orgChart1"/>
    <dgm:cxn modelId="{14595435-BD0A-4A74-B38A-14AA73697577}" type="presOf" srcId="{6C094B42-500C-4696-A453-28AD8CE589D8}" destId="{C58E5BD4-4EC3-4A76-BD86-8C0F083AD40A}" srcOrd="1"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E7160255-D83C-4522-BF39-E7E530178F2C}" srcId="{60BC5B70-9E5D-42FC-97F0-21A1AB4F2D25}" destId="{F4251BCE-7D8D-4B4D-9668-63F3B4E761E1}" srcOrd="1" destOrd="0" parTransId="{5C476F78-CCC9-4C7D-BA7D-83DC465F09EC}" sibTransId="{E4E0D673-2DDA-493E-A168-CBEF3D61F5BA}"/>
    <dgm:cxn modelId="{C05082B1-B6A5-4629-A267-65E322D850C7}" type="presOf" srcId="{DF694484-32D9-46DA-B5B9-64821B1FC828}" destId="{2E228459-B5DE-4473-AFAC-B52FC08B56DE}" srcOrd="1" destOrd="0" presId="urn:microsoft.com/office/officeart/2005/8/layout/orgChart1"/>
    <dgm:cxn modelId="{A48AAAF6-EDD9-4564-A855-BB70A9522943}" type="presOf" srcId="{9BB24DF2-EDCC-43F5-98D8-9EC06A00692B}" destId="{30A03CBC-12E1-48DB-9B00-59DC1F850280}" srcOrd="0" destOrd="0" presId="urn:microsoft.com/office/officeart/2005/8/layout/orgChart1"/>
    <dgm:cxn modelId="{A1FB2DDD-8930-4BAA-9735-E587F3D44C40}" type="presOf" srcId="{6EEE911B-88A8-46A3-8016-70DB71287E69}" destId="{715A0768-6645-4A62-AA84-CC2FD739442B}" srcOrd="0" destOrd="0" presId="urn:microsoft.com/office/officeart/2005/8/layout/orgChart1"/>
    <dgm:cxn modelId="{9CB10FC3-40F4-468E-B6E6-BC4C7C379EA4}" type="presOf" srcId="{4768BB5C-07A0-4042-BD9A-2236490C94C4}" destId="{0E421346-F359-480B-8218-DB7D43C00550}" srcOrd="0" destOrd="0" presId="urn:microsoft.com/office/officeart/2005/8/layout/orgChart1"/>
    <dgm:cxn modelId="{80A8FEE3-83C8-406F-AB18-A66F7D281E76}" type="presOf" srcId="{B586BB5C-8726-4DF8-A1E3-627F9184BF6A}" destId="{BE8DA979-891F-48FC-8271-75425DE78E61}" srcOrd="1" destOrd="0" presId="urn:microsoft.com/office/officeart/2005/8/layout/orgChart1"/>
    <dgm:cxn modelId="{B7AE84D3-CDEF-46B3-B07A-365C1D662552}" type="presOf" srcId="{27253E13-713F-4CA2-A755-27867350A033}" destId="{F66F6217-6802-4BBA-9998-706F41616F09}"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F34BAC3B-3FAF-4FE8-8DB4-D4DE23E7122A}" srcId="{DF694484-32D9-46DA-B5B9-64821B1FC828}" destId="{27253E13-713F-4CA2-A755-27867350A033}" srcOrd="2" destOrd="0" parTransId="{9BB24DF2-EDCC-43F5-98D8-9EC06A00692B}" sibTransId="{703669DD-3D41-4EDB-B452-20990757CA45}"/>
    <dgm:cxn modelId="{26A044FC-149B-4FFC-86E0-042A2D375C9C}" srcId="{418FDB05-6891-45F1-9A08-9B77568946A2}" destId="{DA4DF6E4-5DB3-4DBC-B0DB-B0465D8AB3A1}" srcOrd="0" destOrd="0" parTransId="{CE8E6C23-F68F-48F7-8500-39D88E5810F1}" sibTransId="{C8F677D8-CD43-4BA2-9713-BCD865850BE0}"/>
    <dgm:cxn modelId="{9B683779-1B71-47BF-9803-8B0CD2F80E8E}" type="presOf" srcId="{2F4881C7-82B9-41D1-9CC5-95A7D4DBF639}" destId="{1F4D4E7F-2856-48C1-9BEC-B836A92FD76A}" srcOrd="1" destOrd="0" presId="urn:microsoft.com/office/officeart/2005/8/layout/orgChart1"/>
    <dgm:cxn modelId="{F80F21D9-F821-4AAF-899B-FB49463C97C6}" type="presOf" srcId="{533D79A9-5F07-417F-BE27-39466725F83E}" destId="{96D2EC15-16BF-49FA-ACC4-C17F913CD807}" srcOrd="1" destOrd="0" presId="urn:microsoft.com/office/officeart/2005/8/layout/orgChart1"/>
    <dgm:cxn modelId="{56FC8C16-D73E-43C9-AD7F-B8A0892EE9C1}" type="presOf" srcId="{6C094B42-500C-4696-A453-28AD8CE589D8}" destId="{EDD6C9BE-3FAE-4710-B77A-6C0BA4F74420}" srcOrd="0" destOrd="0" presId="urn:microsoft.com/office/officeart/2005/8/layout/orgChart1"/>
    <dgm:cxn modelId="{957E9B70-BAA4-43D0-940B-D7A37B37F443}" srcId="{60BC5B70-9E5D-42FC-97F0-21A1AB4F2D25}" destId="{B586BB5C-8726-4DF8-A1E3-627F9184BF6A}" srcOrd="0" destOrd="0" parTransId="{C63185B6-2300-4693-9EA6-BF062AF71038}" sibTransId="{2F6A298D-EEBE-4D62-82C0-2D1B8A982033}"/>
    <dgm:cxn modelId="{9B1EEF6F-A22C-42D0-B9EA-15D44710B005}" type="presOf" srcId="{60BC5B70-9E5D-42FC-97F0-21A1AB4F2D25}" destId="{35F707D4-34FF-47E3-AEC3-160146D84AAD}" srcOrd="0" destOrd="0" presId="urn:microsoft.com/office/officeart/2005/8/layout/orgChart1"/>
    <dgm:cxn modelId="{46981CCF-FE4A-4205-833F-FF188EA50FBE}" type="presOf" srcId="{28F87D28-E7F9-4655-B733-416FA7CC6532}" destId="{522FF8C4-2DD1-4882-9894-41F0C18B1166}" srcOrd="0" destOrd="0" presId="urn:microsoft.com/office/officeart/2005/8/layout/orgChart1"/>
    <dgm:cxn modelId="{830470F7-BFE5-4996-90A2-2267B6DF8880}" type="presOf" srcId="{0E091113-237E-46EF-855D-366873344551}" destId="{62BD9E4B-B851-49F1-BF5D-6CBAC917732D}" srcOrd="0" destOrd="0" presId="urn:microsoft.com/office/officeart/2005/8/layout/orgChart1"/>
    <dgm:cxn modelId="{4FDAC547-B397-4B21-BAA9-81B5D9A88847}" type="presOf" srcId="{DA4DF6E4-5DB3-4DBC-B0DB-B0465D8AB3A1}" destId="{533626CF-FCC4-4F05-982C-9A630B8E5A3E}" srcOrd="0" destOrd="0" presId="urn:microsoft.com/office/officeart/2005/8/layout/orgChart1"/>
    <dgm:cxn modelId="{D5A1C8C2-4C3C-4489-9A84-541CB728EF5C}" type="presOf" srcId="{7FD42E8B-51A4-45E7-81A8-8F1D97A3DD14}" destId="{A2A7769E-EBBB-4338-979F-844BD4452CAD}" srcOrd="1"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DCB91DE3-E9E7-4507-B50D-FC730A8FFC71}" type="presOf" srcId="{7FD42E8B-51A4-45E7-81A8-8F1D97A3DD14}" destId="{604498CC-5227-4B48-AFDD-A97444D2FB70}"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3D3E0F89-FBB1-4A7C-BDA0-409FED461E71}" type="presOf" srcId="{DF694484-32D9-46DA-B5B9-64821B1FC828}" destId="{B6517D8A-5B80-44B5-A58E-B4C06B74C518}" srcOrd="0" destOrd="0" presId="urn:microsoft.com/office/officeart/2005/8/layout/orgChart1"/>
    <dgm:cxn modelId="{BD79E2F6-B6E3-462F-B384-CAE6A80411DC}" type="presOf" srcId="{A6FB7C08-0AA0-4186-BE61-EF955ACFFF72}" destId="{DAC9E0C4-E4DB-4BC2-BC43-DAADA430E545}" srcOrd="0" destOrd="0" presId="urn:microsoft.com/office/officeart/2005/8/layout/orgChart1"/>
    <dgm:cxn modelId="{54CDD440-CCC1-4DC4-8E00-633632EDA5D7}" type="presOf" srcId="{DA4DF6E4-5DB3-4DBC-B0DB-B0465D8AB3A1}" destId="{2A81C837-8221-407D-B675-6DB6CF429A99}" srcOrd="1"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DAD9B27D-D765-4EF3-8143-37F1A5982F9E}" srcId="{1069A3A3-402E-4004-BD62-DF2F9D28FD3E}" destId="{533D79A9-5F07-417F-BE27-39466725F83E}" srcOrd="0" destOrd="0" parTransId="{5CBD2979-9FFA-43B7-AD18-963118C5A092}" sibTransId="{C0F92C0A-1801-466F-8670-3FEE36EE275C}"/>
    <dgm:cxn modelId="{1765923A-B7DC-4B9A-A2EF-A8ACF60A9CE1}" type="presOf" srcId="{418FDB05-6891-45F1-9A08-9B77568946A2}" destId="{B559EE2C-B3F6-48C1-983E-84DA93DB339D}" srcOrd="1" destOrd="0" presId="urn:microsoft.com/office/officeart/2005/8/layout/orgChart1"/>
    <dgm:cxn modelId="{09F790EF-2368-440E-B05C-5447FD3FE98C}" type="presOf" srcId="{CE8E6C23-F68F-48F7-8500-39D88E5810F1}" destId="{417449F9-C07C-47B0-A3E9-BA0A067DFD9D}" srcOrd="0"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BCB41ACC-728B-4695-888F-864EA2474D3D}" srcId="{533D79A9-5F07-417F-BE27-39466725F83E}" destId="{C890AFE6-A7E0-4F3B-928B-F5F2A2AEAB38}" srcOrd="1" destOrd="0" parTransId="{D11EC0AB-17AF-4164-9A83-8FB884860FF6}" sibTransId="{8CC3A7E8-5EEF-4BC2-A1D8-2C0138C90FD6}"/>
    <dgm:cxn modelId="{A433234E-6EC8-4569-89B4-C609B4FF36F7}" type="presOf" srcId="{418FDB05-6891-45F1-9A08-9B77568946A2}" destId="{71B613F9-03EB-479F-846D-B1A9B0B62F78}"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9FAA6910-7E6D-4F07-8D77-2D1AE796B4E3}" type="presOf" srcId="{F4251BCE-7D8D-4B4D-9668-63F3B4E761E1}" destId="{B20227B5-8E2C-45AC-800D-0A382AE76C6E}" srcOrd="1" destOrd="0" presId="urn:microsoft.com/office/officeart/2005/8/layout/orgChart1"/>
    <dgm:cxn modelId="{6BE2F6D1-BFC7-414C-8D36-E9ED7214D17D}" type="presParOf" srcId="{3301D94E-23AA-478D-9810-0D494B5F018B}" destId="{3C5F05D9-FB23-4BFA-B4CE-6D8897C01C6B}" srcOrd="0" destOrd="0" presId="urn:microsoft.com/office/officeart/2005/8/layout/orgChart1"/>
    <dgm:cxn modelId="{24725281-F31C-4928-96C3-2ED7650103E7}" type="presParOf" srcId="{3C5F05D9-FB23-4BFA-B4CE-6D8897C01C6B}" destId="{13289519-C1F8-470E-B32A-D6F4DA61516A}" srcOrd="0" destOrd="0" presId="urn:microsoft.com/office/officeart/2005/8/layout/orgChart1"/>
    <dgm:cxn modelId="{E430F8C4-522B-447A-A561-9A40E179D015}" type="presParOf" srcId="{13289519-C1F8-470E-B32A-D6F4DA61516A}" destId="{35F707D4-34FF-47E3-AEC3-160146D84AAD}" srcOrd="0" destOrd="0" presId="urn:microsoft.com/office/officeart/2005/8/layout/orgChart1"/>
    <dgm:cxn modelId="{3470EAA0-BFEC-4148-AA20-535A938BEFD6}" type="presParOf" srcId="{13289519-C1F8-470E-B32A-D6F4DA61516A}" destId="{5995245E-9BB3-4164-87CB-3664EC5A06EA}" srcOrd="1" destOrd="0" presId="urn:microsoft.com/office/officeart/2005/8/layout/orgChart1"/>
    <dgm:cxn modelId="{38A134A8-72E6-460D-A9D3-0CEEAF2A71D5}" type="presParOf" srcId="{3C5F05D9-FB23-4BFA-B4CE-6D8897C01C6B}" destId="{37077B13-ED79-4E6B-ACFC-423CEE45B2B8}" srcOrd="1" destOrd="0" presId="urn:microsoft.com/office/officeart/2005/8/layout/orgChart1"/>
    <dgm:cxn modelId="{A08B19F1-ABC1-4EFE-A1F3-ABCE6CDFCFA3}" type="presParOf" srcId="{37077B13-ED79-4E6B-ACFC-423CEE45B2B8}" destId="{62BD9E4B-B851-49F1-BF5D-6CBAC917732D}" srcOrd="0" destOrd="0" presId="urn:microsoft.com/office/officeart/2005/8/layout/orgChart1"/>
    <dgm:cxn modelId="{731F59FB-E6C6-40F5-8B1D-08E6D5CE6EDF}" type="presParOf" srcId="{37077B13-ED79-4E6B-ACFC-423CEE45B2B8}" destId="{3EB144DF-E89C-433E-8BDD-2CEFD8F95282}" srcOrd="1" destOrd="0" presId="urn:microsoft.com/office/officeart/2005/8/layout/orgChart1"/>
    <dgm:cxn modelId="{95E38860-1086-4AA0-979F-CD22A21A5883}" type="presParOf" srcId="{3EB144DF-E89C-433E-8BDD-2CEFD8F95282}" destId="{BEA04CD0-B689-4BA7-BC06-7153145235EB}" srcOrd="0" destOrd="0" presId="urn:microsoft.com/office/officeart/2005/8/layout/orgChart1"/>
    <dgm:cxn modelId="{D4F2886C-92C7-41AE-B449-894DA74ABE21}" type="presParOf" srcId="{BEA04CD0-B689-4BA7-BC06-7153145235EB}" destId="{604498CC-5227-4B48-AFDD-A97444D2FB70}" srcOrd="0" destOrd="0" presId="urn:microsoft.com/office/officeart/2005/8/layout/orgChart1"/>
    <dgm:cxn modelId="{E1BC22E8-B739-40AC-95ED-8F57803F6DFE}" type="presParOf" srcId="{BEA04CD0-B689-4BA7-BC06-7153145235EB}" destId="{A2A7769E-EBBB-4338-979F-844BD4452CAD}" srcOrd="1" destOrd="0" presId="urn:microsoft.com/office/officeart/2005/8/layout/orgChart1"/>
    <dgm:cxn modelId="{720FA272-877D-4215-B03D-017BA6B96234}" type="presParOf" srcId="{3EB144DF-E89C-433E-8BDD-2CEFD8F95282}" destId="{2DE5973C-F0FC-4E1E-B5F1-CAF0ED273157}" srcOrd="1" destOrd="0" presId="urn:microsoft.com/office/officeart/2005/8/layout/orgChart1"/>
    <dgm:cxn modelId="{BB1363F2-9AEA-4CB3-B0A3-3AE3D664E1B6}" type="presParOf" srcId="{2DE5973C-F0FC-4E1E-B5F1-CAF0ED273157}" destId="{5A31CF76-870C-473D-8EAF-5694E10E2DC0}" srcOrd="0" destOrd="0" presId="urn:microsoft.com/office/officeart/2005/8/layout/orgChart1"/>
    <dgm:cxn modelId="{3D8B1BF6-951E-4561-A60B-3205E925D332}" type="presParOf" srcId="{2DE5973C-F0FC-4E1E-B5F1-CAF0ED273157}" destId="{4FA96441-28D0-4C65-90F1-9DD7F660F9C7}" srcOrd="1" destOrd="0" presId="urn:microsoft.com/office/officeart/2005/8/layout/orgChart1"/>
    <dgm:cxn modelId="{862DD09B-87FE-4BFC-A78A-D0C4AF023A1D}" type="presParOf" srcId="{4FA96441-28D0-4C65-90F1-9DD7F660F9C7}" destId="{5C1B4ABC-E019-4391-8063-C50D49B8A04C}" srcOrd="0" destOrd="0" presId="urn:microsoft.com/office/officeart/2005/8/layout/orgChart1"/>
    <dgm:cxn modelId="{DCB09230-D35A-4B31-A850-C8818372FC9C}" type="presParOf" srcId="{5C1B4ABC-E019-4391-8063-C50D49B8A04C}" destId="{45732094-7FA7-4E98-973D-CE69881EDBF3}" srcOrd="0" destOrd="0" presId="urn:microsoft.com/office/officeart/2005/8/layout/orgChart1"/>
    <dgm:cxn modelId="{1B0B5B73-F87C-4A0F-ADAD-D8B9F152B9F0}" type="presParOf" srcId="{5C1B4ABC-E019-4391-8063-C50D49B8A04C}" destId="{556BA309-76B4-48A3-A2F4-D0806038891E}" srcOrd="1" destOrd="0" presId="urn:microsoft.com/office/officeart/2005/8/layout/orgChart1"/>
    <dgm:cxn modelId="{886EE21D-D887-42A3-9E53-7FE9946D8986}" type="presParOf" srcId="{4FA96441-28D0-4C65-90F1-9DD7F660F9C7}" destId="{0BC4A8AD-BB0D-4C70-9AD6-2B8C820BEEE6}" srcOrd="1" destOrd="0" presId="urn:microsoft.com/office/officeart/2005/8/layout/orgChart1"/>
    <dgm:cxn modelId="{AD64ECD5-A94B-4323-985B-C4572388BF38}" type="presParOf" srcId="{4FA96441-28D0-4C65-90F1-9DD7F660F9C7}" destId="{2386C9D7-CCF3-4049-BF9F-CAA758A30977}" srcOrd="2" destOrd="0" presId="urn:microsoft.com/office/officeart/2005/8/layout/orgChart1"/>
    <dgm:cxn modelId="{77642851-21EB-4716-9E68-C49A361C31D1}" type="presParOf" srcId="{2DE5973C-F0FC-4E1E-B5F1-CAF0ED273157}" destId="{C58B984D-C13F-469E-B125-13245E06D20E}" srcOrd="2" destOrd="0" presId="urn:microsoft.com/office/officeart/2005/8/layout/orgChart1"/>
    <dgm:cxn modelId="{C526E11D-D780-4821-9751-823984AD7FA8}" type="presParOf" srcId="{2DE5973C-F0FC-4E1E-B5F1-CAF0ED273157}" destId="{5B294244-9A7F-464D-ABB8-A4D77C80AE75}" srcOrd="3" destOrd="0" presId="urn:microsoft.com/office/officeart/2005/8/layout/orgChart1"/>
    <dgm:cxn modelId="{6F546115-BC1B-4C06-992C-8EF2B135714C}" type="presParOf" srcId="{5B294244-9A7F-464D-ABB8-A4D77C80AE75}" destId="{D6E3D13B-20AF-43E0-B804-B63C7214FAD6}" srcOrd="0" destOrd="0" presId="urn:microsoft.com/office/officeart/2005/8/layout/orgChart1"/>
    <dgm:cxn modelId="{4F57469E-E0D1-4BC7-BB81-682734AC468C}" type="presParOf" srcId="{D6E3D13B-20AF-43E0-B804-B63C7214FAD6}" destId="{E7CA1AB6-9489-46C9-8AFE-12C22EFDEDAE}" srcOrd="0" destOrd="0" presId="urn:microsoft.com/office/officeart/2005/8/layout/orgChart1"/>
    <dgm:cxn modelId="{6F3AF0BC-88F6-48BA-A9C9-49A4C59828E5}" type="presParOf" srcId="{D6E3D13B-20AF-43E0-B804-B63C7214FAD6}" destId="{1F4D4E7F-2856-48C1-9BEC-B836A92FD76A}" srcOrd="1" destOrd="0" presId="urn:microsoft.com/office/officeart/2005/8/layout/orgChart1"/>
    <dgm:cxn modelId="{C41406ED-2667-47E0-8221-99B8D1AB8FB8}" type="presParOf" srcId="{5B294244-9A7F-464D-ABB8-A4D77C80AE75}" destId="{78ABB7E0-D97D-41BD-9562-9A2AE0E7742C}" srcOrd="1" destOrd="0" presId="urn:microsoft.com/office/officeart/2005/8/layout/orgChart1"/>
    <dgm:cxn modelId="{09244D96-01F9-4049-8FC7-525E43F0E9E9}" type="presParOf" srcId="{5B294244-9A7F-464D-ABB8-A4D77C80AE75}" destId="{743EB22C-F1CD-4EBD-B6A5-FD4B1A43E307}" srcOrd="2" destOrd="0" presId="urn:microsoft.com/office/officeart/2005/8/layout/orgChart1"/>
    <dgm:cxn modelId="{24B4D746-C783-46F1-8C46-7E5F911F3C1A}" type="presParOf" srcId="{3EB144DF-E89C-433E-8BDD-2CEFD8F95282}" destId="{4C7BE21F-5460-4E8C-9817-5C5307D89F1C}" srcOrd="2" destOrd="0" presId="urn:microsoft.com/office/officeart/2005/8/layout/orgChart1"/>
    <dgm:cxn modelId="{6A491904-BC6A-4871-9B89-5069883BB3CF}" type="presParOf" srcId="{37077B13-ED79-4E6B-ACFC-423CEE45B2B8}" destId="{6FEA0773-D7EE-48B7-BF75-02B842346594}" srcOrd="2" destOrd="0" presId="urn:microsoft.com/office/officeart/2005/8/layout/orgChart1"/>
    <dgm:cxn modelId="{63DAC48D-AEED-443D-B580-607ECADE7F97}" type="presParOf" srcId="{37077B13-ED79-4E6B-ACFC-423CEE45B2B8}" destId="{84553D0D-8C15-4E90-8824-BB929A2C4DE7}" srcOrd="3" destOrd="0" presId="urn:microsoft.com/office/officeart/2005/8/layout/orgChart1"/>
    <dgm:cxn modelId="{D7211A4B-D4DD-4706-861B-1C13E97F4FC9}" type="presParOf" srcId="{84553D0D-8C15-4E90-8824-BB929A2C4DE7}" destId="{97090C39-E9C7-4E40-8086-74952D32EFFC}" srcOrd="0" destOrd="0" presId="urn:microsoft.com/office/officeart/2005/8/layout/orgChart1"/>
    <dgm:cxn modelId="{F3DB305A-966D-4238-BE9E-D982E92B9480}" type="presParOf" srcId="{97090C39-E9C7-4E40-8086-74952D32EFFC}" destId="{B6EE9E8B-7830-471E-AF34-080375F902ED}" srcOrd="0" destOrd="0" presId="urn:microsoft.com/office/officeart/2005/8/layout/orgChart1"/>
    <dgm:cxn modelId="{4B30A466-1FB0-48C4-B7B8-726E9A0F9B89}" type="presParOf" srcId="{97090C39-E9C7-4E40-8086-74952D32EFFC}" destId="{CAD183A6-AB48-4849-BE34-666431C20C65}" srcOrd="1" destOrd="0" presId="urn:microsoft.com/office/officeart/2005/8/layout/orgChart1"/>
    <dgm:cxn modelId="{A2DF0DFF-0F7E-4424-A484-1FA1BE276DF6}" type="presParOf" srcId="{84553D0D-8C15-4E90-8824-BB929A2C4DE7}" destId="{39240525-B294-4775-81C2-F15153F7D935}" srcOrd="1" destOrd="0" presId="urn:microsoft.com/office/officeart/2005/8/layout/orgChart1"/>
    <dgm:cxn modelId="{02AA8B09-96C2-4294-8214-9F50B3315FEB}" type="presParOf" srcId="{39240525-B294-4775-81C2-F15153F7D935}" destId="{A5FC9232-0021-42C3-90E8-EF7D73A4D02E}" srcOrd="0" destOrd="0" presId="urn:microsoft.com/office/officeart/2005/8/layout/orgChart1"/>
    <dgm:cxn modelId="{DECE9E5F-47F9-4502-9F0D-C9F85D11DCD0}" type="presParOf" srcId="{39240525-B294-4775-81C2-F15153F7D935}" destId="{0E366925-1BF1-4C51-8D77-9B0C03B90487}" srcOrd="1" destOrd="0" presId="urn:microsoft.com/office/officeart/2005/8/layout/orgChart1"/>
    <dgm:cxn modelId="{B09532BF-955C-46A7-A510-C367DA410F35}" type="presParOf" srcId="{0E366925-1BF1-4C51-8D77-9B0C03B90487}" destId="{A7AE4265-871D-410D-8EB5-DF496A613ECC}" srcOrd="0" destOrd="0" presId="urn:microsoft.com/office/officeart/2005/8/layout/orgChart1"/>
    <dgm:cxn modelId="{C7EC37C7-CBF8-494B-A631-141DF88AF4F8}" type="presParOf" srcId="{A7AE4265-871D-410D-8EB5-DF496A613ECC}" destId="{6A5B67C9-2EEB-4EA7-A91F-81B87FCA27AD}" srcOrd="0" destOrd="0" presId="urn:microsoft.com/office/officeart/2005/8/layout/orgChart1"/>
    <dgm:cxn modelId="{7620F281-6C5A-4915-896C-62176DE1A6EE}" type="presParOf" srcId="{A7AE4265-871D-410D-8EB5-DF496A613ECC}" destId="{96D2EC15-16BF-49FA-ACC4-C17F913CD807}" srcOrd="1" destOrd="0" presId="urn:microsoft.com/office/officeart/2005/8/layout/orgChart1"/>
    <dgm:cxn modelId="{4481EDF0-1B36-4290-A4B7-E204CE3D6EBA}" type="presParOf" srcId="{0E366925-1BF1-4C51-8D77-9B0C03B90487}" destId="{4977A5E2-4454-45DE-8BA4-F120DE776576}" srcOrd="1" destOrd="0" presId="urn:microsoft.com/office/officeart/2005/8/layout/orgChart1"/>
    <dgm:cxn modelId="{A92B2B27-DF33-478E-AF15-E44BD605FACA}" type="presParOf" srcId="{4977A5E2-4454-45DE-8BA4-F120DE776576}" destId="{19526DA1-1305-4D2B-AB5A-FF535048D9F8}" srcOrd="0" destOrd="0" presId="urn:microsoft.com/office/officeart/2005/8/layout/orgChart1"/>
    <dgm:cxn modelId="{B50EDB63-D4FF-4E21-967C-D8C1D7BFCA8B}" type="presParOf" srcId="{4977A5E2-4454-45DE-8BA4-F120DE776576}" destId="{6B01DAC9-4AB9-48B7-A704-149B78674849}" srcOrd="1" destOrd="0" presId="urn:microsoft.com/office/officeart/2005/8/layout/orgChart1"/>
    <dgm:cxn modelId="{BF2BCA49-1F41-42EC-BBAE-ED7617964116}" type="presParOf" srcId="{6B01DAC9-4AB9-48B7-A704-149B78674849}" destId="{457E0946-6ADE-4B47-B018-169B2D243FE3}" srcOrd="0" destOrd="0" presId="urn:microsoft.com/office/officeart/2005/8/layout/orgChart1"/>
    <dgm:cxn modelId="{E15BD22C-86A1-4A00-ACEB-55E98FB33E34}" type="presParOf" srcId="{457E0946-6ADE-4B47-B018-169B2D243FE3}" destId="{0E421346-F359-480B-8218-DB7D43C00550}" srcOrd="0" destOrd="0" presId="urn:microsoft.com/office/officeart/2005/8/layout/orgChart1"/>
    <dgm:cxn modelId="{34C0555C-462E-495A-80B2-0C911891DBF8}" type="presParOf" srcId="{457E0946-6ADE-4B47-B018-169B2D243FE3}" destId="{5FAC947C-5F6D-4964-BD07-6C2E8CB402E0}" srcOrd="1" destOrd="0" presId="urn:microsoft.com/office/officeart/2005/8/layout/orgChart1"/>
    <dgm:cxn modelId="{C1C1A442-BAED-41E2-BE48-148804282F6E}" type="presParOf" srcId="{6B01DAC9-4AB9-48B7-A704-149B78674849}" destId="{2454D4AA-8797-47AF-8A14-F2E6158A30FB}" srcOrd="1" destOrd="0" presId="urn:microsoft.com/office/officeart/2005/8/layout/orgChart1"/>
    <dgm:cxn modelId="{BBBD7F43-0CC2-40F7-99EB-50E597D1FE3F}" type="presParOf" srcId="{6B01DAC9-4AB9-48B7-A704-149B78674849}" destId="{26F1FFEA-6753-41AB-8204-9F775B29E4B4}" srcOrd="2" destOrd="0" presId="urn:microsoft.com/office/officeart/2005/8/layout/orgChart1"/>
    <dgm:cxn modelId="{2755B27D-FC0D-409C-AA0B-4F866A3ACD7E}" type="presParOf" srcId="{4977A5E2-4454-45DE-8BA4-F120DE776576}" destId="{B2B4B529-08CD-464E-9685-0A0A6C72321F}" srcOrd="2" destOrd="0" presId="urn:microsoft.com/office/officeart/2005/8/layout/orgChart1"/>
    <dgm:cxn modelId="{7EB6460B-290A-44B3-A5C7-5569658C6C98}" type="presParOf" srcId="{4977A5E2-4454-45DE-8BA4-F120DE776576}" destId="{4A3A3923-5F99-4800-AD15-1699240CAE0E}" srcOrd="3" destOrd="0" presId="urn:microsoft.com/office/officeart/2005/8/layout/orgChart1"/>
    <dgm:cxn modelId="{4C43BE6D-7801-4495-A9B9-A938F1790BFA}" type="presParOf" srcId="{4A3A3923-5F99-4800-AD15-1699240CAE0E}" destId="{6B4A9A61-7789-4952-8733-97ABD391AA3E}" srcOrd="0" destOrd="0" presId="urn:microsoft.com/office/officeart/2005/8/layout/orgChart1"/>
    <dgm:cxn modelId="{4777DC60-287B-43C7-8FD8-28E308A26D0D}" type="presParOf" srcId="{6B4A9A61-7789-4952-8733-97ABD391AA3E}" destId="{5EBD3F4C-89B2-434B-82BD-EEBA54AB6A39}" srcOrd="0" destOrd="0" presId="urn:microsoft.com/office/officeart/2005/8/layout/orgChart1"/>
    <dgm:cxn modelId="{EF3915BF-A4A7-46FC-8D04-33ECD9DC2757}" type="presParOf" srcId="{6B4A9A61-7789-4952-8733-97ABD391AA3E}" destId="{2B2EE9D3-81AD-498E-863C-3051114D2553}" srcOrd="1" destOrd="0" presId="urn:microsoft.com/office/officeart/2005/8/layout/orgChart1"/>
    <dgm:cxn modelId="{DE49E686-BA58-4E69-962B-E8163C071748}" type="presParOf" srcId="{4A3A3923-5F99-4800-AD15-1699240CAE0E}" destId="{DD3D4B70-CFA5-4F8C-8418-055581E38CB0}" srcOrd="1" destOrd="0" presId="urn:microsoft.com/office/officeart/2005/8/layout/orgChart1"/>
    <dgm:cxn modelId="{887F6A05-DF7A-42D6-A4AB-8327F38DABB8}" type="presParOf" srcId="{4A3A3923-5F99-4800-AD15-1699240CAE0E}" destId="{CE1D0F38-5B67-4C90-BD5B-362D50220126}" srcOrd="2" destOrd="0" presId="urn:microsoft.com/office/officeart/2005/8/layout/orgChart1"/>
    <dgm:cxn modelId="{F9E1C2C4-D1DF-4B81-9D75-D7D8F1E1077D}" type="presParOf" srcId="{0E366925-1BF1-4C51-8D77-9B0C03B90487}" destId="{D026AB4D-A921-4276-8B8F-AB5C701FB940}" srcOrd="2" destOrd="0" presId="urn:microsoft.com/office/officeart/2005/8/layout/orgChart1"/>
    <dgm:cxn modelId="{2E586B3A-812A-4EAA-92E9-B75E88AC5D70}" type="presParOf" srcId="{84553D0D-8C15-4E90-8824-BB929A2C4DE7}" destId="{6F675032-7573-474F-9DB9-254476F16017}" srcOrd="2" destOrd="0" presId="urn:microsoft.com/office/officeart/2005/8/layout/orgChart1"/>
    <dgm:cxn modelId="{3096D985-54AA-4623-ADE5-FC7DB800E8F1}" type="presParOf" srcId="{37077B13-ED79-4E6B-ACFC-423CEE45B2B8}" destId="{E63E5943-34BC-4D0E-B91A-36C75FDB91E2}" srcOrd="4" destOrd="0" presId="urn:microsoft.com/office/officeart/2005/8/layout/orgChart1"/>
    <dgm:cxn modelId="{9518CD0A-454D-4CC0-B2B0-CC56FD9672BD}" type="presParOf" srcId="{37077B13-ED79-4E6B-ACFC-423CEE45B2B8}" destId="{C91F32C0-BAA7-45B5-92BB-8BD52BABDA49}" srcOrd="5" destOrd="0" presId="urn:microsoft.com/office/officeart/2005/8/layout/orgChart1"/>
    <dgm:cxn modelId="{718E3B72-3F49-467E-95AB-5C96716A4063}" type="presParOf" srcId="{C91F32C0-BAA7-45B5-92BB-8BD52BABDA49}" destId="{F0758D81-400A-46C3-B0B7-7002D195F042}" srcOrd="0" destOrd="0" presId="urn:microsoft.com/office/officeart/2005/8/layout/orgChart1"/>
    <dgm:cxn modelId="{0446CBAB-4884-49D1-B274-2686B41565A8}" type="presParOf" srcId="{F0758D81-400A-46C3-B0B7-7002D195F042}" destId="{B6517D8A-5B80-44B5-A58E-B4C06B74C518}" srcOrd="0" destOrd="0" presId="urn:microsoft.com/office/officeart/2005/8/layout/orgChart1"/>
    <dgm:cxn modelId="{290426F8-1C09-4902-808A-B7F57490A56C}" type="presParOf" srcId="{F0758D81-400A-46C3-B0B7-7002D195F042}" destId="{2E228459-B5DE-4473-AFAC-B52FC08B56DE}" srcOrd="1" destOrd="0" presId="urn:microsoft.com/office/officeart/2005/8/layout/orgChart1"/>
    <dgm:cxn modelId="{F55C7272-F764-49FF-A907-E92662FF41FF}" type="presParOf" srcId="{C91F32C0-BAA7-45B5-92BB-8BD52BABDA49}" destId="{F356640A-C4DD-45BA-8894-74EBD3C3C45B}" srcOrd="1" destOrd="0" presId="urn:microsoft.com/office/officeart/2005/8/layout/orgChart1"/>
    <dgm:cxn modelId="{090C73BE-85B0-4058-B914-C00E74591B22}" type="presParOf" srcId="{F356640A-C4DD-45BA-8894-74EBD3C3C45B}" destId="{522FF8C4-2DD1-4882-9894-41F0C18B1166}" srcOrd="0" destOrd="0" presId="urn:microsoft.com/office/officeart/2005/8/layout/orgChart1"/>
    <dgm:cxn modelId="{3FBEA9C5-DA30-4E14-9CD0-E9C792D7A139}" type="presParOf" srcId="{F356640A-C4DD-45BA-8894-74EBD3C3C45B}" destId="{722C7F74-243B-48C5-9C95-275A77314D43}" srcOrd="1" destOrd="0" presId="urn:microsoft.com/office/officeart/2005/8/layout/orgChart1"/>
    <dgm:cxn modelId="{B78CEA48-093D-4CB2-81A9-F5F58B231F28}" type="presParOf" srcId="{722C7F74-243B-48C5-9C95-275A77314D43}" destId="{34CAE4AB-38AF-4209-A2F7-412605D68E25}" srcOrd="0" destOrd="0" presId="urn:microsoft.com/office/officeart/2005/8/layout/orgChart1"/>
    <dgm:cxn modelId="{15C163D6-6162-469C-8CE6-7BA35966917B}" type="presParOf" srcId="{34CAE4AB-38AF-4209-A2F7-412605D68E25}" destId="{EDD6C9BE-3FAE-4710-B77A-6C0BA4F74420}" srcOrd="0" destOrd="0" presId="urn:microsoft.com/office/officeart/2005/8/layout/orgChart1"/>
    <dgm:cxn modelId="{C56B261B-CF5C-45BA-B813-77138894C126}" type="presParOf" srcId="{34CAE4AB-38AF-4209-A2F7-412605D68E25}" destId="{C58E5BD4-4EC3-4A76-BD86-8C0F083AD40A}" srcOrd="1" destOrd="0" presId="urn:microsoft.com/office/officeart/2005/8/layout/orgChart1"/>
    <dgm:cxn modelId="{8FAD2D6F-1BEB-4721-833A-6D5303D7F199}" type="presParOf" srcId="{722C7F74-243B-48C5-9C95-275A77314D43}" destId="{46A475EA-BCD4-407F-8A76-C51DB4C74523}" srcOrd="1" destOrd="0" presId="urn:microsoft.com/office/officeart/2005/8/layout/orgChart1"/>
    <dgm:cxn modelId="{3B818DDA-A47F-4317-82CE-CC72A560C547}" type="presParOf" srcId="{722C7F74-243B-48C5-9C95-275A77314D43}" destId="{ABF21DEA-BCC8-43A1-B3F7-A72E9DF03C7A}" srcOrd="2" destOrd="0" presId="urn:microsoft.com/office/officeart/2005/8/layout/orgChart1"/>
    <dgm:cxn modelId="{29831E99-9126-4DA8-8B1E-718313B1E8E1}" type="presParOf" srcId="{F356640A-C4DD-45BA-8894-74EBD3C3C45B}" destId="{2CA6AADF-A973-4579-A4D6-2D5C16C81CE6}" srcOrd="2" destOrd="0" presId="urn:microsoft.com/office/officeart/2005/8/layout/orgChart1"/>
    <dgm:cxn modelId="{B696841F-6AA5-4A40-A9C3-4858CB383E09}" type="presParOf" srcId="{F356640A-C4DD-45BA-8894-74EBD3C3C45B}" destId="{2123CBE1-AFD7-45B2-9D5C-EBC9B6758E3B}" srcOrd="3" destOrd="0" presId="urn:microsoft.com/office/officeart/2005/8/layout/orgChart1"/>
    <dgm:cxn modelId="{EFB2623A-265B-4F54-9F6B-8699090ACD69}" type="presParOf" srcId="{2123CBE1-AFD7-45B2-9D5C-EBC9B6758E3B}" destId="{A1E8CE23-88D2-47B6-BE3B-716502216FCD}" srcOrd="0" destOrd="0" presId="urn:microsoft.com/office/officeart/2005/8/layout/orgChart1"/>
    <dgm:cxn modelId="{B9F8BD4E-B808-46AA-B9EE-974FFD1B8AAD}" type="presParOf" srcId="{A1E8CE23-88D2-47B6-BE3B-716502216FCD}" destId="{926AFFB3-365C-4E28-A602-24F516F0AEA5}" srcOrd="0" destOrd="0" presId="urn:microsoft.com/office/officeart/2005/8/layout/orgChart1"/>
    <dgm:cxn modelId="{1DFB3A7D-FE03-4CED-9D3A-F74B64B33EDA}" type="presParOf" srcId="{A1E8CE23-88D2-47B6-BE3B-716502216FCD}" destId="{32F08406-766F-4719-B8F7-5921CADE9ACD}" srcOrd="1" destOrd="0" presId="urn:microsoft.com/office/officeart/2005/8/layout/orgChart1"/>
    <dgm:cxn modelId="{DE77FCA7-0706-4CD9-8749-6F3CF06E676B}" type="presParOf" srcId="{2123CBE1-AFD7-45B2-9D5C-EBC9B6758E3B}" destId="{74A26594-1CF6-4290-BE32-BDD11E13CC6B}" srcOrd="1" destOrd="0" presId="urn:microsoft.com/office/officeart/2005/8/layout/orgChart1"/>
    <dgm:cxn modelId="{450C875A-3745-4840-B3FE-307C4A0C4EEA}" type="presParOf" srcId="{2123CBE1-AFD7-45B2-9D5C-EBC9B6758E3B}" destId="{076A38C9-E8E5-4201-AEB6-0F10B0FEDA4B}" srcOrd="2" destOrd="0" presId="urn:microsoft.com/office/officeart/2005/8/layout/orgChart1"/>
    <dgm:cxn modelId="{EF4AA852-5CE5-4CF1-BB13-F1808D9C4196}" type="presParOf" srcId="{F356640A-C4DD-45BA-8894-74EBD3C3C45B}" destId="{30A03CBC-12E1-48DB-9B00-59DC1F850280}" srcOrd="4" destOrd="0" presId="urn:microsoft.com/office/officeart/2005/8/layout/orgChart1"/>
    <dgm:cxn modelId="{628F1199-1488-4739-9A93-E37F17DE0239}" type="presParOf" srcId="{F356640A-C4DD-45BA-8894-74EBD3C3C45B}" destId="{F6675E00-F107-4778-B55C-DA6A1ECA4BCE}" srcOrd="5" destOrd="0" presId="urn:microsoft.com/office/officeart/2005/8/layout/orgChart1"/>
    <dgm:cxn modelId="{55078FF3-047F-49D2-B225-4B3E91297749}" type="presParOf" srcId="{F6675E00-F107-4778-B55C-DA6A1ECA4BCE}" destId="{BD71F98E-1EBE-4601-95CF-040B0F7564BF}" srcOrd="0" destOrd="0" presId="urn:microsoft.com/office/officeart/2005/8/layout/orgChart1"/>
    <dgm:cxn modelId="{BFE049DD-C394-4024-8588-BF876E2B708D}" type="presParOf" srcId="{BD71F98E-1EBE-4601-95CF-040B0F7564BF}" destId="{F66F6217-6802-4BBA-9998-706F41616F09}" srcOrd="0" destOrd="0" presId="urn:microsoft.com/office/officeart/2005/8/layout/orgChart1"/>
    <dgm:cxn modelId="{2F25481F-951F-47DB-8F3C-A297C5311BD7}" type="presParOf" srcId="{BD71F98E-1EBE-4601-95CF-040B0F7564BF}" destId="{50F3F9BE-1071-4E10-B724-7047CB49C1CC}" srcOrd="1" destOrd="0" presId="urn:microsoft.com/office/officeart/2005/8/layout/orgChart1"/>
    <dgm:cxn modelId="{30A1638C-AB8A-4BB9-9CD8-1F5853002D6A}" type="presParOf" srcId="{F6675E00-F107-4778-B55C-DA6A1ECA4BCE}" destId="{7CDB55BA-6647-4391-BEA6-973CBC97E566}" srcOrd="1" destOrd="0" presId="urn:microsoft.com/office/officeart/2005/8/layout/orgChart1"/>
    <dgm:cxn modelId="{8A06DFC0-4A68-4D2C-A35B-1C533376B452}" type="presParOf" srcId="{F6675E00-F107-4778-B55C-DA6A1ECA4BCE}" destId="{2826EAA8-68CD-4A8A-A3DA-B3F018D84A47}" srcOrd="2" destOrd="0" presId="urn:microsoft.com/office/officeart/2005/8/layout/orgChart1"/>
    <dgm:cxn modelId="{98B0B4F5-8C47-403F-867F-A8763587DA45}" type="presParOf" srcId="{F356640A-C4DD-45BA-8894-74EBD3C3C45B}" destId="{A5C02DD0-C755-4FE8-A83B-77F395F92B70}" srcOrd="6" destOrd="0" presId="urn:microsoft.com/office/officeart/2005/8/layout/orgChart1"/>
    <dgm:cxn modelId="{9EA406C9-ABED-4F8A-946E-02CDD1EC5011}" type="presParOf" srcId="{F356640A-C4DD-45BA-8894-74EBD3C3C45B}" destId="{68C51237-B5C7-4112-8036-138E2ACBBD35}" srcOrd="7" destOrd="0" presId="urn:microsoft.com/office/officeart/2005/8/layout/orgChart1"/>
    <dgm:cxn modelId="{5231CC4F-CD88-40B3-9D61-46221A360481}" type="presParOf" srcId="{68C51237-B5C7-4112-8036-138E2ACBBD35}" destId="{8FE240AE-903E-4934-84DF-62EC199E7BFC}" srcOrd="0" destOrd="0" presId="urn:microsoft.com/office/officeart/2005/8/layout/orgChart1"/>
    <dgm:cxn modelId="{8C2093E6-4ED0-4C8F-8FC7-AA291259A081}" type="presParOf" srcId="{8FE240AE-903E-4934-84DF-62EC199E7BFC}" destId="{DAC9E0C4-E4DB-4BC2-BC43-DAADA430E545}" srcOrd="0" destOrd="0" presId="urn:microsoft.com/office/officeart/2005/8/layout/orgChart1"/>
    <dgm:cxn modelId="{81CD514A-F679-4A9B-90DA-2CE2BDFAC2A1}" type="presParOf" srcId="{8FE240AE-903E-4934-84DF-62EC199E7BFC}" destId="{320D5012-91BA-4088-84CC-6969FF14E226}" srcOrd="1" destOrd="0" presId="urn:microsoft.com/office/officeart/2005/8/layout/orgChart1"/>
    <dgm:cxn modelId="{823A6F67-92B6-4593-9254-D6965EB7B66F}" type="presParOf" srcId="{68C51237-B5C7-4112-8036-138E2ACBBD35}" destId="{16E6B346-5530-49EB-B4B0-BF1393AC8DBD}" srcOrd="1" destOrd="0" presId="urn:microsoft.com/office/officeart/2005/8/layout/orgChart1"/>
    <dgm:cxn modelId="{E1ED4A94-3623-4133-AE38-D82B0EBFB795}" type="presParOf" srcId="{68C51237-B5C7-4112-8036-138E2ACBBD35}" destId="{576B1E4C-4D30-4164-AA7A-D72CA58CBBD9}" srcOrd="2" destOrd="0" presId="urn:microsoft.com/office/officeart/2005/8/layout/orgChart1"/>
    <dgm:cxn modelId="{00DFE788-D6B0-4ADA-AFD3-368DE2988CA5}" type="presParOf" srcId="{F356640A-C4DD-45BA-8894-74EBD3C3C45B}" destId="{5D87C356-9937-423A-B53B-EACF3E34E76B}" srcOrd="8" destOrd="0" presId="urn:microsoft.com/office/officeart/2005/8/layout/orgChart1"/>
    <dgm:cxn modelId="{B426488C-F77F-4540-8281-C98856EEF99B}" type="presParOf" srcId="{F356640A-C4DD-45BA-8894-74EBD3C3C45B}" destId="{A4E67583-534C-4082-BA06-716139442F33}" srcOrd="9" destOrd="0" presId="urn:microsoft.com/office/officeart/2005/8/layout/orgChart1"/>
    <dgm:cxn modelId="{E8ED3123-CA73-40B3-A67D-32ACB4DB68BC}" type="presParOf" srcId="{A4E67583-534C-4082-BA06-716139442F33}" destId="{91109476-892D-473D-8A9F-53E2B5878BCD}" srcOrd="0" destOrd="0" presId="urn:microsoft.com/office/officeart/2005/8/layout/orgChart1"/>
    <dgm:cxn modelId="{B304D918-F797-456D-8B52-F8B0D8FAF255}" type="presParOf" srcId="{91109476-892D-473D-8A9F-53E2B5878BCD}" destId="{5E532A3B-FC50-4BD9-8211-62B524BF41C7}" srcOrd="0" destOrd="0" presId="urn:microsoft.com/office/officeart/2005/8/layout/orgChart1"/>
    <dgm:cxn modelId="{AC972B59-C706-410D-8C8C-330DEDCA2330}" type="presParOf" srcId="{91109476-892D-473D-8A9F-53E2B5878BCD}" destId="{161BB09B-0886-4487-88F5-E3F537031F5C}" srcOrd="1" destOrd="0" presId="urn:microsoft.com/office/officeart/2005/8/layout/orgChart1"/>
    <dgm:cxn modelId="{0C7385D5-6923-41FF-A49D-1E36746D8D65}" type="presParOf" srcId="{A4E67583-534C-4082-BA06-716139442F33}" destId="{E6F5106B-6694-4666-8AFC-0B614AA676ED}" srcOrd="1" destOrd="0" presId="urn:microsoft.com/office/officeart/2005/8/layout/orgChart1"/>
    <dgm:cxn modelId="{8BEB3BB9-51EB-419F-8417-196193C22013}" type="presParOf" srcId="{A4E67583-534C-4082-BA06-716139442F33}" destId="{6BC16738-313B-480D-BCB2-4BA5D7BC8AD5}" srcOrd="2" destOrd="0" presId="urn:microsoft.com/office/officeart/2005/8/layout/orgChart1"/>
    <dgm:cxn modelId="{568E6278-A381-412C-9618-7EA3294E9412}" type="presParOf" srcId="{C91F32C0-BAA7-45B5-92BB-8BD52BABDA49}" destId="{09B8A0D5-3BBC-4823-B00C-110340AC4D7B}" srcOrd="2" destOrd="0" presId="urn:microsoft.com/office/officeart/2005/8/layout/orgChart1"/>
    <dgm:cxn modelId="{7221ADDD-19FA-475B-A056-0F8C947176B4}" type="presParOf" srcId="{37077B13-ED79-4E6B-ACFC-423CEE45B2B8}" destId="{715A0768-6645-4A62-AA84-CC2FD739442B}" srcOrd="6" destOrd="0" presId="urn:microsoft.com/office/officeart/2005/8/layout/orgChart1"/>
    <dgm:cxn modelId="{10DA0368-A908-4681-BA31-93B2184C6A01}" type="presParOf" srcId="{37077B13-ED79-4E6B-ACFC-423CEE45B2B8}" destId="{70F50959-3DE9-49A7-8F01-AF5EB6D3BB8B}" srcOrd="7" destOrd="0" presId="urn:microsoft.com/office/officeart/2005/8/layout/orgChart1"/>
    <dgm:cxn modelId="{FD49FFD1-37E7-446C-9E8E-1D067BCBCA21}" type="presParOf" srcId="{70F50959-3DE9-49A7-8F01-AF5EB6D3BB8B}" destId="{3E871224-9260-416D-A6DB-931072A8CF60}" srcOrd="0" destOrd="0" presId="urn:microsoft.com/office/officeart/2005/8/layout/orgChart1"/>
    <dgm:cxn modelId="{AAE2931B-B68A-4B70-91E8-1E7C98CBD1E4}" type="presParOf" srcId="{3E871224-9260-416D-A6DB-931072A8CF60}" destId="{71B613F9-03EB-479F-846D-B1A9B0B62F78}" srcOrd="0" destOrd="0" presId="urn:microsoft.com/office/officeart/2005/8/layout/orgChart1"/>
    <dgm:cxn modelId="{B5FB18BC-4D08-4480-A1FC-14BC367B1A7D}" type="presParOf" srcId="{3E871224-9260-416D-A6DB-931072A8CF60}" destId="{B559EE2C-B3F6-48C1-983E-84DA93DB339D}" srcOrd="1" destOrd="0" presId="urn:microsoft.com/office/officeart/2005/8/layout/orgChart1"/>
    <dgm:cxn modelId="{AA40A8D2-31B6-4302-B950-18046E25DD1A}" type="presParOf" srcId="{70F50959-3DE9-49A7-8F01-AF5EB6D3BB8B}" destId="{E5882129-C7D8-4E93-AEE7-D56CD7D17845}" srcOrd="1" destOrd="0" presId="urn:microsoft.com/office/officeart/2005/8/layout/orgChart1"/>
    <dgm:cxn modelId="{C9BB5769-DF95-4BC7-A20F-18FA330976CB}" type="presParOf" srcId="{E5882129-C7D8-4E93-AEE7-D56CD7D17845}" destId="{417449F9-C07C-47B0-A3E9-BA0A067DFD9D}" srcOrd="0" destOrd="0" presId="urn:microsoft.com/office/officeart/2005/8/layout/orgChart1"/>
    <dgm:cxn modelId="{8F14A0D6-5475-4EF2-AA10-06DE287CEA74}" type="presParOf" srcId="{E5882129-C7D8-4E93-AEE7-D56CD7D17845}" destId="{620AAD55-0B59-4CC2-B2A7-6D3B4FDAD7DA}" srcOrd="1" destOrd="0" presId="urn:microsoft.com/office/officeart/2005/8/layout/orgChart1"/>
    <dgm:cxn modelId="{71E31C96-D5ED-44B4-84D4-0FE59B988439}" type="presParOf" srcId="{620AAD55-0B59-4CC2-B2A7-6D3B4FDAD7DA}" destId="{3B2C733D-A067-44C6-BB11-22DD52467828}" srcOrd="0" destOrd="0" presId="urn:microsoft.com/office/officeart/2005/8/layout/orgChart1"/>
    <dgm:cxn modelId="{EC84C792-C803-46C9-8017-5C62A16180F8}" type="presParOf" srcId="{3B2C733D-A067-44C6-BB11-22DD52467828}" destId="{533626CF-FCC4-4F05-982C-9A630B8E5A3E}" srcOrd="0" destOrd="0" presId="urn:microsoft.com/office/officeart/2005/8/layout/orgChart1"/>
    <dgm:cxn modelId="{79108B8C-CD19-4FDB-9DFE-1B1859F03FFB}" type="presParOf" srcId="{3B2C733D-A067-44C6-BB11-22DD52467828}" destId="{2A81C837-8221-407D-B675-6DB6CF429A99}" srcOrd="1" destOrd="0" presId="urn:microsoft.com/office/officeart/2005/8/layout/orgChart1"/>
    <dgm:cxn modelId="{C7252948-7D38-42EC-A4C6-92B90268F1F9}" type="presParOf" srcId="{620AAD55-0B59-4CC2-B2A7-6D3B4FDAD7DA}" destId="{D22F57EE-DE05-4315-9581-7DD64E7DD8EB}" srcOrd="1" destOrd="0" presId="urn:microsoft.com/office/officeart/2005/8/layout/orgChart1"/>
    <dgm:cxn modelId="{972575EB-130C-4068-9B84-980359E8FEF4}" type="presParOf" srcId="{620AAD55-0B59-4CC2-B2A7-6D3B4FDAD7DA}" destId="{019D4738-64E6-41E1-8F15-4B577CDCA459}" srcOrd="2" destOrd="0" presId="urn:microsoft.com/office/officeart/2005/8/layout/orgChart1"/>
    <dgm:cxn modelId="{9CBA8BAC-01F6-41DC-AD1E-92844A44D612}" type="presParOf" srcId="{70F50959-3DE9-49A7-8F01-AF5EB6D3BB8B}" destId="{07E6C14B-DDA1-493C-9EF6-FFC3D786EE4B}" srcOrd="2" destOrd="0" presId="urn:microsoft.com/office/officeart/2005/8/layout/orgChart1"/>
    <dgm:cxn modelId="{B4CF39BB-C293-44F0-85F6-D09F669879B3}" type="presParOf" srcId="{3C5F05D9-FB23-4BFA-B4CE-6D8897C01C6B}" destId="{8BC34B3C-620F-4422-9D3F-911DC347ED7D}" srcOrd="2" destOrd="0" presId="urn:microsoft.com/office/officeart/2005/8/layout/orgChart1"/>
    <dgm:cxn modelId="{D81A4F8A-B38F-4607-850B-7285736CC0A5}" type="presParOf" srcId="{8BC34B3C-620F-4422-9D3F-911DC347ED7D}" destId="{8FD50A23-C0A3-469A-82FB-97603F6B2A0A}" srcOrd="0" destOrd="0" presId="urn:microsoft.com/office/officeart/2005/8/layout/orgChart1"/>
    <dgm:cxn modelId="{57DAE019-6766-4F58-AF57-CB1CA6CD5C68}" type="presParOf" srcId="{8BC34B3C-620F-4422-9D3F-911DC347ED7D}" destId="{1B2BB3D7-7921-464A-BCE9-4D9186D93336}" srcOrd="1" destOrd="0" presId="urn:microsoft.com/office/officeart/2005/8/layout/orgChart1"/>
    <dgm:cxn modelId="{AC430299-0FE1-4731-947D-4375F64C8CC4}" type="presParOf" srcId="{1B2BB3D7-7921-464A-BCE9-4D9186D93336}" destId="{8EF21963-0955-4395-865D-2CE076AF0D3D}" srcOrd="0" destOrd="0" presId="urn:microsoft.com/office/officeart/2005/8/layout/orgChart1"/>
    <dgm:cxn modelId="{B3403D7B-7CC6-4AF2-9D05-399620C43C4A}" type="presParOf" srcId="{8EF21963-0955-4395-865D-2CE076AF0D3D}" destId="{5C42F3F1-339A-4D39-B71D-B9D07980EB31}" srcOrd="0" destOrd="0" presId="urn:microsoft.com/office/officeart/2005/8/layout/orgChart1"/>
    <dgm:cxn modelId="{860174F0-AAB7-470A-88E0-B608AC7829FF}" type="presParOf" srcId="{8EF21963-0955-4395-865D-2CE076AF0D3D}" destId="{BE8DA979-891F-48FC-8271-75425DE78E61}" srcOrd="1" destOrd="0" presId="urn:microsoft.com/office/officeart/2005/8/layout/orgChart1"/>
    <dgm:cxn modelId="{0B6F6D31-6B07-48D5-B94A-FAB6072D26FF}" type="presParOf" srcId="{1B2BB3D7-7921-464A-BCE9-4D9186D93336}" destId="{E3ED3E98-5DB8-4E89-83C5-CC1B98AFBE62}" srcOrd="1" destOrd="0" presId="urn:microsoft.com/office/officeart/2005/8/layout/orgChart1"/>
    <dgm:cxn modelId="{D84A8695-60B9-42B2-A541-13E0124E31F0}" type="presParOf" srcId="{1B2BB3D7-7921-464A-BCE9-4D9186D93336}" destId="{E46AD88B-1536-4DA9-A71F-9886C0F565D2}" srcOrd="2" destOrd="0" presId="urn:microsoft.com/office/officeart/2005/8/layout/orgChart1"/>
    <dgm:cxn modelId="{A1196088-C12C-467C-AAA6-3342B220F63C}" type="presParOf" srcId="{8BC34B3C-620F-4422-9D3F-911DC347ED7D}" destId="{2876A788-3CBC-412F-9DDA-F3B1C879CDDB}" srcOrd="2" destOrd="0" presId="urn:microsoft.com/office/officeart/2005/8/layout/orgChart1"/>
    <dgm:cxn modelId="{44D4C65F-8948-4C7C-A38E-858DD011FDA2}" type="presParOf" srcId="{8BC34B3C-620F-4422-9D3F-911DC347ED7D}" destId="{CB81A1B8-115F-4E59-A455-899DEDF87BFE}" srcOrd="3" destOrd="0" presId="urn:microsoft.com/office/officeart/2005/8/layout/orgChart1"/>
    <dgm:cxn modelId="{DA654D82-B8CF-40A0-AE85-34D79325C1F2}" type="presParOf" srcId="{CB81A1B8-115F-4E59-A455-899DEDF87BFE}" destId="{F55C74F1-7757-498E-89FD-1A4DD62D8957}" srcOrd="0" destOrd="0" presId="urn:microsoft.com/office/officeart/2005/8/layout/orgChart1"/>
    <dgm:cxn modelId="{4DED7E4D-0FCC-499A-A3E0-F95CCC6A2951}" type="presParOf" srcId="{F55C74F1-7757-498E-89FD-1A4DD62D8957}" destId="{627BD827-445C-42AB-BEE6-720D7759AAF1}" srcOrd="0" destOrd="0" presId="urn:microsoft.com/office/officeart/2005/8/layout/orgChart1"/>
    <dgm:cxn modelId="{3DF73602-FD15-48B9-9080-AB859FB71838}" type="presParOf" srcId="{F55C74F1-7757-498E-89FD-1A4DD62D8957}" destId="{B20227B5-8E2C-45AC-800D-0A382AE76C6E}" srcOrd="1" destOrd="0" presId="urn:microsoft.com/office/officeart/2005/8/layout/orgChart1"/>
    <dgm:cxn modelId="{0A6C0B20-8170-471D-ADFE-7F515309F710}" type="presParOf" srcId="{CB81A1B8-115F-4E59-A455-899DEDF87BFE}" destId="{31FD636A-66A0-417B-8225-C320966A1543}" srcOrd="1" destOrd="0" presId="urn:microsoft.com/office/officeart/2005/8/layout/orgChart1"/>
    <dgm:cxn modelId="{C308A5F7-4036-4966-9DDD-3F0ED045E833}"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Pokrajinský tajomník  finansií</a:t>
          </a:r>
          <a:endParaRPr lang="sr-Cyrl-CS" sz="500" b="1" i="0" u="none" strike="noStrike" kern="1200" baseline="0" smtClean="0">
            <a:solidFill>
              <a:sysClr val="window" lastClr="FFFFFF"/>
            </a:solidFill>
            <a:latin typeface="Calibri"/>
            <a:ea typeface="+mn-ea"/>
            <a:cs typeface="+mn-cs"/>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rozpočet a analýzu</a:t>
          </a:r>
          <a:endParaRPr lang="sr-Latn-RS" sz="500" kern="1200" smtClean="0">
            <a:solidFill>
              <a:sysClr val="window" lastClr="FFFFFF"/>
            </a:solidFill>
            <a:latin typeface="Calibri"/>
            <a:ea typeface="+mn-ea"/>
            <a:cs typeface="+mn-cs"/>
          </a:endParaRPr>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Oddelenie pre rozpočet</a:t>
          </a: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Skupina pre fiskálne a makroekonomické analýzy</a:t>
          </a:r>
          <a:endParaRPr lang="sr-Cyrl-CS" sz="500" b="1" i="0" u="none" strike="noStrike" kern="1200" baseline="0" smtClean="0">
            <a:solidFill>
              <a:sysClr val="window" lastClr="FFFFFF"/>
            </a:solidFill>
            <a:latin typeface="Calibri"/>
            <a:ea typeface="+mn-ea"/>
            <a:cs typeface="+mn-cs"/>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právnické a ekonomické úkony</a:t>
          </a:r>
          <a:endParaRPr lang="sr-Cyrl-CS" sz="500" b="1" i="0" u="none" strike="noStrike" kern="1200" baseline="0" smtClean="0">
            <a:solidFill>
              <a:sysClr val="window" lastClr="FFFFFF"/>
            </a:solidFill>
            <a:latin typeface="Calibri"/>
            <a:ea typeface="+mn-ea"/>
            <a:cs typeface="+mn-cs"/>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právnické a ekonomické úkony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b="1" i="0" u="none" strike="noStrike" kern="1200" baseline="0" smtClean="0">
            <a:solidFill>
              <a:sysClr val="window" lastClr="FFFFFF"/>
            </a:solidFill>
            <a:latin typeface="Calibri"/>
            <a:ea typeface="+mn-ea"/>
            <a:cs typeface="+mn-cs"/>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Úsekpre právnické a spoločné úkony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finančné úkony a ekonomický rozvoj</a:t>
          </a:r>
          <a:r>
            <a:rPr lang="sr-Cyrl-CS" sz="500" b="1" i="0" u="none" strike="noStrike" kern="1200" baseline="0" smtClean="0">
              <a:solidFill>
                <a:sysClr val="window" lastClr="FFFFFF"/>
              </a:solidFill>
              <a:latin typeface="Calibri"/>
              <a:ea typeface="+mn-ea"/>
              <a:cs typeface="+mn-cs"/>
            </a:rPr>
            <a:t> и </a:t>
          </a: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Sektor pre úkony hlavnej knihy trezotu</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preventívnej kontroly a povolenia platby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kern="1200" smtClean="0">
            <a:solidFill>
              <a:sysClr val="window" lastClr="FFFFFF"/>
            </a:solidFill>
            <a:latin typeface="Calibri"/>
            <a:ea typeface="+mn-ea"/>
            <a:cs typeface="+mn-cs"/>
          </a:endParaRPr>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 pre spravovanie finančnými prostriedkami a úkony súvisiace so zadlžovaním</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Latn-RS" sz="500" kern="1200" smtClean="0">
              <a:solidFill>
                <a:sysClr val="window" lastClr="FFFFFF"/>
              </a:solidFill>
              <a:latin typeface="Calibri"/>
              <a:ea typeface="+mn-ea"/>
              <a:cs typeface="+mn-cs"/>
            </a:rPr>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finančnú operatívu a zúčtovanie plato</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kern="1200" smtClean="0">
            <a:solidFill>
              <a:sysClr val="window" lastClr="FFFFFF"/>
            </a:solidFill>
            <a:latin typeface="Calibri"/>
            <a:ea typeface="+mn-ea"/>
            <a:cs typeface="+mn-cs"/>
          </a:endParaRPr>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účtovníctva</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0" i="0" u="none" strike="noStrike" kern="1200" baseline="0" smtClean="0">
            <a:solidFill>
              <a:sysClr val="window" lastClr="FFFFFF"/>
            </a:solidFill>
            <a:latin typeface="Times New Roman"/>
            <a:ea typeface="+mn-ea"/>
            <a:cs typeface="+mn-cs"/>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Sektor pre informačný systém</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rozpočtu a trezoru</a:t>
          </a:r>
          <a:endParaRPr lang="sr-Cyrl-CS" sz="500" b="1" i="0" u="none" strike="noStrike" kern="1200" baseline="0" smtClean="0">
            <a:solidFill>
              <a:sysClr val="window" lastClr="FFFFFF"/>
            </a:solidFill>
            <a:latin typeface="Calibri"/>
            <a:ea typeface="+mn-ea"/>
            <a:cs typeface="+mn-cs"/>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Oddelenie pre vypracovanie aúdržbu informačného systému</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0" i="0" u="none" strike="noStrike" kern="1200" baseline="0" smtClean="0">
            <a:solidFill>
              <a:sysClr val="window" lastClr="FFFFFF"/>
            </a:solidFill>
            <a:latin typeface="Times New Roman"/>
            <a:ea typeface="+mn-ea"/>
            <a:cs typeface="+mn-cs"/>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solidFill>
                <a:sysClr val="window" lastClr="FFFFFF"/>
              </a:solidFill>
              <a:latin typeface="Calibri"/>
              <a:ea typeface="+mn-ea"/>
              <a:cs typeface="+mn-cs"/>
            </a:rPr>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Zástupca pokrajinského tajomníka</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57</Pages>
  <Words>17080</Words>
  <Characters>97357</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Bartosova</dc:creator>
  <cp:keywords/>
  <dc:description/>
  <cp:lastModifiedBy>Martina Bartosova</cp:lastModifiedBy>
  <cp:revision>8</cp:revision>
  <dcterms:created xsi:type="dcterms:W3CDTF">2021-06-09T13:11:00Z</dcterms:created>
  <dcterms:modified xsi:type="dcterms:W3CDTF">2021-06-10T09:21:00Z</dcterms:modified>
</cp:coreProperties>
</file>