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72B" w:rsidRDefault="0093072B" w:rsidP="0093072B">
      <w:pPr>
        <w:jc w:val="right"/>
        <w:rPr>
          <w:sz w:val="18"/>
          <w:szCs w:val="18"/>
          <w:lang w:val="sr-Cyrl-RS"/>
        </w:rPr>
      </w:pPr>
      <w:bookmarkStart w:id="0" w:name="_GoBack"/>
      <w:bookmarkEnd w:id="0"/>
      <w:r>
        <w:rPr>
          <w:sz w:val="18"/>
          <w:szCs w:val="18"/>
          <w:lang w:val="sr-Cyrl-RS"/>
        </w:rPr>
        <w:t xml:space="preserve">ПРИЛОГ 2. </w:t>
      </w:r>
    </w:p>
    <w:p w:rsidR="00AF487D" w:rsidRPr="00AF487D" w:rsidRDefault="00AF487D" w:rsidP="00AF487D">
      <w:pPr>
        <w:jc w:val="center"/>
        <w:rPr>
          <w:sz w:val="18"/>
          <w:szCs w:val="18"/>
          <w:lang w:val="sr-Cyrl-RS"/>
        </w:rPr>
      </w:pPr>
      <w:r w:rsidRPr="00AF487D">
        <w:rPr>
          <w:sz w:val="18"/>
          <w:szCs w:val="18"/>
          <w:lang w:val="sr-Cyrl-RS"/>
        </w:rPr>
        <w:t>ТРАНСФЕРНА СРЕДСТВА АПВ</w:t>
      </w:r>
    </w:p>
    <w:tbl>
      <w:tblPr>
        <w:tblW w:w="4865" w:type="pct"/>
        <w:tblLayout w:type="fixed"/>
        <w:tblLook w:val="04A0" w:firstRow="1" w:lastRow="0" w:firstColumn="1" w:lastColumn="0" w:noHBand="0" w:noVBand="1"/>
      </w:tblPr>
      <w:tblGrid>
        <w:gridCol w:w="575"/>
        <w:gridCol w:w="2654"/>
        <w:gridCol w:w="987"/>
        <w:gridCol w:w="3120"/>
        <w:gridCol w:w="849"/>
        <w:gridCol w:w="711"/>
        <w:gridCol w:w="1560"/>
      </w:tblGrid>
      <w:tr w:rsidR="00AF487D" w:rsidRPr="00AF487D" w:rsidTr="00AF487D">
        <w:trPr>
          <w:trHeight w:val="510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ind w:right="-128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color w:val="000000"/>
                <w:sz w:val="20"/>
                <w:szCs w:val="20"/>
              </w:rPr>
              <w:t>Ред. број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color w:val="000000"/>
                <w:sz w:val="20"/>
                <w:szCs w:val="20"/>
              </w:rPr>
              <w:t>Огран/организација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color w:val="000000"/>
                <w:sz w:val="20"/>
                <w:szCs w:val="20"/>
              </w:rPr>
              <w:t>Законски основ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color w:val="000000"/>
                <w:sz w:val="20"/>
                <w:szCs w:val="20"/>
              </w:rPr>
              <w:t>Конто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color w:val="000000"/>
                <w:sz w:val="20"/>
                <w:szCs w:val="20"/>
              </w:rPr>
              <w:t xml:space="preserve">Извор 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color w:val="000000"/>
                <w:sz w:val="20"/>
                <w:szCs w:val="20"/>
              </w:rPr>
              <w:t>2020. год.</w:t>
            </w:r>
          </w:p>
        </w:tc>
      </w:tr>
      <w:tr w:rsidR="00AF487D" w:rsidRPr="00AF487D" w:rsidTr="00AF487D">
        <w:trPr>
          <w:trHeight w:val="50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F487D" w:rsidRPr="00AF487D" w:rsidRDefault="00AF487D" w:rsidP="00E22E07">
            <w:pPr>
              <w:tabs>
                <w:tab w:val="left" w:pos="358"/>
                <w:tab w:val="left" w:pos="468"/>
              </w:tabs>
              <w:rPr>
                <w:rFonts w:ascii="Calibri" w:hAnsi="Calibri"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ТРАНСФЕРИ ИЗ БУЏЕТА РЕПУБЛИКЕ</w:t>
            </w:r>
          </w:p>
        </w:tc>
      </w:tr>
      <w:tr w:rsidR="00AF487D" w:rsidRPr="00AF487D" w:rsidTr="00AF487D">
        <w:trPr>
          <w:trHeight w:val="76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Министарство финансија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180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 xml:space="preserve">Закон о финансирању локалне самоуправе (ненаменски трансфер ЈЛС </w:t>
            </w: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на територији</w:t>
            </w:r>
            <w:r w:rsidRPr="00AF487D">
              <w:rPr>
                <w:rFonts w:ascii="Calibri" w:hAnsi="Calibri"/>
                <w:sz w:val="20"/>
                <w:szCs w:val="20"/>
              </w:rPr>
              <w:t xml:space="preserve"> AПВ)</w:t>
            </w:r>
          </w:p>
        </w:tc>
        <w:tc>
          <w:tcPr>
            <w:tcW w:w="40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34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7.705.553.738</w:t>
            </w:r>
          </w:p>
        </w:tc>
      </w:tr>
      <w:tr w:rsidR="00AF487D" w:rsidRPr="00AF487D" w:rsidTr="00AF487D">
        <w:trPr>
          <w:trHeight w:val="600"/>
        </w:trPr>
        <w:tc>
          <w:tcPr>
            <w:tcW w:w="27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6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Министарство грађевинарства, саобраћаја и инфраструктуре</w:t>
            </w:r>
          </w:p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47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450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Закон о утврђивању надлежности АП Војводина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15.000.000</w:t>
            </w:r>
          </w:p>
        </w:tc>
      </w:tr>
      <w:tr w:rsidR="00AF487D" w:rsidRPr="00AF487D" w:rsidTr="00AF487D">
        <w:trPr>
          <w:trHeight w:val="600"/>
        </w:trPr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Изградња Жежељeвог моста</w:t>
            </w:r>
          </w:p>
        </w:tc>
        <w:tc>
          <w:tcPr>
            <w:tcW w:w="4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400.000.000</w:t>
            </w:r>
          </w:p>
        </w:tc>
      </w:tr>
      <w:tr w:rsidR="00AF487D" w:rsidRPr="00AF487D" w:rsidTr="00AF487D">
        <w:trPr>
          <w:trHeight w:val="1425"/>
        </w:trPr>
        <w:tc>
          <w:tcPr>
            <w:tcW w:w="27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6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Министарство културе и информисања</w:t>
            </w:r>
          </w:p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47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820</w:t>
            </w:r>
          </w:p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 xml:space="preserve">Закон о министарствима, Закон о јавном информисању и медијима, Закон о јавним медијским сервисима  </w:t>
            </w:r>
          </w:p>
        </w:tc>
        <w:tc>
          <w:tcPr>
            <w:tcW w:w="40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34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900.000.000</w:t>
            </w:r>
          </w:p>
        </w:tc>
      </w:tr>
      <w:tr w:rsidR="00AF487D" w:rsidRPr="00AF487D" w:rsidTr="00AF487D">
        <w:trPr>
          <w:trHeight w:val="1160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 xml:space="preserve">Закључак </w:t>
            </w: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 xml:space="preserve">Владе </w:t>
            </w:r>
            <w:r w:rsidRPr="00AF487D">
              <w:rPr>
                <w:rFonts w:ascii="Calibri" w:hAnsi="Calibri"/>
                <w:sz w:val="20"/>
                <w:szCs w:val="20"/>
              </w:rPr>
              <w:t xml:space="preserve">05 Број: 69-12771/2016 </w:t>
            </w: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 xml:space="preserve">од 29. децембра 2016. године </w:t>
            </w:r>
            <w:r w:rsidRPr="00AF487D">
              <w:rPr>
                <w:rFonts w:ascii="Calibri" w:hAnsi="Calibri"/>
                <w:sz w:val="20"/>
                <w:szCs w:val="20"/>
              </w:rPr>
              <w:t>о проглашењу пројекта под називом Нови Сад 2021 - Европска престоница културе културним пројектом од националног значаја за Републику Србију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252.276.000</w:t>
            </w:r>
          </w:p>
        </w:tc>
      </w:tr>
      <w:tr w:rsidR="00AF487D" w:rsidRPr="00AF487D" w:rsidTr="00AF487D">
        <w:trPr>
          <w:trHeight w:val="2010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Споразум између савезне Републике Југославије и Владе Републике Хрватске о сарадњи у области културе и просвете (</w:t>
            </w: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„</w:t>
            </w:r>
            <w:r w:rsidRPr="00AF487D">
              <w:rPr>
                <w:rFonts w:ascii="Calibri" w:hAnsi="Calibri"/>
                <w:sz w:val="20"/>
                <w:szCs w:val="20"/>
              </w:rPr>
              <w:t>Сл</w:t>
            </w: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 xml:space="preserve">ужбени </w:t>
            </w:r>
            <w:r w:rsidRPr="00AF487D">
              <w:rPr>
                <w:rFonts w:ascii="Calibri" w:hAnsi="Calibri"/>
                <w:sz w:val="20"/>
                <w:szCs w:val="20"/>
              </w:rPr>
              <w:t>лист СРЈ-Међународни уговори</w:t>
            </w: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”</w:t>
            </w:r>
            <w:r w:rsidRPr="00AF487D">
              <w:rPr>
                <w:rFonts w:ascii="Calibri" w:hAnsi="Calibri"/>
                <w:sz w:val="20"/>
                <w:szCs w:val="20"/>
              </w:rPr>
              <w:t>, број 12/02) и Протокол о повраћају културних добара из Републике Србије у Републику Хрватску број: 06-00-208/2010-03 од 21.</w:t>
            </w: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 xml:space="preserve"> марта </w:t>
            </w:r>
            <w:r w:rsidRPr="00AF487D">
              <w:rPr>
                <w:rFonts w:ascii="Calibri" w:hAnsi="Calibri"/>
                <w:sz w:val="20"/>
                <w:szCs w:val="20"/>
              </w:rPr>
              <w:t>2012. године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2.000.000</w:t>
            </w:r>
          </w:p>
        </w:tc>
      </w:tr>
      <w:tr w:rsidR="00AF487D" w:rsidRPr="00AF487D" w:rsidTr="00AF487D">
        <w:trPr>
          <w:trHeight w:val="1035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Закон о култури, Закон о културним добрима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</w:p>
        </w:tc>
        <w:tc>
          <w:tcPr>
            <w:tcW w:w="34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65.000.000</w:t>
            </w:r>
          </w:p>
        </w:tc>
      </w:tr>
      <w:tr w:rsidR="00AF487D" w:rsidRPr="00AF487D" w:rsidTr="00AF487D">
        <w:trPr>
          <w:trHeight w:val="1035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Нови Сад - Омладинска престоница Европе 2019 - ОПЕНС 2019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145.000.000</w:t>
            </w:r>
          </w:p>
        </w:tc>
      </w:tr>
      <w:tr w:rsidR="00AF487D" w:rsidRPr="00AF487D" w:rsidTr="00AF487D">
        <w:trPr>
          <w:trHeight w:val="1035"/>
        </w:trPr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Наставак реализације пројекта адаптације, реконструкције и доградње зграде Народног позоришта у Суботици</w:t>
            </w:r>
          </w:p>
        </w:tc>
        <w:tc>
          <w:tcPr>
            <w:tcW w:w="4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400</w:t>
            </w:r>
            <w:r w:rsidRPr="00AF487D">
              <w:rPr>
                <w:rFonts w:ascii="Calibri" w:hAnsi="Calibri"/>
                <w:sz w:val="20"/>
                <w:szCs w:val="20"/>
              </w:rPr>
              <w:t>.000.000</w:t>
            </w:r>
          </w:p>
        </w:tc>
      </w:tr>
      <w:tr w:rsidR="00AF487D" w:rsidRPr="00AF487D" w:rsidTr="00AF487D">
        <w:trPr>
          <w:trHeight w:val="750"/>
        </w:trPr>
        <w:tc>
          <w:tcPr>
            <w:tcW w:w="27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lastRenderedPageBreak/>
              <w:t>4</w:t>
            </w:r>
          </w:p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</w:p>
        </w:tc>
        <w:tc>
          <w:tcPr>
            <w:tcW w:w="126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Министарство просвете, науке и технолошког развоја</w:t>
            </w:r>
          </w:p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910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Закон о основама система образовања и васпитања (основно образовање-плате)</w:t>
            </w:r>
          </w:p>
        </w:tc>
        <w:tc>
          <w:tcPr>
            <w:tcW w:w="40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34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19.911.264.000</w:t>
            </w:r>
          </w:p>
        </w:tc>
      </w:tr>
      <w:tr w:rsidR="00AF487D" w:rsidRPr="00AF487D" w:rsidTr="00AF487D">
        <w:trPr>
          <w:trHeight w:val="765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910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Закон о основама система образовања и васпитања (припремни предшколски програм)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570.6</w:t>
            </w: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0</w:t>
            </w:r>
            <w:r w:rsidRPr="00AF487D">
              <w:rPr>
                <w:rFonts w:ascii="Calibri" w:hAnsi="Calibri"/>
                <w:sz w:val="20"/>
                <w:szCs w:val="20"/>
              </w:rPr>
              <w:t>2.000</w:t>
            </w:r>
          </w:p>
        </w:tc>
      </w:tr>
      <w:tr w:rsidR="00AF487D" w:rsidRPr="00AF487D" w:rsidTr="00AF487D">
        <w:trPr>
          <w:trHeight w:val="510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920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Закон о основама система образовања и васпитања  (средње образовање-плате)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8.619.357.000</w:t>
            </w:r>
          </w:p>
        </w:tc>
      </w:tr>
      <w:tr w:rsidR="00AF487D" w:rsidRPr="00AF487D" w:rsidTr="00AF487D">
        <w:trPr>
          <w:trHeight w:val="600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960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Закон о ученичком и студенском стандарду  (ученички стандард)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289.984.000</w:t>
            </w:r>
          </w:p>
        </w:tc>
      </w:tr>
      <w:tr w:rsidR="00AF487D" w:rsidRPr="00AF487D" w:rsidTr="00AF487D">
        <w:trPr>
          <w:trHeight w:val="615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Закон о ученичком и студентском стандарду (студентски стандард)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358.017.000</w:t>
            </w:r>
          </w:p>
        </w:tc>
      </w:tr>
      <w:tr w:rsidR="00AF487D" w:rsidRPr="00AF487D" w:rsidTr="00AF487D">
        <w:trPr>
          <w:trHeight w:val="720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940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Закон о високом образовању (високо образовање)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AF487D">
              <w:rPr>
                <w:rFonts w:ascii="Calibri" w:hAnsi="Calibri"/>
                <w:color w:val="000000" w:themeColor="text1"/>
                <w:sz w:val="20"/>
                <w:szCs w:val="20"/>
              </w:rPr>
              <w:t>6.929.591.000</w:t>
            </w:r>
          </w:p>
        </w:tc>
      </w:tr>
      <w:tr w:rsidR="00AF487D" w:rsidRPr="00AF487D" w:rsidTr="00AF487D">
        <w:trPr>
          <w:trHeight w:val="720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910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Отпремнине за одлазак у пензију запослених у основним школама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69.000.000</w:t>
            </w:r>
          </w:p>
        </w:tc>
      </w:tr>
      <w:tr w:rsidR="00AF487D" w:rsidRPr="00AF487D" w:rsidTr="00AF487D">
        <w:trPr>
          <w:trHeight w:val="720"/>
        </w:trPr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920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Отпремнине за одлазак у пензију запослених у средњим школама</w:t>
            </w:r>
          </w:p>
        </w:tc>
        <w:tc>
          <w:tcPr>
            <w:tcW w:w="4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40.000.000</w:t>
            </w:r>
          </w:p>
        </w:tc>
      </w:tr>
      <w:tr w:rsidR="00AF487D" w:rsidRPr="00AF487D" w:rsidTr="00AF487D">
        <w:trPr>
          <w:trHeight w:val="705"/>
        </w:trPr>
        <w:tc>
          <w:tcPr>
            <w:tcW w:w="27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6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Министарство  трговине, туризма и телекомуникација</w:t>
            </w:r>
          </w:p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410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 xml:space="preserve">Закон о утврђивању надлежности АПВ </w:t>
            </w:r>
          </w:p>
        </w:tc>
        <w:tc>
          <w:tcPr>
            <w:tcW w:w="40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34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2.700.000</w:t>
            </w:r>
          </w:p>
        </w:tc>
      </w:tr>
      <w:tr w:rsidR="00AF487D" w:rsidRPr="00AF487D" w:rsidTr="00AF487D">
        <w:trPr>
          <w:trHeight w:val="705"/>
        </w:trPr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460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Закон о електронским комуникацијама</w:t>
            </w:r>
          </w:p>
        </w:tc>
        <w:tc>
          <w:tcPr>
            <w:tcW w:w="4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1.270.000</w:t>
            </w:r>
          </w:p>
        </w:tc>
      </w:tr>
      <w:tr w:rsidR="00AF487D" w:rsidRPr="00AF487D" w:rsidTr="00AF487D">
        <w:trPr>
          <w:trHeight w:val="102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Комес</w:t>
            </w: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а</w:t>
            </w:r>
            <w:r w:rsidRPr="00AF487D">
              <w:rPr>
                <w:rFonts w:ascii="Calibri" w:hAnsi="Calibri"/>
                <w:sz w:val="20"/>
                <w:szCs w:val="20"/>
              </w:rPr>
              <w:t>ријат за избеглице и миграције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070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 xml:space="preserve">Закон о избеглицама, Закон о управљању миграцијама, Национална стратегија за решавање питања избеглица и ИРЛ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463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150.000.000</w:t>
            </w:r>
          </w:p>
        </w:tc>
      </w:tr>
      <w:tr w:rsidR="00AF487D" w:rsidRPr="00AF487D" w:rsidTr="00AF487D">
        <w:trPr>
          <w:trHeight w:val="96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Министарство за рад, запошљавање, борачка и социјална питања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070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Закон о социјалној заштити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463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168.091.000</w:t>
            </w:r>
          </w:p>
        </w:tc>
      </w:tr>
      <w:tr w:rsidR="00AF487D" w:rsidRPr="00AF487D" w:rsidTr="00AF487D">
        <w:trPr>
          <w:trHeight w:val="127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Мин</w:t>
            </w: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и</w:t>
            </w:r>
            <w:r w:rsidRPr="00AF487D">
              <w:rPr>
                <w:rFonts w:ascii="Calibri" w:hAnsi="Calibri"/>
                <w:sz w:val="20"/>
                <w:szCs w:val="20"/>
              </w:rPr>
              <w:t>старство пољопривреде, шумарства и водопривреде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420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Закон о утврђивању надлежности АП Војводина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463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20.000.000</w:t>
            </w:r>
          </w:p>
        </w:tc>
      </w:tr>
      <w:tr w:rsidR="00AF487D" w:rsidRPr="00AF487D" w:rsidTr="00AF487D">
        <w:trPr>
          <w:trHeight w:val="70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F487D">
              <w:rPr>
                <w:rFonts w:ascii="Calibri" w:hAnsi="Calibr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F487D">
              <w:rPr>
                <w:rFonts w:ascii="Calibri" w:hAnsi="Calibri"/>
                <w:b/>
                <w:bCs/>
                <w:sz w:val="20"/>
                <w:szCs w:val="20"/>
              </w:rPr>
              <w:t xml:space="preserve">СВЕГА (од 1 до </w:t>
            </w:r>
            <w:r w:rsidRPr="00AF487D">
              <w:rPr>
                <w:rFonts w:ascii="Calibri" w:hAnsi="Calibri"/>
                <w:b/>
                <w:bCs/>
                <w:sz w:val="20"/>
                <w:szCs w:val="20"/>
                <w:lang w:val="sr-Cyrl-RS"/>
              </w:rPr>
              <w:t>8</w:t>
            </w:r>
            <w:r w:rsidRPr="00AF487D">
              <w:rPr>
                <w:rFonts w:ascii="Calibri" w:hAnsi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F487D">
              <w:rPr>
                <w:rFonts w:ascii="Calibri" w:hAnsi="Calibri"/>
                <w:b/>
                <w:bCs/>
                <w:sz w:val="20"/>
                <w:szCs w:val="20"/>
              </w:rPr>
              <w:t>47.014.705.738</w:t>
            </w:r>
          </w:p>
        </w:tc>
      </w:tr>
      <w:tr w:rsidR="00AF487D" w:rsidRPr="00AF487D" w:rsidTr="00AF487D">
        <w:trPr>
          <w:trHeight w:val="46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b/>
                <w:bCs/>
                <w:sz w:val="20"/>
                <w:szCs w:val="20"/>
              </w:rPr>
              <w:t>СРЕДСТВА БУЏЕТА РС КОЈА СЕ УСМЕРАВАЈУ НА ТЕРИТОРИЈУ АПВ</w:t>
            </w:r>
          </w:p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</w:tc>
      </w:tr>
      <w:tr w:rsidR="00AF487D" w:rsidRPr="00AF487D" w:rsidTr="00AF487D">
        <w:trPr>
          <w:trHeight w:val="630"/>
        </w:trPr>
        <w:tc>
          <w:tcPr>
            <w:tcW w:w="27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6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 xml:space="preserve">Министарство грађевинарства, саобраћаја </w:t>
            </w:r>
            <w:r w:rsidRPr="00AF487D">
              <w:rPr>
                <w:rFonts w:ascii="Calibri" w:hAnsi="Calibri"/>
                <w:sz w:val="20"/>
                <w:szCs w:val="20"/>
              </w:rPr>
              <w:lastRenderedPageBreak/>
              <w:t>и инфраструктуре</w:t>
            </w:r>
          </w:p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47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lastRenderedPageBreak/>
              <w:t>450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Брза саобраћајница Iб реда Нови Сад-Рума</w:t>
            </w:r>
          </w:p>
        </w:tc>
        <w:tc>
          <w:tcPr>
            <w:tcW w:w="40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511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200.000.000</w:t>
            </w:r>
          </w:p>
        </w:tc>
      </w:tr>
      <w:tr w:rsidR="00AF487D" w:rsidRPr="00AF487D" w:rsidTr="00AF487D">
        <w:trPr>
          <w:trHeight w:val="630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Пројекат мађарско - српске железнице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01, 11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14.600.000.000</w:t>
            </w:r>
          </w:p>
        </w:tc>
      </w:tr>
      <w:tr w:rsidR="00AF487D" w:rsidRPr="00AF487D" w:rsidTr="00AF487D">
        <w:trPr>
          <w:trHeight w:val="840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Извођење дела радова на изградњи аутопута Е-75, деоница: ГП Келебија -петља Суботица Југ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500.000.000</w:t>
            </w:r>
          </w:p>
        </w:tc>
      </w:tr>
      <w:tr w:rsidR="00AF487D" w:rsidRPr="00AF487D" w:rsidTr="00AF487D">
        <w:trPr>
          <w:trHeight w:val="585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Изградња постројења за пречишћавање воде за пиће у Кикинди - Фаза II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60.000.000</w:t>
            </w:r>
          </w:p>
        </w:tc>
      </w:tr>
      <w:tr w:rsidR="00AF487D" w:rsidRPr="00AF487D" w:rsidTr="00AF487D">
        <w:trPr>
          <w:trHeight w:val="585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Проширење капацитета Луке Сремска Митровица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18.000.000</w:t>
            </w:r>
          </w:p>
        </w:tc>
      </w:tr>
      <w:tr w:rsidR="00AF487D" w:rsidRPr="00AF487D" w:rsidTr="00AF487D">
        <w:trPr>
          <w:trHeight w:val="585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Унапређење услова за превођење бродова у оквиру бране на Тиси код Новог Бечеја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06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60.000.000</w:t>
            </w:r>
          </w:p>
        </w:tc>
      </w:tr>
      <w:tr w:rsidR="00AF487D" w:rsidRPr="00AF487D" w:rsidTr="00AF487D">
        <w:trPr>
          <w:trHeight w:val="585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Проширење капацитета Луке Богојево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62.400.000</w:t>
            </w:r>
          </w:p>
        </w:tc>
      </w:tr>
      <w:tr w:rsidR="00AF487D" w:rsidRPr="00AF487D" w:rsidTr="00AF487D">
        <w:trPr>
          <w:trHeight w:val="585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Реконструкција и доградња граничног прелаза Хоргош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1.000.000</w:t>
            </w:r>
          </w:p>
        </w:tc>
      </w:tr>
      <w:tr w:rsidR="00AF487D" w:rsidRPr="00AF487D" w:rsidTr="00AF487D">
        <w:trPr>
          <w:trHeight w:val="585"/>
        </w:trPr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</w:p>
        </w:tc>
        <w:tc>
          <w:tcPr>
            <w:tcW w:w="12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Реконструкција и модернизација железничке пруге Суботица - Сегедин</w:t>
            </w:r>
          </w:p>
        </w:tc>
        <w:tc>
          <w:tcPr>
            <w:tcW w:w="4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1.000.000</w:t>
            </w:r>
          </w:p>
        </w:tc>
      </w:tr>
      <w:tr w:rsidR="00AF487D" w:rsidRPr="00AF487D" w:rsidTr="00AF487D">
        <w:trPr>
          <w:trHeight w:val="58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Министарство културе и информисања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820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Подршка раду Матице Српске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481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51.000.000</w:t>
            </w:r>
          </w:p>
        </w:tc>
      </w:tr>
      <w:tr w:rsidR="00AF487D" w:rsidRPr="00AF487D" w:rsidTr="00AF487D">
        <w:trPr>
          <w:trHeight w:val="96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Министарство привреде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410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Субвенције приватним предузећима за спровођење уговора о додели средстава подстицаја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454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1.679.241.245</w:t>
            </w:r>
          </w:p>
        </w:tc>
      </w:tr>
      <w:tr w:rsidR="00AF487D" w:rsidRPr="00AF487D" w:rsidTr="00AF487D">
        <w:trPr>
          <w:trHeight w:val="540"/>
        </w:trPr>
        <w:tc>
          <w:tcPr>
            <w:tcW w:w="27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26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Управа за извршење кривичних санкција</w:t>
            </w:r>
          </w:p>
        </w:tc>
        <w:tc>
          <w:tcPr>
            <w:tcW w:w="47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340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Радови на изградњи новог павиљона у КПЗ  Сремска Митровица</w:t>
            </w:r>
          </w:p>
        </w:tc>
        <w:tc>
          <w:tcPr>
            <w:tcW w:w="40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511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102.000.000</w:t>
            </w:r>
          </w:p>
        </w:tc>
      </w:tr>
      <w:tr w:rsidR="00AF487D" w:rsidRPr="00AF487D" w:rsidTr="00AF487D">
        <w:trPr>
          <w:trHeight w:val="600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</w:p>
        </w:tc>
        <w:tc>
          <w:tcPr>
            <w:tcW w:w="126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Опремање новог павиљона у Сремској Митровици</w:t>
            </w: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06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7.140.000</w:t>
            </w:r>
          </w:p>
        </w:tc>
      </w:tr>
      <w:tr w:rsidR="00AF487D" w:rsidRPr="00AF487D" w:rsidTr="00AF487D">
        <w:trPr>
          <w:trHeight w:val="600"/>
        </w:trPr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</w:p>
        </w:tc>
        <w:tc>
          <w:tcPr>
            <w:tcW w:w="12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Изградња и опремање новог затвора у Суботици</w:t>
            </w:r>
          </w:p>
        </w:tc>
        <w:tc>
          <w:tcPr>
            <w:tcW w:w="4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06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8.340.000</w:t>
            </w:r>
          </w:p>
        </w:tc>
      </w:tr>
      <w:tr w:rsidR="00AF487D" w:rsidRPr="00AF487D" w:rsidTr="00AF487D">
        <w:trPr>
          <w:trHeight w:val="600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Републичка дирекција за имовину Републике Србије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110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Изградња граничног прелаза Ватин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511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13</w:t>
            </w: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5</w:t>
            </w:r>
            <w:r w:rsidRPr="00AF487D">
              <w:rPr>
                <w:rFonts w:ascii="Calibri" w:hAnsi="Calibri"/>
                <w:sz w:val="20"/>
                <w:szCs w:val="20"/>
              </w:rPr>
              <w:t>.856.000</w:t>
            </w:r>
          </w:p>
        </w:tc>
      </w:tr>
      <w:tr w:rsidR="00AF487D" w:rsidRPr="00AF487D" w:rsidTr="00AF487D">
        <w:trPr>
          <w:trHeight w:val="88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Управа за аграрна плаћања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420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Средства по основу субвенција за пољопривреду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451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9.000.000.000</w:t>
            </w:r>
          </w:p>
        </w:tc>
      </w:tr>
      <w:tr w:rsidR="00AF487D" w:rsidRPr="00AF487D" w:rsidTr="00AF487D">
        <w:trPr>
          <w:trHeight w:val="88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15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Републичка дирекција за воде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Изградња система за наводњавање - прва фаза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511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01, 11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509.321.000</w:t>
            </w:r>
          </w:p>
        </w:tc>
      </w:tr>
      <w:tr w:rsidR="00AF487D" w:rsidRPr="00AF487D" w:rsidTr="00AF487D">
        <w:trPr>
          <w:trHeight w:val="88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lastRenderedPageBreak/>
              <w:t>16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Министарство заштите животне средине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560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Подстицаји за програме управљања заштићеним природним добрима од националног интереса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451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50.000.000</w:t>
            </w:r>
          </w:p>
        </w:tc>
      </w:tr>
      <w:tr w:rsidR="00AF487D" w:rsidRPr="00AF487D" w:rsidTr="00AF487D">
        <w:trPr>
          <w:trHeight w:val="88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Зелени фонд Републике Србије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560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Подстицаји за поновну употребу и искоришћење отпада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451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850.000.000</w:t>
            </w:r>
          </w:p>
        </w:tc>
      </w:tr>
      <w:tr w:rsidR="00AF487D" w:rsidRPr="00AF487D" w:rsidTr="00AF487D">
        <w:trPr>
          <w:trHeight w:val="88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18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Министарство здравља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760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Финансијски кредити ЕИБ-а за реконструкцију Клиничких центара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464, 465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01, 11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302.614.000</w:t>
            </w:r>
          </w:p>
        </w:tc>
      </w:tr>
      <w:tr w:rsidR="00AF487D" w:rsidRPr="00AF487D" w:rsidTr="00AF487D">
        <w:trPr>
          <w:trHeight w:val="88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19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Министарство за рад, запошљавање, борачка и социјална питања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070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Закон о социјалној заштити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511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7.383.000</w:t>
            </w:r>
          </w:p>
        </w:tc>
      </w:tr>
      <w:tr w:rsidR="00AF487D" w:rsidRPr="00AF487D" w:rsidTr="00AF487D">
        <w:trPr>
          <w:trHeight w:val="885"/>
        </w:trPr>
        <w:tc>
          <w:tcPr>
            <w:tcW w:w="27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26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Министарство просвете, науке и технолошког развоја</w:t>
            </w:r>
          </w:p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140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Научно-технолошки парк у Новом Саду</w:t>
            </w:r>
          </w:p>
        </w:tc>
        <w:tc>
          <w:tcPr>
            <w:tcW w:w="40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511</w:t>
            </w:r>
          </w:p>
        </w:tc>
        <w:tc>
          <w:tcPr>
            <w:tcW w:w="34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  <w:lang w:val="sr-Cyrl-RS"/>
              </w:rPr>
            </w:pP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200.000.000</w:t>
            </w:r>
          </w:p>
        </w:tc>
      </w:tr>
      <w:tr w:rsidR="00AF487D" w:rsidRPr="00AF487D" w:rsidTr="00AF487D">
        <w:trPr>
          <w:trHeight w:val="885"/>
        </w:trPr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980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Изградња образовно-истраживачког центра у Белој Цркви</w:t>
            </w:r>
          </w:p>
        </w:tc>
        <w:tc>
          <w:tcPr>
            <w:tcW w:w="4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61.260.000</w:t>
            </w:r>
          </w:p>
        </w:tc>
      </w:tr>
      <w:tr w:rsidR="00AF487D" w:rsidRPr="00AF487D" w:rsidTr="00AF487D">
        <w:trPr>
          <w:trHeight w:val="885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21</w:t>
            </w: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Министарство  трговине, туризма и телекомуникација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473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Подршка раду „Парк Палић” д.о.о.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451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10.000.000</w:t>
            </w:r>
          </w:p>
        </w:tc>
      </w:tr>
    </w:tbl>
    <w:p w:rsidR="00AF487D" w:rsidRPr="00AF487D" w:rsidRDefault="00AF487D" w:rsidP="00AF487D">
      <w:pPr>
        <w:jc w:val="center"/>
        <w:rPr>
          <w:rFonts w:ascii="Calibri" w:hAnsi="Calibri"/>
          <w:sz w:val="20"/>
          <w:szCs w:val="20"/>
        </w:rPr>
        <w:sectPr w:rsidR="00AF487D" w:rsidRPr="00AF487D" w:rsidSect="0093072B">
          <w:pgSz w:w="11906" w:h="16838" w:code="9"/>
          <w:pgMar w:top="284" w:right="656" w:bottom="450" w:left="720" w:header="720" w:footer="720" w:gutter="0"/>
          <w:paperSrc w:first="15" w:other="15"/>
          <w:cols w:space="720"/>
          <w:docGrid w:linePitch="360"/>
        </w:sectPr>
      </w:pPr>
    </w:p>
    <w:tbl>
      <w:tblPr>
        <w:tblW w:w="4951" w:type="pct"/>
        <w:tblLayout w:type="fixed"/>
        <w:tblLook w:val="04A0" w:firstRow="1" w:lastRow="0" w:firstColumn="1" w:lastColumn="0" w:noHBand="0" w:noVBand="1"/>
      </w:tblPr>
      <w:tblGrid>
        <w:gridCol w:w="586"/>
        <w:gridCol w:w="2711"/>
        <w:gridCol w:w="1308"/>
        <w:gridCol w:w="2872"/>
        <w:gridCol w:w="1153"/>
        <w:gridCol w:w="690"/>
        <w:gridCol w:w="1560"/>
      </w:tblGrid>
      <w:tr w:rsidR="00AF487D" w:rsidRPr="00AF487D" w:rsidTr="00AF487D">
        <w:trPr>
          <w:trHeight w:val="108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lastRenderedPageBreak/>
              <w:t>22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color w:val="000000"/>
                <w:sz w:val="20"/>
                <w:szCs w:val="20"/>
              </w:rPr>
              <w:t>Канцеларија за управљање јавним улагањима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 xml:space="preserve">Програм обнове и унапређења објеката јавне намене у јавној својини у области образовања, здравства и социјалне заштите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511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AF487D">
              <w:rPr>
                <w:rFonts w:ascii="Calibri" w:hAnsi="Calibri"/>
                <w:sz w:val="20"/>
                <w:szCs w:val="20"/>
              </w:rPr>
              <w:t>1.</w:t>
            </w:r>
            <w:r w:rsidRPr="00AF487D">
              <w:rPr>
                <w:rFonts w:ascii="Calibri" w:hAnsi="Calibri"/>
                <w:sz w:val="20"/>
                <w:szCs w:val="20"/>
                <w:lang w:val="sr-Cyrl-RS"/>
              </w:rPr>
              <w:t>024.</w:t>
            </w:r>
            <w:r w:rsidRPr="00AF487D">
              <w:rPr>
                <w:rFonts w:ascii="Calibri" w:hAnsi="Calibri"/>
                <w:sz w:val="20"/>
                <w:szCs w:val="20"/>
              </w:rPr>
              <w:t>000.000</w:t>
            </w:r>
          </w:p>
        </w:tc>
      </w:tr>
      <w:tr w:rsidR="00AF487D" w:rsidRPr="00AF487D" w:rsidTr="00AF487D">
        <w:trPr>
          <w:trHeight w:val="52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СВЕГА (од </w:t>
            </w:r>
            <w:r w:rsidRPr="00AF487D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sr-Cyrl-RS"/>
              </w:rPr>
              <w:t>9</w:t>
            </w:r>
            <w:r w:rsidRPr="00AF487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до </w:t>
            </w:r>
            <w:r w:rsidRPr="00AF487D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sr-Cyrl-RS"/>
              </w:rPr>
              <w:t>22</w:t>
            </w:r>
            <w:r w:rsidRPr="00AF487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F487D">
              <w:rPr>
                <w:rFonts w:ascii="Calibri" w:hAnsi="Calibri"/>
                <w:b/>
                <w:bCs/>
                <w:sz w:val="20"/>
                <w:szCs w:val="20"/>
              </w:rPr>
              <w:t>29.500.555.245</w:t>
            </w:r>
          </w:p>
        </w:tc>
      </w:tr>
      <w:tr w:rsidR="00AF487D" w:rsidRPr="00AF487D" w:rsidTr="00AF487D">
        <w:trPr>
          <w:trHeight w:val="48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F487D" w:rsidRPr="00AF487D" w:rsidRDefault="00AF487D" w:rsidP="00E22E07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УКУПНО (I+II) 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AF487D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AF487D" w:rsidRPr="00AF487D" w:rsidRDefault="00AF487D" w:rsidP="00E22E07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AF487D">
              <w:rPr>
                <w:rFonts w:ascii="Calibri" w:hAnsi="Calibri"/>
                <w:b/>
                <w:bCs/>
                <w:sz w:val="20"/>
                <w:szCs w:val="20"/>
              </w:rPr>
              <w:t>76.515.260.983</w:t>
            </w:r>
          </w:p>
        </w:tc>
      </w:tr>
    </w:tbl>
    <w:p w:rsidR="00AF487D" w:rsidRPr="00C435BF" w:rsidRDefault="00AF487D" w:rsidP="00AF487D">
      <w:pPr>
        <w:jc w:val="center"/>
        <w:rPr>
          <w:lang w:val="sr-Cyrl-RS"/>
        </w:rPr>
      </w:pPr>
    </w:p>
    <w:p w:rsidR="00A938DE" w:rsidRDefault="00A938DE" w:rsidP="00AF487D">
      <w:pPr>
        <w:ind w:left="-567"/>
      </w:pPr>
    </w:p>
    <w:sectPr w:rsidR="00A938DE" w:rsidSect="00F028DB">
      <w:pgSz w:w="11906" w:h="16838" w:code="9"/>
      <w:pgMar w:top="539" w:right="567" w:bottom="448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87D"/>
    <w:rsid w:val="0092343C"/>
    <w:rsid w:val="0093072B"/>
    <w:rsid w:val="00A938DE"/>
    <w:rsid w:val="00AF487D"/>
    <w:rsid w:val="00B6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4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8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4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8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BD78E-E9EE-49E9-B124-8A051151E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Vukobrat</dc:creator>
  <cp:lastModifiedBy>Zorica Vukobrat</cp:lastModifiedBy>
  <cp:revision>3</cp:revision>
  <cp:lastPrinted>2019-10-26T07:59:00Z</cp:lastPrinted>
  <dcterms:created xsi:type="dcterms:W3CDTF">2019-11-19T19:31:00Z</dcterms:created>
  <dcterms:modified xsi:type="dcterms:W3CDTF">2019-11-19T19:31:00Z</dcterms:modified>
</cp:coreProperties>
</file>