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2C" w:rsidRPr="006D2526" w:rsidRDefault="003A2B2C" w:rsidP="003A2B2C">
      <w:pPr>
        <w:rPr>
          <w:rFonts w:ascii="Arial" w:hAnsi="Arial" w:cs="Arial"/>
          <w:sz w:val="18"/>
          <w:szCs w:val="18"/>
          <w:lang w:val="sr-Latn-CS"/>
        </w:rPr>
      </w:pPr>
    </w:p>
    <w:p w:rsidR="003A2B2C" w:rsidRPr="006D2526" w:rsidRDefault="003A2B2C" w:rsidP="003A2B2C">
      <w:pPr>
        <w:rPr>
          <w:sz w:val="18"/>
          <w:szCs w:val="18"/>
        </w:rPr>
      </w:pPr>
    </w:p>
    <w:tbl>
      <w:tblPr>
        <w:tblpPr w:leftFromText="180" w:rightFromText="180" w:vertAnchor="text" w:tblpX="-601" w:tblpY="1"/>
        <w:tblOverlap w:val="never"/>
        <w:tblW w:w="10207" w:type="dxa"/>
        <w:tblLook w:val="04A0" w:firstRow="1" w:lastRow="0" w:firstColumn="1" w:lastColumn="0" w:noHBand="0" w:noVBand="1"/>
      </w:tblPr>
      <w:tblGrid>
        <w:gridCol w:w="2778"/>
        <w:gridCol w:w="3016"/>
        <w:gridCol w:w="4413"/>
      </w:tblGrid>
      <w:tr w:rsidR="00D64BEF" w:rsidRPr="005E0D89" w:rsidTr="001554BC">
        <w:trPr>
          <w:trHeight w:val="1843"/>
        </w:trPr>
        <w:tc>
          <w:tcPr>
            <w:tcW w:w="2778" w:type="dxa"/>
          </w:tcPr>
          <w:p w:rsidR="00D64BEF" w:rsidRPr="006C2D63" w:rsidRDefault="00A3398C" w:rsidP="001554BC">
            <w:pPr>
              <w:pStyle w:val="Header"/>
              <w:ind w:left="-198" w:firstLine="108"/>
              <w:rPr>
                <w:rFonts w:ascii="Calibri" w:hAnsi="Calibri"/>
                <w:color w:val="000000"/>
                <w:sz w:val="22"/>
                <w:szCs w:val="22"/>
              </w:rPr>
            </w:pPr>
            <w:r>
              <w:rPr>
                <w:rFonts w:ascii="Calibri" w:hAnsi="Calibri"/>
                <w:noProof/>
                <w:sz w:val="22"/>
                <w:szCs w:val="22"/>
                <w:lang w:val="sr-Latn-RS" w:eastAsia="sr-Latn-RS"/>
              </w:rPr>
              <w:drawing>
                <wp:inline distT="0" distB="0" distL="0" distR="0" wp14:anchorId="627EB92C" wp14:editId="3292A686">
                  <wp:extent cx="1747520" cy="1131570"/>
                  <wp:effectExtent l="0" t="0" r="508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520" cy="1131570"/>
                          </a:xfrm>
                          <a:prstGeom prst="rect">
                            <a:avLst/>
                          </a:prstGeom>
                          <a:noFill/>
                          <a:ln>
                            <a:noFill/>
                          </a:ln>
                        </pic:spPr>
                      </pic:pic>
                    </a:graphicData>
                  </a:graphic>
                </wp:inline>
              </w:drawing>
            </w:r>
          </w:p>
        </w:tc>
        <w:tc>
          <w:tcPr>
            <w:tcW w:w="7429" w:type="dxa"/>
            <w:gridSpan w:val="2"/>
          </w:tcPr>
          <w:p w:rsidR="00D64BEF" w:rsidRPr="006C2D63" w:rsidRDefault="00D64BEF" w:rsidP="001554BC">
            <w:pPr>
              <w:pStyle w:val="Header"/>
              <w:rPr>
                <w:rFonts w:ascii="Calibri" w:hAnsi="Calibri"/>
                <w:color w:val="000000"/>
                <w:sz w:val="22"/>
                <w:szCs w:val="22"/>
                <w:lang w:val="ru-RU"/>
              </w:rPr>
            </w:pPr>
            <w:r w:rsidRPr="006C2D63">
              <w:rPr>
                <w:rFonts w:ascii="Calibri" w:hAnsi="Calibri"/>
                <w:color w:val="000000"/>
                <w:sz w:val="22"/>
                <w:szCs w:val="22"/>
                <w:lang w:val="ru-RU"/>
              </w:rPr>
              <w:t>Република Србија</w:t>
            </w:r>
          </w:p>
          <w:p w:rsidR="00D64BEF" w:rsidRPr="006C2D63" w:rsidRDefault="00D64BEF" w:rsidP="001554BC">
            <w:pPr>
              <w:rPr>
                <w:rFonts w:ascii="Calibri" w:hAnsi="Calibri"/>
                <w:color w:val="000000"/>
                <w:sz w:val="22"/>
                <w:szCs w:val="22"/>
                <w:lang w:val="sr-Latn-RS"/>
              </w:rPr>
            </w:pPr>
            <w:r w:rsidRPr="006C2D63">
              <w:rPr>
                <w:rFonts w:ascii="Calibri" w:hAnsi="Calibri"/>
                <w:color w:val="000000"/>
                <w:sz w:val="22"/>
                <w:szCs w:val="22"/>
                <w:lang w:val="sr-Latn-RS"/>
              </w:rPr>
              <w:t xml:space="preserve">Аутономна </w:t>
            </w:r>
            <w:r w:rsidRPr="006C2D63">
              <w:rPr>
                <w:rFonts w:ascii="Calibri" w:hAnsi="Calibri"/>
                <w:color w:val="000000"/>
                <w:sz w:val="22"/>
                <w:szCs w:val="22"/>
                <w:lang w:val="sr-Cyrl-RS"/>
              </w:rPr>
              <w:t>п</w:t>
            </w:r>
            <w:r w:rsidRPr="006C2D63">
              <w:rPr>
                <w:rFonts w:ascii="Calibri" w:hAnsi="Calibri"/>
                <w:color w:val="000000"/>
                <w:sz w:val="22"/>
                <w:szCs w:val="22"/>
                <w:lang w:val="sr-Latn-RS"/>
              </w:rPr>
              <w:t>окрајина Војводина</w:t>
            </w:r>
          </w:p>
          <w:p w:rsidR="00D64BEF" w:rsidRPr="006C2D63" w:rsidRDefault="00D64BEF" w:rsidP="001554BC">
            <w:pPr>
              <w:pStyle w:val="Header"/>
              <w:rPr>
                <w:rFonts w:ascii="Calibri" w:hAnsi="Calibri"/>
                <w:color w:val="000000"/>
                <w:sz w:val="22"/>
                <w:szCs w:val="22"/>
                <w:lang w:val="ru-RU"/>
              </w:rPr>
            </w:pPr>
            <w:r w:rsidRPr="006C2D63">
              <w:rPr>
                <w:rFonts w:ascii="Calibri" w:hAnsi="Calibri" w:cs="Arial"/>
                <w:b/>
                <w:sz w:val="22"/>
                <w:szCs w:val="22"/>
                <w:lang w:val="ru-RU"/>
              </w:rPr>
              <w:t>Покр</w:t>
            </w:r>
            <w:r w:rsidRPr="006C2D63">
              <w:rPr>
                <w:rFonts w:ascii="Calibri" w:hAnsi="Calibri" w:cs="Arial"/>
                <w:b/>
                <w:sz w:val="22"/>
                <w:szCs w:val="22"/>
              </w:rPr>
              <w:t>a</w:t>
            </w:r>
            <w:r w:rsidRPr="006C2D63">
              <w:rPr>
                <w:rFonts w:ascii="Calibri" w:hAnsi="Calibri" w:cs="Arial"/>
                <w:b/>
                <w:sz w:val="22"/>
                <w:szCs w:val="22"/>
                <w:lang w:val="ru-RU"/>
              </w:rPr>
              <w:t>јински секрет</w:t>
            </w:r>
            <w:r w:rsidRPr="006C2D63">
              <w:rPr>
                <w:rFonts w:ascii="Calibri" w:hAnsi="Calibri" w:cs="Arial"/>
                <w:b/>
                <w:sz w:val="22"/>
                <w:szCs w:val="22"/>
              </w:rPr>
              <w:t>a</w:t>
            </w:r>
            <w:r w:rsidRPr="006C2D63">
              <w:rPr>
                <w:rFonts w:ascii="Calibri" w:hAnsi="Calibri" w:cs="Arial"/>
                <w:b/>
                <w:sz w:val="22"/>
                <w:szCs w:val="22"/>
                <w:lang w:val="ru-RU"/>
              </w:rPr>
              <w:t>риј</w:t>
            </w:r>
            <w:r w:rsidRPr="006C2D63">
              <w:rPr>
                <w:rFonts w:ascii="Calibri" w:hAnsi="Calibri" w:cs="Arial"/>
                <w:b/>
                <w:sz w:val="22"/>
                <w:szCs w:val="22"/>
              </w:rPr>
              <w:t>a</w:t>
            </w:r>
            <w:r w:rsidRPr="006C2D63">
              <w:rPr>
                <w:rFonts w:ascii="Calibri" w:hAnsi="Calibri" w:cs="Arial"/>
                <w:b/>
                <w:sz w:val="22"/>
                <w:szCs w:val="22"/>
                <w:lang w:val="ru-RU"/>
              </w:rPr>
              <w:t>т з</w:t>
            </w:r>
            <w:r w:rsidRPr="006C2D63">
              <w:rPr>
                <w:rFonts w:ascii="Calibri" w:hAnsi="Calibri" w:cs="Arial"/>
                <w:b/>
                <w:sz w:val="22"/>
                <w:szCs w:val="22"/>
              </w:rPr>
              <w:t>a</w:t>
            </w:r>
            <w:r w:rsidRPr="006C2D63">
              <w:rPr>
                <w:rFonts w:ascii="Calibri" w:hAnsi="Calibri" w:cs="Arial"/>
                <w:b/>
                <w:sz w:val="22"/>
                <w:szCs w:val="22"/>
                <w:lang w:val="ru-RU"/>
              </w:rPr>
              <w:t xml:space="preserve"> фин</w:t>
            </w:r>
            <w:r w:rsidRPr="006C2D63">
              <w:rPr>
                <w:rFonts w:ascii="Calibri" w:hAnsi="Calibri" w:cs="Arial"/>
                <w:b/>
                <w:sz w:val="22"/>
                <w:szCs w:val="22"/>
              </w:rPr>
              <w:t>a</w:t>
            </w:r>
            <w:r w:rsidRPr="006C2D63">
              <w:rPr>
                <w:rFonts w:ascii="Calibri" w:hAnsi="Calibri" w:cs="Arial"/>
                <w:b/>
                <w:sz w:val="22"/>
                <w:szCs w:val="22"/>
                <w:lang w:val="ru-RU"/>
              </w:rPr>
              <w:t xml:space="preserve">нсије </w:t>
            </w:r>
          </w:p>
          <w:p w:rsidR="00D64BEF" w:rsidRPr="006C2D63" w:rsidRDefault="00D64BEF" w:rsidP="001554BC">
            <w:pPr>
              <w:pStyle w:val="Header"/>
              <w:rPr>
                <w:rFonts w:ascii="Calibri" w:hAnsi="Calibri"/>
                <w:color w:val="000000"/>
                <w:sz w:val="22"/>
                <w:szCs w:val="22"/>
                <w:lang w:val="ru-RU"/>
              </w:rPr>
            </w:pPr>
            <w:r w:rsidRPr="006C2D63">
              <w:rPr>
                <w:rFonts w:ascii="Calibri" w:hAnsi="Calibri"/>
                <w:color w:val="000000"/>
                <w:sz w:val="22"/>
                <w:szCs w:val="22"/>
                <w:lang w:val="ru-RU"/>
              </w:rPr>
              <w:t>Булевар Михајла Пупина 16, 21000 Нови Сад</w:t>
            </w:r>
          </w:p>
          <w:p w:rsidR="00D64BEF" w:rsidRPr="006C2D63" w:rsidRDefault="00D64BEF" w:rsidP="001554BC">
            <w:pPr>
              <w:pStyle w:val="Footer"/>
              <w:rPr>
                <w:rFonts w:ascii="Calibri" w:hAnsi="Calibri"/>
                <w:color w:val="000000"/>
                <w:sz w:val="22"/>
                <w:szCs w:val="22"/>
                <w:lang w:val="ru-RU"/>
              </w:rPr>
            </w:pPr>
            <w:r w:rsidRPr="006C2D63">
              <w:rPr>
                <w:rFonts w:ascii="Calibri" w:hAnsi="Calibri"/>
                <w:color w:val="000000"/>
                <w:sz w:val="22"/>
                <w:szCs w:val="22"/>
                <w:lang w:val="ru-RU"/>
              </w:rPr>
              <w:t xml:space="preserve">Т: +381 21 487 43 45  </w:t>
            </w:r>
            <w:r w:rsidRPr="006C2D63">
              <w:rPr>
                <w:rFonts w:ascii="Calibri" w:hAnsi="Calibri"/>
                <w:color w:val="000000"/>
                <w:sz w:val="22"/>
                <w:szCs w:val="22"/>
              </w:rPr>
              <w:t>F</w:t>
            </w:r>
            <w:r w:rsidRPr="006C2D63">
              <w:rPr>
                <w:rFonts w:ascii="Calibri" w:hAnsi="Calibri"/>
                <w:color w:val="000000"/>
                <w:sz w:val="22"/>
                <w:szCs w:val="22"/>
                <w:lang w:val="ru-RU"/>
              </w:rPr>
              <w:t xml:space="preserve">: +381 21 456 581  </w:t>
            </w:r>
          </w:p>
          <w:p w:rsidR="00D64BEF" w:rsidRPr="006C2D63" w:rsidRDefault="00D64BEF" w:rsidP="001554BC">
            <w:pPr>
              <w:rPr>
                <w:rFonts w:ascii="Calibri" w:hAnsi="Calibri"/>
                <w:color w:val="000000"/>
                <w:sz w:val="22"/>
                <w:szCs w:val="22"/>
                <w:lang w:val="sr-Latn-RS"/>
              </w:rPr>
            </w:pPr>
            <w:r w:rsidRPr="006C2D63">
              <w:rPr>
                <w:rFonts w:ascii="Calibri" w:hAnsi="Calibri"/>
                <w:sz w:val="22"/>
                <w:szCs w:val="22"/>
                <w:lang w:val="sr-Latn-RS"/>
              </w:rPr>
              <w:t>psfkabinet@vojvodinа.gov.rs</w:t>
            </w:r>
          </w:p>
        </w:tc>
      </w:tr>
      <w:tr w:rsidR="00D64BEF" w:rsidRPr="002733BE" w:rsidTr="001554BC">
        <w:trPr>
          <w:trHeight w:val="305"/>
        </w:trPr>
        <w:tc>
          <w:tcPr>
            <w:tcW w:w="2778" w:type="dxa"/>
          </w:tcPr>
          <w:p w:rsidR="00D64BEF" w:rsidRPr="006C2D63" w:rsidRDefault="00D64BEF" w:rsidP="001554BC">
            <w:pPr>
              <w:pStyle w:val="Header"/>
              <w:ind w:left="-198" w:firstLine="108"/>
              <w:rPr>
                <w:rFonts w:ascii="Calibri" w:hAnsi="Calibri"/>
                <w:noProof/>
                <w:color w:val="000000"/>
                <w:sz w:val="22"/>
                <w:szCs w:val="22"/>
              </w:rPr>
            </w:pPr>
          </w:p>
        </w:tc>
        <w:tc>
          <w:tcPr>
            <w:tcW w:w="3016" w:type="dxa"/>
          </w:tcPr>
          <w:p w:rsidR="00D64BEF" w:rsidRPr="00B222B3" w:rsidRDefault="00D64BEF" w:rsidP="001554BC">
            <w:pPr>
              <w:pStyle w:val="Header"/>
              <w:rPr>
                <w:rFonts w:ascii="Calibri" w:hAnsi="Calibri"/>
                <w:sz w:val="22"/>
                <w:szCs w:val="22"/>
                <w:lang w:val="sr-Latn-RS"/>
              </w:rPr>
            </w:pPr>
            <w:r w:rsidRPr="00B222B3">
              <w:rPr>
                <w:rFonts w:ascii="Calibri" w:hAnsi="Calibri"/>
                <w:sz w:val="22"/>
                <w:szCs w:val="22"/>
              </w:rPr>
              <w:t xml:space="preserve">БРОЈ: </w:t>
            </w:r>
            <w:r w:rsidRPr="00B222B3">
              <w:rPr>
                <w:rFonts w:ascii="Calibri" w:hAnsi="Calibri"/>
                <w:sz w:val="22"/>
                <w:szCs w:val="22"/>
                <w:lang w:val="sr-Cyrl-CS"/>
              </w:rPr>
              <w:t>102-400-</w:t>
            </w:r>
            <w:r w:rsidRPr="00B222B3">
              <w:rPr>
                <w:rFonts w:ascii="Calibri" w:hAnsi="Calibri"/>
                <w:sz w:val="22"/>
                <w:szCs w:val="22"/>
              </w:rPr>
              <w:t>5</w:t>
            </w:r>
            <w:r w:rsidRPr="00B222B3">
              <w:rPr>
                <w:rFonts w:ascii="Calibri" w:hAnsi="Calibri"/>
                <w:sz w:val="22"/>
                <w:szCs w:val="22"/>
                <w:lang w:val="sr-Cyrl-CS"/>
              </w:rPr>
              <w:t>/201</w:t>
            </w:r>
            <w:r w:rsidRPr="00B222B3">
              <w:rPr>
                <w:rFonts w:ascii="Calibri" w:hAnsi="Calibri"/>
                <w:sz w:val="22"/>
                <w:szCs w:val="22"/>
                <w:lang w:val="sr-Latn-RS"/>
              </w:rPr>
              <w:t>7</w:t>
            </w:r>
            <w:r w:rsidRPr="00B222B3">
              <w:rPr>
                <w:rFonts w:ascii="Calibri" w:hAnsi="Calibri"/>
                <w:sz w:val="22"/>
                <w:szCs w:val="22"/>
                <w:lang w:val="sr-Cyrl-CS"/>
              </w:rPr>
              <w:t>-01</w:t>
            </w:r>
          </w:p>
        </w:tc>
        <w:tc>
          <w:tcPr>
            <w:tcW w:w="4413" w:type="dxa"/>
          </w:tcPr>
          <w:p w:rsidR="00D64BEF" w:rsidRPr="00B222B3" w:rsidRDefault="00B222B3" w:rsidP="001554BC">
            <w:pPr>
              <w:pStyle w:val="Header"/>
              <w:ind w:left="-198" w:firstLine="108"/>
              <w:rPr>
                <w:rFonts w:ascii="Calibri" w:hAnsi="Calibri"/>
                <w:noProof/>
                <w:color w:val="000000"/>
                <w:sz w:val="22"/>
                <w:szCs w:val="22"/>
                <w:lang w:val="sr-Cyrl-RS"/>
              </w:rPr>
            </w:pPr>
            <w:r w:rsidRPr="00B222B3">
              <w:rPr>
                <w:rFonts w:ascii="Calibri" w:hAnsi="Calibri"/>
                <w:noProof/>
                <w:color w:val="000000"/>
                <w:sz w:val="22"/>
                <w:szCs w:val="22"/>
              </w:rPr>
              <w:t xml:space="preserve">28. </w:t>
            </w:r>
            <w:r w:rsidRPr="00B222B3">
              <w:rPr>
                <w:rFonts w:ascii="Calibri" w:hAnsi="Calibri"/>
                <w:noProof/>
                <w:color w:val="000000"/>
                <w:sz w:val="22"/>
                <w:szCs w:val="22"/>
                <w:lang w:val="sr-Cyrl-RS"/>
              </w:rPr>
              <w:t xml:space="preserve">април 2017. године </w:t>
            </w:r>
          </w:p>
        </w:tc>
      </w:tr>
    </w:tbl>
    <w:p w:rsidR="003A2B2C" w:rsidRDefault="003A2B2C" w:rsidP="003A2B2C">
      <w:pPr>
        <w:ind w:firstLine="600"/>
        <w:jc w:val="center"/>
        <w:rPr>
          <w:rFonts w:ascii="Arial" w:hAnsi="Arial" w:cs="Arial"/>
          <w:b/>
          <w:bCs/>
          <w:sz w:val="18"/>
          <w:szCs w:val="18"/>
        </w:rPr>
      </w:pPr>
    </w:p>
    <w:p w:rsidR="003A2B2C" w:rsidRDefault="003A2B2C" w:rsidP="003A2B2C">
      <w:pPr>
        <w:ind w:firstLine="600"/>
        <w:jc w:val="center"/>
        <w:rPr>
          <w:rFonts w:ascii="Arial" w:hAnsi="Arial" w:cs="Arial"/>
          <w:b/>
          <w:bCs/>
          <w:sz w:val="18"/>
          <w:szCs w:val="18"/>
          <w:lang w:val="sr-Cyrl-CS"/>
        </w:rPr>
      </w:pPr>
      <w:r w:rsidRPr="002733BE">
        <w:rPr>
          <w:rFonts w:ascii="Arial" w:hAnsi="Arial" w:cs="Arial"/>
          <w:b/>
          <w:bCs/>
          <w:sz w:val="18"/>
          <w:szCs w:val="18"/>
          <w:lang w:val="sr-Cyrl-CS"/>
        </w:rPr>
        <w:t>ДИРЕКТНИМ КОРИСНИЦИМА</w:t>
      </w:r>
    </w:p>
    <w:p w:rsidR="003A2B2C" w:rsidRPr="002733BE" w:rsidRDefault="003A2B2C" w:rsidP="003A2B2C">
      <w:pPr>
        <w:ind w:firstLine="600"/>
        <w:jc w:val="center"/>
        <w:rPr>
          <w:rFonts w:ascii="Arial" w:hAnsi="Arial" w:cs="Arial"/>
          <w:b/>
          <w:bCs/>
          <w:sz w:val="18"/>
          <w:szCs w:val="18"/>
          <w:lang w:val="sr-Cyrl-CS"/>
        </w:rPr>
      </w:pPr>
      <w:r w:rsidRPr="002733BE">
        <w:rPr>
          <w:rFonts w:ascii="Arial" w:hAnsi="Arial" w:cs="Arial"/>
          <w:b/>
          <w:bCs/>
          <w:sz w:val="18"/>
          <w:szCs w:val="18"/>
          <w:lang w:val="sr-Cyrl-CS"/>
        </w:rPr>
        <w:t>БУЏЕТСКИХ СРЕДСТАВА АУТОНОМНЕ ПОКРАЈИНЕ ВОЈВОДИНЕ</w:t>
      </w:r>
    </w:p>
    <w:p w:rsidR="003A2B2C" w:rsidRPr="006D2526" w:rsidRDefault="003A2B2C" w:rsidP="003A2B2C">
      <w:pPr>
        <w:ind w:firstLine="600"/>
        <w:jc w:val="both"/>
        <w:rPr>
          <w:rFonts w:ascii="Arial" w:hAnsi="Arial" w:cs="Arial"/>
          <w:sz w:val="18"/>
          <w:szCs w:val="18"/>
          <w:lang w:val="sr-Latn-CS"/>
        </w:rPr>
      </w:pPr>
    </w:p>
    <w:tbl>
      <w:tblPr>
        <w:tblW w:w="10821" w:type="dxa"/>
        <w:tblInd w:w="-612" w:type="dxa"/>
        <w:tblLook w:val="01E0" w:firstRow="1" w:lastRow="1" w:firstColumn="1" w:lastColumn="1" w:noHBand="0" w:noVBand="0"/>
      </w:tblPr>
      <w:tblGrid>
        <w:gridCol w:w="10821"/>
      </w:tblGrid>
      <w:tr w:rsidR="00D25D55" w:rsidRPr="00D70B4A" w:rsidTr="001554BC">
        <w:trPr>
          <w:trHeight w:val="628"/>
        </w:trPr>
        <w:tc>
          <w:tcPr>
            <w:tcW w:w="10821" w:type="dxa"/>
            <w:shd w:val="clear" w:color="auto" w:fill="auto"/>
          </w:tcPr>
          <w:p w:rsidR="00D25D55" w:rsidRPr="00D70B4A" w:rsidRDefault="007C2311" w:rsidP="007C2311">
            <w:pPr>
              <w:ind w:left="612"/>
              <w:rPr>
                <w:rFonts w:ascii="Calibri" w:hAnsi="Calibri" w:cs="Arial"/>
                <w:b/>
                <w:sz w:val="22"/>
                <w:szCs w:val="22"/>
                <w:lang w:val="sr-Cyrl-CS"/>
              </w:rPr>
            </w:pPr>
            <w:r>
              <w:rPr>
                <w:rFonts w:ascii="Calibri" w:hAnsi="Calibri" w:cs="Arial"/>
                <w:b/>
                <w:sz w:val="22"/>
                <w:szCs w:val="22"/>
                <w:lang w:val="sr-Cyrl-CS"/>
              </w:rPr>
              <w:t xml:space="preserve">ПРЕДМЕТ: </w:t>
            </w:r>
            <w:r w:rsidR="00D70B4A" w:rsidRPr="00D70B4A">
              <w:rPr>
                <w:rFonts w:ascii="Calibri" w:hAnsi="Calibri" w:cs="Arial"/>
                <w:b/>
                <w:sz w:val="22"/>
                <w:szCs w:val="22"/>
                <w:lang w:val="sr-Cyrl-CS"/>
              </w:rPr>
              <w:t xml:space="preserve">СМЕРНИЦЕ  </w:t>
            </w:r>
            <w:r w:rsidR="00D25D55" w:rsidRPr="00D70B4A">
              <w:rPr>
                <w:rFonts w:ascii="Calibri" w:hAnsi="Calibri" w:cs="Arial"/>
                <w:b/>
                <w:sz w:val="22"/>
                <w:szCs w:val="22"/>
                <w:lang w:val="sr-Cyrl-CS"/>
              </w:rPr>
              <w:t xml:space="preserve"> ЗА ПРИПРЕМУ НАЦРТА ПОКРАЈИНСКЕ СКУПШТИНСКЕ ОДЛУКЕ</w:t>
            </w:r>
            <w:r>
              <w:rPr>
                <w:rFonts w:ascii="Calibri" w:hAnsi="Calibri" w:cs="Arial"/>
                <w:b/>
                <w:sz w:val="22"/>
                <w:szCs w:val="22"/>
                <w:lang w:val="sr-Cyrl-CS"/>
              </w:rPr>
              <w:t xml:space="preserve"> </w:t>
            </w:r>
            <w:r w:rsidR="00D25D55" w:rsidRPr="00D70B4A">
              <w:rPr>
                <w:rFonts w:ascii="Calibri" w:hAnsi="Calibri" w:cs="Arial"/>
                <w:b/>
                <w:sz w:val="22"/>
                <w:szCs w:val="22"/>
                <w:lang w:val="sr-Cyrl-CS"/>
              </w:rPr>
              <w:t>О   РЕБАЛАНСУ БУЏЕТА АУТОНОМНЕ ПОКРАЈИНЕ ВОЈВОДИНЕ ЗА 201</w:t>
            </w:r>
            <w:r w:rsidR="00324D02" w:rsidRPr="00D70B4A">
              <w:rPr>
                <w:rFonts w:ascii="Calibri" w:hAnsi="Calibri" w:cs="Arial"/>
                <w:b/>
                <w:sz w:val="22"/>
                <w:szCs w:val="22"/>
              </w:rPr>
              <w:t>7</w:t>
            </w:r>
            <w:r w:rsidR="00D25D55" w:rsidRPr="00D70B4A">
              <w:rPr>
                <w:rFonts w:ascii="Calibri" w:hAnsi="Calibri" w:cs="Arial"/>
                <w:b/>
                <w:sz w:val="22"/>
                <w:szCs w:val="22"/>
                <w:lang w:val="sr-Cyrl-CS"/>
              </w:rPr>
              <w:t>. ГОДИНУ</w:t>
            </w:r>
          </w:p>
        </w:tc>
      </w:tr>
    </w:tbl>
    <w:p w:rsidR="00D25D55" w:rsidRPr="00D70B4A" w:rsidRDefault="00D25D55" w:rsidP="00D25D55">
      <w:pPr>
        <w:ind w:firstLine="600"/>
        <w:jc w:val="center"/>
        <w:rPr>
          <w:rFonts w:ascii="Calibri" w:hAnsi="Calibri" w:cs="Arial"/>
          <w:b/>
          <w:bCs/>
          <w:sz w:val="22"/>
          <w:szCs w:val="22"/>
          <w:lang w:val="sr-Cyrl-CS"/>
        </w:rPr>
      </w:pPr>
    </w:p>
    <w:p w:rsidR="00D25D55" w:rsidRPr="00D70B4A" w:rsidRDefault="00D25D55" w:rsidP="00D25D55">
      <w:pPr>
        <w:ind w:firstLine="600"/>
        <w:jc w:val="center"/>
        <w:rPr>
          <w:rFonts w:ascii="Calibri" w:hAnsi="Calibri" w:cs="Arial"/>
          <w:b/>
          <w:bCs/>
          <w:sz w:val="22"/>
          <w:szCs w:val="22"/>
          <w:lang w:val="sr-Latn-CS"/>
        </w:rPr>
      </w:pPr>
      <w:r w:rsidRPr="00D70B4A">
        <w:rPr>
          <w:rFonts w:ascii="Calibri" w:hAnsi="Calibri" w:cs="Arial"/>
          <w:b/>
          <w:bCs/>
          <w:sz w:val="22"/>
          <w:szCs w:val="22"/>
          <w:lang w:val="sr-Latn-CS"/>
        </w:rPr>
        <w:t>I УВОДНИ ДЕО-РАЗЛОЗИ ЗА ИЗРАДУ РЕБАЛАНСА</w:t>
      </w:r>
    </w:p>
    <w:p w:rsidR="00D25D55" w:rsidRPr="00D70B4A" w:rsidRDefault="00D25D55" w:rsidP="003A2B2C">
      <w:pPr>
        <w:ind w:firstLine="600"/>
        <w:jc w:val="both"/>
        <w:rPr>
          <w:rFonts w:ascii="Calibri" w:hAnsi="Calibri" w:cs="Arial"/>
          <w:sz w:val="22"/>
          <w:szCs w:val="22"/>
          <w:lang w:val="sr-Latn-CS"/>
        </w:rPr>
      </w:pPr>
    </w:p>
    <w:p w:rsidR="00D25D55" w:rsidRPr="00D70B4A" w:rsidRDefault="00274EFB" w:rsidP="00274EFB">
      <w:pPr>
        <w:ind w:left="-120"/>
        <w:jc w:val="both"/>
        <w:rPr>
          <w:rFonts w:ascii="Calibri" w:hAnsi="Calibri"/>
          <w:sz w:val="22"/>
          <w:szCs w:val="22"/>
          <w:lang w:val="sr-Cyrl-CS"/>
        </w:rPr>
      </w:pPr>
      <w:r w:rsidRPr="00BC1913">
        <w:rPr>
          <w:rFonts w:ascii="Calibri" w:hAnsi="Calibri"/>
          <w:sz w:val="22"/>
          <w:szCs w:val="22"/>
          <w:lang w:val="sr-Cyrl-CS"/>
        </w:rPr>
        <w:t>У</w:t>
      </w:r>
      <w:r w:rsidR="00D25D55" w:rsidRPr="00BC1913">
        <w:rPr>
          <w:rFonts w:ascii="Calibri" w:hAnsi="Calibri"/>
          <w:sz w:val="22"/>
          <w:szCs w:val="22"/>
          <w:lang w:val="sr-Cyrl-CS"/>
        </w:rPr>
        <w:t xml:space="preserve"> односу на пројекциј</w:t>
      </w:r>
      <w:r w:rsidR="008B5871" w:rsidRPr="00BC1913">
        <w:rPr>
          <w:rFonts w:ascii="Calibri" w:hAnsi="Calibri"/>
          <w:sz w:val="22"/>
          <w:szCs w:val="22"/>
          <w:lang w:val="sr-Cyrl-CS"/>
        </w:rPr>
        <w:t>у</w:t>
      </w:r>
      <w:r w:rsidR="00D25D55" w:rsidRPr="00BC1913">
        <w:rPr>
          <w:rFonts w:ascii="Calibri" w:hAnsi="Calibri"/>
          <w:sz w:val="22"/>
          <w:szCs w:val="22"/>
          <w:lang w:val="sr-Cyrl-CS"/>
        </w:rPr>
        <w:t xml:space="preserve"> </w:t>
      </w:r>
      <w:r w:rsidRPr="00BC1913">
        <w:rPr>
          <w:rFonts w:ascii="Calibri" w:hAnsi="Calibri"/>
          <w:sz w:val="22"/>
          <w:szCs w:val="22"/>
          <w:lang w:val="sr-Cyrl-CS"/>
        </w:rPr>
        <w:t>обим</w:t>
      </w:r>
      <w:r w:rsidR="008B5871" w:rsidRPr="00BC1913">
        <w:rPr>
          <w:rFonts w:ascii="Calibri" w:hAnsi="Calibri"/>
          <w:sz w:val="22"/>
          <w:szCs w:val="22"/>
          <w:lang w:val="sr-Cyrl-CS"/>
        </w:rPr>
        <w:t>а</w:t>
      </w:r>
      <w:r w:rsidRPr="00BC1913">
        <w:rPr>
          <w:rFonts w:ascii="Calibri" w:hAnsi="Calibri"/>
          <w:sz w:val="22"/>
          <w:szCs w:val="22"/>
          <w:lang w:val="sr-Cyrl-CS"/>
        </w:rPr>
        <w:t xml:space="preserve"> средстава распоређен</w:t>
      </w:r>
      <w:r w:rsidR="008B5871" w:rsidRPr="00BC1913">
        <w:rPr>
          <w:rFonts w:ascii="Calibri" w:hAnsi="Calibri"/>
          <w:sz w:val="22"/>
          <w:szCs w:val="22"/>
          <w:lang w:val="sr-Cyrl-CS"/>
        </w:rPr>
        <w:t>их</w:t>
      </w:r>
      <w:r w:rsidRPr="00BC1913">
        <w:rPr>
          <w:rFonts w:ascii="Calibri" w:hAnsi="Calibri"/>
          <w:sz w:val="22"/>
          <w:szCs w:val="22"/>
          <w:lang w:val="sr-Cyrl-CS"/>
        </w:rPr>
        <w:t xml:space="preserve"> </w:t>
      </w:r>
      <w:r w:rsidR="00D25D55" w:rsidRPr="00BC1913">
        <w:rPr>
          <w:rFonts w:ascii="Calibri" w:hAnsi="Calibri"/>
          <w:sz w:val="22"/>
          <w:szCs w:val="22"/>
          <w:lang w:val="sr-Cyrl-CS"/>
        </w:rPr>
        <w:t xml:space="preserve"> актуелн</w:t>
      </w:r>
      <w:r w:rsidRPr="00BC1913">
        <w:rPr>
          <w:rFonts w:ascii="Calibri" w:hAnsi="Calibri"/>
          <w:sz w:val="22"/>
          <w:szCs w:val="22"/>
          <w:lang w:val="sr-Cyrl-CS"/>
        </w:rPr>
        <w:t>им</w:t>
      </w:r>
      <w:r w:rsidR="00D25D55" w:rsidRPr="00BC1913">
        <w:rPr>
          <w:rFonts w:ascii="Calibri" w:hAnsi="Calibri"/>
          <w:sz w:val="22"/>
          <w:szCs w:val="22"/>
          <w:lang w:val="sr-Cyrl-CS"/>
        </w:rPr>
        <w:t xml:space="preserve"> буџет</w:t>
      </w:r>
      <w:r w:rsidRPr="00BC1913">
        <w:rPr>
          <w:rFonts w:ascii="Calibri" w:hAnsi="Calibri"/>
          <w:sz w:val="22"/>
          <w:szCs w:val="22"/>
          <w:lang w:val="sr-Cyrl-CS"/>
        </w:rPr>
        <w:t>ом</w:t>
      </w:r>
      <w:r w:rsidR="00A27AE1" w:rsidRPr="00BC1913">
        <w:rPr>
          <w:rFonts w:ascii="Calibri" w:hAnsi="Calibri"/>
          <w:sz w:val="22"/>
          <w:szCs w:val="22"/>
          <w:lang w:val="sr-Cyrl-CS"/>
        </w:rPr>
        <w:t xml:space="preserve"> АП Војводине</w:t>
      </w:r>
      <w:r w:rsidRPr="00BC1913">
        <w:rPr>
          <w:rFonts w:ascii="Calibri" w:hAnsi="Calibri"/>
          <w:sz w:val="22"/>
          <w:szCs w:val="22"/>
          <w:lang w:val="sr-Cyrl-CS"/>
        </w:rPr>
        <w:t xml:space="preserve"> за ову годину</w:t>
      </w:r>
      <w:r w:rsidR="00A27AE1" w:rsidRPr="00BC1913">
        <w:rPr>
          <w:rFonts w:ascii="Calibri" w:hAnsi="Calibri"/>
          <w:sz w:val="22"/>
          <w:szCs w:val="22"/>
          <w:lang w:val="sr-Cyrl-CS"/>
        </w:rPr>
        <w:t>,</w:t>
      </w:r>
      <w:r w:rsidRPr="00BC1913">
        <w:rPr>
          <w:rFonts w:ascii="Calibri" w:hAnsi="Calibri"/>
          <w:sz w:val="22"/>
          <w:szCs w:val="22"/>
          <w:lang w:val="sr-Cyrl-CS"/>
        </w:rPr>
        <w:t xml:space="preserve"> </w:t>
      </w:r>
      <w:r w:rsidR="008B5871" w:rsidRPr="00BC1913">
        <w:rPr>
          <w:rFonts w:ascii="Calibri" w:hAnsi="Calibri"/>
          <w:sz w:val="22"/>
          <w:szCs w:val="22"/>
          <w:lang w:val="sr-Cyrl-CS"/>
        </w:rPr>
        <w:t>измењене процене које опредељују могућност ребалансирања буџета су:</w:t>
      </w:r>
      <w:r w:rsidR="008B5871">
        <w:rPr>
          <w:rFonts w:ascii="Calibri" w:hAnsi="Calibri"/>
          <w:sz w:val="22"/>
          <w:szCs w:val="22"/>
          <w:lang w:val="sr-Cyrl-CS"/>
        </w:rPr>
        <w:t xml:space="preserve"> </w:t>
      </w:r>
      <w:r w:rsidR="00D25D55" w:rsidRPr="00D70B4A">
        <w:rPr>
          <w:rFonts w:ascii="Calibri" w:hAnsi="Calibri"/>
          <w:sz w:val="22"/>
          <w:szCs w:val="22"/>
          <w:lang w:val="sr-Cyrl-CS"/>
        </w:rPr>
        <w:t xml:space="preserve"> </w:t>
      </w:r>
    </w:p>
    <w:p w:rsidR="00274EFB" w:rsidRDefault="00D25D55" w:rsidP="00A27AE1">
      <w:pPr>
        <w:pStyle w:val="normal0"/>
        <w:jc w:val="both"/>
        <w:rPr>
          <w:rFonts w:ascii="Calibri" w:hAnsi="Calibri"/>
          <w:lang w:val="ru-RU"/>
        </w:rPr>
      </w:pPr>
      <w:r w:rsidRPr="00D70B4A">
        <w:rPr>
          <w:rFonts w:ascii="Calibri" w:hAnsi="Calibri"/>
          <w:lang w:val="ru-RU"/>
        </w:rPr>
        <w:t xml:space="preserve">1. </w:t>
      </w:r>
      <w:r w:rsidR="00CD25CB">
        <w:rPr>
          <w:rFonts w:ascii="Calibri" w:hAnsi="Calibri"/>
          <w:lang w:val="ru-RU"/>
        </w:rPr>
        <w:t xml:space="preserve">На бази оставрења у првом тромесечју ове године, </w:t>
      </w:r>
      <w:r w:rsidR="00CD25CB" w:rsidRPr="0059568E">
        <w:rPr>
          <w:rFonts w:ascii="Calibri" w:hAnsi="Calibri"/>
          <w:b/>
          <w:lang w:val="ru-RU"/>
        </w:rPr>
        <w:t>р</w:t>
      </w:r>
      <w:r w:rsidR="00274EFB" w:rsidRPr="0059568E">
        <w:rPr>
          <w:rFonts w:ascii="Calibri" w:hAnsi="Calibri"/>
          <w:b/>
          <w:lang w:val="ru-RU"/>
        </w:rPr>
        <w:t>евидирана процена остварења уступљених пореских прихода</w:t>
      </w:r>
      <w:r w:rsidR="00CD25CB">
        <w:rPr>
          <w:rFonts w:ascii="Calibri" w:hAnsi="Calibri"/>
          <w:lang w:val="ru-RU"/>
        </w:rPr>
        <w:t xml:space="preserve"> </w:t>
      </w:r>
      <w:r w:rsidR="00274EFB">
        <w:rPr>
          <w:rFonts w:ascii="Calibri" w:hAnsi="Calibri"/>
          <w:lang w:val="ru-RU"/>
        </w:rPr>
        <w:t xml:space="preserve">је следећа: </w:t>
      </w:r>
    </w:p>
    <w:p w:rsidR="00CD25CB" w:rsidRPr="00CD25CB" w:rsidRDefault="00CD25CB" w:rsidP="00CD25CB">
      <w:pPr>
        <w:pStyle w:val="ListParagraph"/>
        <w:spacing w:before="120"/>
        <w:ind w:left="780"/>
        <w:jc w:val="both"/>
        <w:rPr>
          <w:rFonts w:ascii="Calibri" w:hAnsi="Calibri" w:cs="Calibri"/>
          <w:b/>
          <w:i/>
          <w:sz w:val="22"/>
          <w:szCs w:val="22"/>
          <w:lang w:val="sr-Cyrl-CS" w:eastAsia="sr-Latn-CS"/>
        </w:rPr>
      </w:pPr>
      <w:r w:rsidRPr="00CD25CB">
        <w:rPr>
          <w:rFonts w:ascii="Calibri" w:hAnsi="Calibri" w:cs="Calibri"/>
          <w:b/>
          <w:bCs/>
          <w:smallCaps/>
          <w:sz w:val="22"/>
          <w:szCs w:val="22"/>
          <w:lang w:val="sr-Cyrl-CS" w:eastAsia="sr-Latn-CS"/>
        </w:rPr>
        <w:t xml:space="preserve">-приход од пореза на зараде  </w:t>
      </w:r>
      <w:r w:rsidRPr="00CD25CB">
        <w:rPr>
          <w:rFonts w:ascii="Calibri" w:hAnsi="Calibri" w:cs="Calibri"/>
          <w:sz w:val="22"/>
          <w:szCs w:val="22"/>
          <w:lang w:val="sr-Cyrl-CS" w:eastAsia="sr-Latn-CS"/>
        </w:rPr>
        <w:t xml:space="preserve">планиран је актуелним буџетом АП Војводине за 2017. годину са  стопом раста од </w:t>
      </w:r>
      <w:r w:rsidRPr="00CD25CB">
        <w:rPr>
          <w:rFonts w:ascii="Calibri" w:hAnsi="Calibri" w:cs="Calibri"/>
          <w:b/>
          <w:i/>
          <w:sz w:val="22"/>
          <w:szCs w:val="22"/>
          <w:lang w:val="sr-Cyrl-CS" w:eastAsia="sr-Latn-CS"/>
        </w:rPr>
        <w:t>3,8%</w:t>
      </w:r>
      <w:r w:rsidRPr="00CD25CB">
        <w:rPr>
          <w:rStyle w:val="FootnoteReference"/>
          <w:rFonts w:ascii="Calibri" w:hAnsi="Calibri" w:cs="Calibri"/>
          <w:b/>
          <w:i/>
          <w:sz w:val="22"/>
          <w:szCs w:val="22"/>
          <w:lang w:val="sr-Cyrl-CS" w:eastAsia="sr-Latn-CS"/>
        </w:rPr>
        <w:footnoteReference w:id="1"/>
      </w:r>
      <w:r w:rsidRPr="00CD25CB">
        <w:rPr>
          <w:rFonts w:ascii="Calibri" w:hAnsi="Calibri" w:cs="Calibri"/>
          <w:i/>
          <w:sz w:val="22"/>
          <w:szCs w:val="22"/>
          <w:lang w:val="sr-Cyrl-CS" w:eastAsia="sr-Latn-CS"/>
        </w:rPr>
        <w:t>,</w:t>
      </w:r>
      <w:r w:rsidRPr="00CD25CB">
        <w:rPr>
          <w:rFonts w:ascii="Calibri" w:hAnsi="Calibri" w:cs="Calibri"/>
          <w:sz w:val="22"/>
          <w:szCs w:val="22"/>
          <w:lang w:val="sr-Cyrl-CS" w:eastAsia="sr-Latn-CS"/>
        </w:rPr>
        <w:t xml:space="preserve"> а у првом тромесечју ове године приход из наведеног пореског облика остварен је   са стопом раста од </w:t>
      </w:r>
      <w:r w:rsidRPr="00CD25CB">
        <w:rPr>
          <w:rFonts w:ascii="Calibri" w:hAnsi="Calibri" w:cs="Calibri"/>
          <w:b/>
          <w:i/>
          <w:sz w:val="22"/>
          <w:szCs w:val="22"/>
          <w:lang w:val="sr-Cyrl-CS" w:eastAsia="sr-Latn-CS"/>
        </w:rPr>
        <w:t>9,6%;</w:t>
      </w:r>
    </w:p>
    <w:p w:rsidR="00CD25CB" w:rsidRDefault="00CD25CB" w:rsidP="00CD25CB">
      <w:pPr>
        <w:pStyle w:val="ListParagraph"/>
        <w:spacing w:before="120"/>
        <w:ind w:left="780"/>
        <w:jc w:val="both"/>
        <w:rPr>
          <w:rFonts w:ascii="Calibri" w:hAnsi="Calibri" w:cs="Calibri"/>
          <w:b/>
          <w:i/>
          <w:sz w:val="22"/>
          <w:szCs w:val="22"/>
          <w:lang w:val="sr-Cyrl-CS" w:eastAsia="sr-Latn-CS"/>
        </w:rPr>
      </w:pPr>
      <w:r w:rsidRPr="00CD25CB">
        <w:rPr>
          <w:rFonts w:ascii="Calibri" w:hAnsi="Calibri" w:cs="Calibri"/>
          <w:b/>
          <w:i/>
          <w:sz w:val="22"/>
          <w:szCs w:val="22"/>
          <w:lang w:val="sr-Cyrl-CS" w:eastAsia="sr-Latn-CS"/>
        </w:rPr>
        <w:t>-</w:t>
      </w:r>
      <w:r w:rsidRPr="00CD25CB">
        <w:rPr>
          <w:rFonts w:ascii="Calibri" w:hAnsi="Calibri" w:cs="Calibri"/>
          <w:b/>
          <w:bCs/>
          <w:smallCaps/>
          <w:sz w:val="22"/>
          <w:szCs w:val="22"/>
          <w:lang w:val="sr-Cyrl-CS" w:eastAsia="sr-Latn-CS"/>
        </w:rPr>
        <w:t xml:space="preserve"> приход од пореза на добит </w:t>
      </w:r>
      <w:r w:rsidRPr="00CD25CB">
        <w:rPr>
          <w:rFonts w:ascii="Calibri" w:hAnsi="Calibri" w:cs="Calibri"/>
          <w:sz w:val="22"/>
          <w:szCs w:val="22"/>
          <w:lang w:val="sr-Cyrl-CS" w:eastAsia="sr-Latn-CS"/>
        </w:rPr>
        <w:t xml:space="preserve">планиран је актуелним буџетом АП Војводине за 2017. годину са  стопом раста </w:t>
      </w:r>
      <w:r w:rsidRPr="00CD25CB">
        <w:rPr>
          <w:rFonts w:ascii="Calibri" w:hAnsi="Calibri" w:cs="Calibri"/>
          <w:b/>
          <w:bCs/>
          <w:smallCaps/>
          <w:sz w:val="22"/>
          <w:szCs w:val="22"/>
          <w:lang w:val="sr-Cyrl-CS" w:eastAsia="sr-Latn-CS"/>
        </w:rPr>
        <w:t xml:space="preserve">  </w:t>
      </w:r>
      <w:r w:rsidRPr="00CD25CB">
        <w:rPr>
          <w:rFonts w:ascii="Calibri" w:hAnsi="Calibri" w:cs="Calibri"/>
          <w:bCs/>
          <w:sz w:val="22"/>
          <w:szCs w:val="22"/>
          <w:lang w:val="sr-Cyrl-CS" w:eastAsia="sr-Latn-CS"/>
        </w:rPr>
        <w:t xml:space="preserve">од </w:t>
      </w:r>
      <w:r w:rsidRPr="00CD25CB">
        <w:rPr>
          <w:rFonts w:ascii="Calibri" w:hAnsi="Calibri" w:cs="Calibri"/>
          <w:b/>
          <w:bCs/>
          <w:i/>
          <w:sz w:val="22"/>
          <w:szCs w:val="22"/>
          <w:lang w:val="sr-Cyrl-CS" w:eastAsia="sr-Latn-CS"/>
        </w:rPr>
        <w:t>5,3</w:t>
      </w:r>
      <w:r w:rsidRPr="00CD25CB">
        <w:rPr>
          <w:rFonts w:ascii="Calibri" w:hAnsi="Calibri" w:cs="Calibri"/>
          <w:b/>
          <w:bCs/>
          <w:sz w:val="22"/>
          <w:szCs w:val="22"/>
          <w:lang w:val="sr-Cyrl-CS" w:eastAsia="sr-Latn-CS"/>
        </w:rPr>
        <w:t>%</w:t>
      </w:r>
      <w:r w:rsidRPr="00CD25CB">
        <w:rPr>
          <w:rStyle w:val="FootnoteReference"/>
          <w:rFonts w:ascii="Calibri" w:hAnsi="Calibri" w:cs="Calibri"/>
          <w:b/>
          <w:bCs/>
          <w:sz w:val="22"/>
          <w:szCs w:val="22"/>
          <w:lang w:val="sr-Cyrl-CS" w:eastAsia="sr-Latn-CS"/>
        </w:rPr>
        <w:footnoteReference w:id="2"/>
      </w:r>
      <w:r w:rsidRPr="00CD25CB">
        <w:rPr>
          <w:rFonts w:ascii="Calibri" w:hAnsi="Calibri" w:cs="Calibri"/>
          <w:bCs/>
          <w:sz w:val="22"/>
          <w:szCs w:val="22"/>
          <w:lang w:val="sr-Cyrl-CS" w:eastAsia="sr-Latn-CS"/>
        </w:rPr>
        <w:t xml:space="preserve">, </w:t>
      </w:r>
      <w:r w:rsidRPr="00CD25CB">
        <w:rPr>
          <w:rFonts w:ascii="Calibri" w:hAnsi="Calibri" w:cs="Calibri"/>
          <w:sz w:val="22"/>
          <w:szCs w:val="22"/>
          <w:lang w:val="sr-Cyrl-CS" w:eastAsia="sr-Latn-CS"/>
        </w:rPr>
        <w:t xml:space="preserve">а у првом тромесечју ове године приход из наведеног пореског облика остварен је   са стопом раста од </w:t>
      </w:r>
      <w:r w:rsidRPr="00CD25CB">
        <w:rPr>
          <w:rFonts w:ascii="Calibri" w:hAnsi="Calibri" w:cs="Calibri"/>
          <w:b/>
          <w:i/>
          <w:sz w:val="22"/>
          <w:szCs w:val="22"/>
          <w:lang w:val="sr-Cyrl-CS" w:eastAsia="sr-Latn-CS"/>
        </w:rPr>
        <w:t>40,1%.</w:t>
      </w:r>
    </w:p>
    <w:p w:rsidR="004E1F7B" w:rsidRPr="004E1F7B" w:rsidRDefault="004E1F7B" w:rsidP="00BD0510">
      <w:pPr>
        <w:spacing w:beforeLines="60" w:before="144" w:afterLines="60" w:after="144"/>
        <w:jc w:val="both"/>
        <w:rPr>
          <w:rFonts w:ascii="Calibri" w:hAnsi="Calibri" w:cs="Calibri"/>
          <w:i/>
          <w:sz w:val="22"/>
          <w:szCs w:val="22"/>
          <w:lang w:val="sr-Cyrl-CS" w:eastAsia="sr-Latn-CS"/>
        </w:rPr>
      </w:pPr>
      <w:r w:rsidRPr="004E1F7B">
        <w:rPr>
          <w:rFonts w:ascii="Calibri" w:hAnsi="Calibri" w:cs="Calibri"/>
          <w:sz w:val="22"/>
          <w:szCs w:val="22"/>
          <w:lang w:val="sr-Cyrl-CS" w:eastAsia="sr-Latn-CS"/>
        </w:rPr>
        <w:t xml:space="preserve">Пројектовано на годишњем нивоу, </w:t>
      </w:r>
      <w:r w:rsidRPr="004E1F7B">
        <w:rPr>
          <w:rFonts w:ascii="Calibri" w:hAnsi="Calibri" w:cs="Calibri"/>
          <w:b/>
          <w:sz w:val="22"/>
          <w:szCs w:val="22"/>
          <w:lang w:val="sr-Cyrl-CS" w:eastAsia="sr-Latn-CS"/>
        </w:rPr>
        <w:t>уколико</w:t>
      </w:r>
      <w:r w:rsidRPr="004E1F7B">
        <w:rPr>
          <w:rFonts w:ascii="Calibri" w:hAnsi="Calibri" w:cs="Calibri"/>
          <w:sz w:val="22"/>
          <w:szCs w:val="22"/>
          <w:lang w:val="sr-Cyrl-CS" w:eastAsia="sr-Latn-CS"/>
        </w:rPr>
        <w:t xml:space="preserve"> приходи од пореза на </w:t>
      </w:r>
      <w:r w:rsidRPr="004E1F7B">
        <w:rPr>
          <w:rFonts w:ascii="Calibri" w:hAnsi="Calibri" w:cs="Calibri"/>
          <w:b/>
          <w:sz w:val="22"/>
          <w:szCs w:val="22"/>
          <w:lang w:val="sr-Cyrl-CS" w:eastAsia="sr-Latn-CS"/>
        </w:rPr>
        <w:t>зараде</w:t>
      </w:r>
      <w:r w:rsidRPr="004E1F7B">
        <w:rPr>
          <w:rFonts w:ascii="Calibri" w:hAnsi="Calibri" w:cs="Calibri"/>
          <w:sz w:val="22"/>
          <w:szCs w:val="22"/>
          <w:lang w:val="sr-Cyrl-CS" w:eastAsia="sr-Latn-CS"/>
        </w:rPr>
        <w:t xml:space="preserve"> задрже досадашњу динамику раста од </w:t>
      </w:r>
      <w:r w:rsidRPr="004E1F7B">
        <w:rPr>
          <w:rFonts w:ascii="Calibri" w:hAnsi="Calibri" w:cs="Calibri"/>
          <w:b/>
          <w:i/>
          <w:sz w:val="22"/>
          <w:szCs w:val="22"/>
          <w:lang w:val="sr-Cyrl-CS" w:eastAsia="sr-Latn-CS"/>
        </w:rPr>
        <w:t>9,6%</w:t>
      </w:r>
      <w:r w:rsidRPr="004E1F7B">
        <w:rPr>
          <w:rFonts w:ascii="Calibri" w:hAnsi="Calibri" w:cs="Calibri"/>
          <w:i/>
          <w:sz w:val="22"/>
          <w:szCs w:val="22"/>
          <w:lang w:val="sr-Cyrl-CS" w:eastAsia="sr-Latn-CS"/>
        </w:rPr>
        <w:t>,</w:t>
      </w:r>
      <w:r w:rsidRPr="004E1F7B">
        <w:rPr>
          <w:rFonts w:ascii="Calibri" w:hAnsi="Calibri" w:cs="Calibri"/>
          <w:sz w:val="22"/>
          <w:szCs w:val="22"/>
          <w:lang w:val="sr-Cyrl-CS" w:eastAsia="sr-Latn-CS"/>
        </w:rPr>
        <w:t xml:space="preserve"> а приходи од пореза на </w:t>
      </w:r>
      <w:r w:rsidRPr="004E1F7B">
        <w:rPr>
          <w:rFonts w:ascii="Calibri" w:hAnsi="Calibri" w:cs="Calibri"/>
          <w:b/>
          <w:sz w:val="22"/>
          <w:szCs w:val="22"/>
          <w:lang w:val="sr-Cyrl-CS" w:eastAsia="sr-Latn-CS"/>
        </w:rPr>
        <w:t>добит</w:t>
      </w:r>
      <w:r w:rsidRPr="004E1F7B">
        <w:rPr>
          <w:rFonts w:ascii="Calibri" w:hAnsi="Calibri" w:cs="Calibri"/>
          <w:sz w:val="22"/>
          <w:szCs w:val="22"/>
          <w:lang w:val="sr-Cyrl-CS" w:eastAsia="sr-Latn-CS"/>
        </w:rPr>
        <w:t xml:space="preserve"> се у периоду април – децембар реализују са „минималном“  месечном стопом раста од </w:t>
      </w:r>
      <w:r w:rsidRPr="004E1F7B">
        <w:rPr>
          <w:rFonts w:ascii="Calibri" w:hAnsi="Calibri" w:cs="Calibri"/>
          <w:b/>
          <w:i/>
          <w:sz w:val="22"/>
          <w:szCs w:val="22"/>
          <w:lang w:val="sr-Cyrl-CS" w:eastAsia="sr-Latn-CS"/>
        </w:rPr>
        <w:t xml:space="preserve">25%, </w:t>
      </w:r>
      <w:r w:rsidRPr="003844B3">
        <w:rPr>
          <w:rFonts w:ascii="Calibri" w:hAnsi="Calibri" w:cs="Calibri"/>
          <w:i/>
          <w:sz w:val="22"/>
          <w:szCs w:val="22"/>
          <w:lang w:val="sr-Cyrl-CS" w:eastAsia="sr-Latn-CS"/>
        </w:rPr>
        <w:t>у</w:t>
      </w:r>
      <w:r w:rsidRPr="004E1F7B">
        <w:rPr>
          <w:rFonts w:ascii="Calibri" w:hAnsi="Calibri" w:cs="Calibri"/>
          <w:i/>
          <w:sz w:val="22"/>
          <w:szCs w:val="22"/>
          <w:lang w:val="sr-Cyrl-CS" w:eastAsia="sr-Latn-CS"/>
        </w:rPr>
        <w:t xml:space="preserve"> 2017. години, из ова два пореска облика,  могло би се остварити  </w:t>
      </w:r>
      <w:r w:rsidRPr="004E1F7B">
        <w:rPr>
          <w:rFonts w:ascii="Calibri" w:hAnsi="Calibri" w:cs="Calibri"/>
          <w:b/>
          <w:i/>
          <w:sz w:val="22"/>
          <w:szCs w:val="22"/>
          <w:lang w:val="sr-Cyrl-CS" w:eastAsia="sr-Latn-CS"/>
        </w:rPr>
        <w:t>13,4</w:t>
      </w:r>
      <w:r w:rsidRPr="004E1F7B">
        <w:rPr>
          <w:rFonts w:ascii="Calibri" w:hAnsi="Calibri" w:cs="Calibri"/>
          <w:i/>
          <w:sz w:val="22"/>
          <w:szCs w:val="22"/>
          <w:lang w:val="sr-Cyrl-CS" w:eastAsia="sr-Latn-CS"/>
        </w:rPr>
        <w:t xml:space="preserve"> милијарде динара, што је за око </w:t>
      </w:r>
      <w:r w:rsidRPr="004E1F7B">
        <w:rPr>
          <w:rFonts w:ascii="Calibri" w:hAnsi="Calibri" w:cs="Calibri"/>
          <w:b/>
          <w:i/>
          <w:sz w:val="22"/>
          <w:szCs w:val="22"/>
          <w:lang w:val="sr-Cyrl-CS" w:eastAsia="sr-Latn-CS"/>
        </w:rPr>
        <w:t>1,7</w:t>
      </w:r>
      <w:r w:rsidRPr="004E1F7B">
        <w:rPr>
          <w:rFonts w:ascii="Calibri" w:hAnsi="Calibri" w:cs="Calibri"/>
          <w:i/>
          <w:sz w:val="22"/>
          <w:szCs w:val="22"/>
          <w:lang w:val="sr-Cyrl-CS" w:eastAsia="sr-Latn-CS"/>
        </w:rPr>
        <w:t xml:space="preserve"> милијарди  динара, или за </w:t>
      </w:r>
      <w:r w:rsidRPr="004E1F7B">
        <w:rPr>
          <w:rFonts w:ascii="Calibri" w:hAnsi="Calibri" w:cs="Calibri"/>
          <w:b/>
          <w:i/>
          <w:sz w:val="22"/>
          <w:szCs w:val="22"/>
          <w:lang w:val="sr-Cyrl-CS" w:eastAsia="sr-Latn-CS"/>
        </w:rPr>
        <w:t xml:space="preserve"> 14,3%</w:t>
      </w:r>
      <w:r w:rsidRPr="004E1F7B">
        <w:rPr>
          <w:rFonts w:ascii="Calibri" w:hAnsi="Calibri" w:cs="Calibri"/>
          <w:i/>
          <w:sz w:val="22"/>
          <w:szCs w:val="22"/>
          <w:lang w:val="sr-Cyrl-CS" w:eastAsia="sr-Latn-CS"/>
        </w:rPr>
        <w:t xml:space="preserve">  више  средстава  него што је то одлуком о буџету АП Војводине  за 2017. годину планирано.</w:t>
      </w:r>
    </w:p>
    <w:p w:rsidR="00CD25CB" w:rsidRDefault="004E1F7B" w:rsidP="00BD0510">
      <w:pPr>
        <w:pStyle w:val="normal0"/>
        <w:spacing w:beforeLines="60" w:before="144" w:beforeAutospacing="0" w:afterLines="60" w:after="144" w:afterAutospacing="0"/>
        <w:jc w:val="both"/>
        <w:rPr>
          <w:rFonts w:ascii="Calibri" w:hAnsi="Calibri"/>
          <w:lang w:val="ru-RU"/>
        </w:rPr>
      </w:pPr>
      <w:r>
        <w:rPr>
          <w:rFonts w:ascii="Calibri" w:hAnsi="Calibri"/>
          <w:lang w:val="ru-RU"/>
        </w:rPr>
        <w:t xml:space="preserve">Досадашње стабилне тенденције и равномерност у оставривању </w:t>
      </w:r>
      <w:r w:rsidRPr="00A90DB3">
        <w:rPr>
          <w:rFonts w:ascii="Calibri" w:hAnsi="Calibri"/>
          <w:b/>
          <w:lang w:val="ru-RU"/>
        </w:rPr>
        <w:t>прихода од пореза на зараде,</w:t>
      </w:r>
      <w:r>
        <w:rPr>
          <w:rFonts w:ascii="Calibri" w:hAnsi="Calibri"/>
          <w:lang w:val="ru-RU"/>
        </w:rPr>
        <w:t xml:space="preserve"> обезбеђују довољно поуздану процену која омогућује да се ребалансом покрајинског буџета пројектује </w:t>
      </w:r>
      <w:r w:rsidRPr="003844B3">
        <w:rPr>
          <w:rFonts w:ascii="Calibri" w:hAnsi="Calibri"/>
          <w:b/>
          <w:lang w:val="ru-RU"/>
        </w:rPr>
        <w:t xml:space="preserve">повећање </w:t>
      </w:r>
      <w:r>
        <w:rPr>
          <w:rFonts w:ascii="Calibri" w:hAnsi="Calibri"/>
          <w:lang w:val="ru-RU"/>
        </w:rPr>
        <w:t xml:space="preserve">планираних прихода из овог пореског облика за </w:t>
      </w:r>
      <w:r w:rsidRPr="00A90DB3">
        <w:rPr>
          <w:rFonts w:ascii="Calibri" w:hAnsi="Calibri"/>
          <w:b/>
          <w:lang w:val="ru-RU"/>
        </w:rPr>
        <w:t>290 милиона</w:t>
      </w:r>
      <w:r>
        <w:rPr>
          <w:rFonts w:ascii="Calibri" w:hAnsi="Calibri"/>
          <w:lang w:val="ru-RU"/>
        </w:rPr>
        <w:t xml:space="preserve"> динара. </w:t>
      </w:r>
    </w:p>
    <w:p w:rsidR="00CD25CB" w:rsidRPr="0059568E" w:rsidRDefault="004E1F7B" w:rsidP="00BD0510">
      <w:pPr>
        <w:spacing w:beforeLines="60" w:before="144" w:afterLines="60" w:after="144"/>
        <w:jc w:val="both"/>
        <w:rPr>
          <w:rFonts w:ascii="Calibri" w:hAnsi="Calibri"/>
          <w:sz w:val="22"/>
          <w:szCs w:val="22"/>
        </w:rPr>
      </w:pPr>
      <w:r w:rsidRPr="0059568E">
        <w:rPr>
          <w:rFonts w:ascii="Calibri" w:hAnsi="Calibri"/>
          <w:sz w:val="22"/>
          <w:szCs w:val="22"/>
          <w:lang w:val="ru-RU"/>
        </w:rPr>
        <w:t>Међутим нестабилност и неравномерност у остваривању прихода од пореза на добит</w:t>
      </w:r>
      <w:r w:rsidR="00A90DB3" w:rsidRPr="0059568E">
        <w:rPr>
          <w:rFonts w:ascii="Calibri" w:hAnsi="Calibri"/>
          <w:sz w:val="22"/>
          <w:szCs w:val="22"/>
          <w:lang w:val="ru-RU"/>
        </w:rPr>
        <w:t>, те недостатак параметара о профитабилности привреде Војводине у 2016. години</w:t>
      </w:r>
      <w:r w:rsidR="007C2311">
        <w:rPr>
          <w:rFonts w:ascii="Calibri" w:hAnsi="Calibri"/>
          <w:sz w:val="22"/>
          <w:szCs w:val="22"/>
          <w:lang w:val="ru-RU"/>
        </w:rPr>
        <w:t>, а</w:t>
      </w:r>
      <w:r w:rsidR="00A90DB3" w:rsidRPr="0059568E">
        <w:rPr>
          <w:rFonts w:ascii="Calibri" w:hAnsi="Calibri"/>
          <w:sz w:val="22"/>
          <w:szCs w:val="22"/>
          <w:lang w:val="ru-RU"/>
        </w:rPr>
        <w:t xml:space="preserve"> који би омогућ</w:t>
      </w:r>
      <w:r w:rsidR="003844B3">
        <w:rPr>
          <w:rFonts w:ascii="Calibri" w:hAnsi="Calibri"/>
          <w:sz w:val="22"/>
          <w:szCs w:val="22"/>
          <w:lang w:val="ru-RU"/>
        </w:rPr>
        <w:t>или</w:t>
      </w:r>
      <w:r w:rsidR="00A90DB3" w:rsidRPr="0059568E">
        <w:rPr>
          <w:rFonts w:ascii="Calibri" w:hAnsi="Calibri"/>
          <w:sz w:val="22"/>
          <w:szCs w:val="22"/>
          <w:lang w:val="ru-RU"/>
        </w:rPr>
        <w:t xml:space="preserve"> поузданију процену оставрења ове врсте прихода до краја године</w:t>
      </w:r>
      <w:r w:rsidR="00A90DB3" w:rsidRPr="0059568E">
        <w:rPr>
          <w:rStyle w:val="FootnoteReference"/>
          <w:rFonts w:ascii="Calibri" w:hAnsi="Calibri"/>
          <w:sz w:val="22"/>
          <w:szCs w:val="22"/>
          <w:lang w:val="ru-RU"/>
        </w:rPr>
        <w:footnoteReference w:id="3"/>
      </w:r>
      <w:r w:rsidR="007C2311">
        <w:rPr>
          <w:rFonts w:ascii="Calibri" w:hAnsi="Calibri"/>
          <w:sz w:val="22"/>
          <w:szCs w:val="22"/>
          <w:lang w:val="ru-RU"/>
        </w:rPr>
        <w:t xml:space="preserve">, </w:t>
      </w:r>
      <w:r w:rsidR="00A90DB3" w:rsidRPr="0059568E">
        <w:rPr>
          <w:rFonts w:ascii="Calibri" w:hAnsi="Calibri"/>
          <w:sz w:val="22"/>
          <w:szCs w:val="22"/>
          <w:lang w:val="ru-RU"/>
        </w:rPr>
        <w:t xml:space="preserve">  налаже нам  да у овом моменту рачунамо са ризиком могућности пада месечних аконтативних уплата у другом полугодишту ове године и </w:t>
      </w:r>
      <w:r w:rsidR="007C2311">
        <w:rPr>
          <w:rFonts w:ascii="Calibri" w:hAnsi="Calibri"/>
          <w:sz w:val="22"/>
          <w:szCs w:val="22"/>
          <w:lang w:val="ru-RU"/>
        </w:rPr>
        <w:t>повраћајима</w:t>
      </w:r>
      <w:r w:rsidR="00A90DB3" w:rsidRPr="0059568E">
        <w:rPr>
          <w:rFonts w:ascii="Calibri" w:hAnsi="Calibri"/>
          <w:sz w:val="22"/>
          <w:szCs w:val="22"/>
          <w:lang w:val="ru-RU"/>
        </w:rPr>
        <w:t xml:space="preserve"> уплаћених аконтација</w:t>
      </w:r>
      <w:r w:rsidR="00FC0716" w:rsidRPr="0059568E">
        <w:rPr>
          <w:rFonts w:ascii="Calibri" w:hAnsi="Calibri"/>
          <w:sz w:val="22"/>
          <w:szCs w:val="22"/>
          <w:lang w:val="ru-RU"/>
        </w:rPr>
        <w:t>. Респектујући наведене ризике, оцењујемо да процену остварења која је извршена на бази тромесечног тренда у наплати (раст у односу на остварењ</w:t>
      </w:r>
      <w:r w:rsidR="0059568E">
        <w:rPr>
          <w:rFonts w:ascii="Calibri" w:hAnsi="Calibri"/>
          <w:sz w:val="22"/>
          <w:szCs w:val="22"/>
          <w:lang w:val="ru-RU"/>
        </w:rPr>
        <w:t xml:space="preserve">е у истом периоду прошле године: </w:t>
      </w:r>
      <w:r w:rsidR="00FC0716" w:rsidRPr="0059568E">
        <w:rPr>
          <w:rFonts w:ascii="Calibri" w:hAnsi="Calibri"/>
          <w:sz w:val="22"/>
          <w:szCs w:val="22"/>
          <w:lang w:val="ru-RU"/>
        </w:rPr>
        <w:t xml:space="preserve">40,1%),  уз пројекцију месечног раста </w:t>
      </w:r>
      <w:r w:rsidR="0059568E">
        <w:rPr>
          <w:rFonts w:ascii="Calibri" w:hAnsi="Calibri"/>
          <w:sz w:val="22"/>
          <w:szCs w:val="22"/>
          <w:lang w:val="ru-RU"/>
        </w:rPr>
        <w:t xml:space="preserve">по нижој стопи </w:t>
      </w:r>
      <w:r w:rsidR="00FC0716" w:rsidRPr="0059568E">
        <w:rPr>
          <w:rFonts w:ascii="Calibri" w:hAnsi="Calibri"/>
          <w:sz w:val="22"/>
          <w:szCs w:val="22"/>
          <w:lang w:val="ru-RU"/>
        </w:rPr>
        <w:t>у преосталом делу године</w:t>
      </w:r>
      <w:r w:rsidR="0059568E">
        <w:rPr>
          <w:rFonts w:ascii="Calibri" w:hAnsi="Calibri"/>
          <w:sz w:val="22"/>
          <w:szCs w:val="22"/>
          <w:lang w:val="ru-RU"/>
        </w:rPr>
        <w:t xml:space="preserve"> (</w:t>
      </w:r>
      <w:r w:rsidR="0059568E" w:rsidRPr="0059568E">
        <w:rPr>
          <w:rFonts w:ascii="Calibri" w:hAnsi="Calibri"/>
          <w:sz w:val="22"/>
          <w:szCs w:val="22"/>
          <w:lang w:val="ru-RU"/>
        </w:rPr>
        <w:t>25%)</w:t>
      </w:r>
      <w:r w:rsidR="0059568E">
        <w:rPr>
          <w:rFonts w:ascii="Calibri" w:hAnsi="Calibri"/>
          <w:sz w:val="22"/>
          <w:szCs w:val="22"/>
          <w:lang w:val="ru-RU"/>
        </w:rPr>
        <w:t xml:space="preserve">, </w:t>
      </w:r>
      <w:r w:rsidR="0059568E" w:rsidRPr="0059568E">
        <w:rPr>
          <w:rFonts w:ascii="Calibri" w:hAnsi="Calibri"/>
          <w:sz w:val="22"/>
          <w:szCs w:val="22"/>
          <w:lang w:val="ru-RU"/>
        </w:rPr>
        <w:t xml:space="preserve">  </w:t>
      </w:r>
      <w:r w:rsidR="00FC0716" w:rsidRPr="0059568E">
        <w:rPr>
          <w:rFonts w:ascii="Calibri" w:hAnsi="Calibri"/>
          <w:sz w:val="22"/>
          <w:szCs w:val="22"/>
          <w:lang w:val="ru-RU"/>
        </w:rPr>
        <w:t xml:space="preserve">а која би значила </w:t>
      </w:r>
      <w:r w:rsidR="0059568E">
        <w:rPr>
          <w:rFonts w:ascii="Calibri" w:hAnsi="Calibri"/>
          <w:sz w:val="22"/>
          <w:szCs w:val="22"/>
          <w:lang w:val="ru-RU"/>
        </w:rPr>
        <w:t xml:space="preserve">пројекцију </w:t>
      </w:r>
      <w:r w:rsidR="00FC0716" w:rsidRPr="0059568E">
        <w:rPr>
          <w:rFonts w:ascii="Calibri" w:hAnsi="Calibri"/>
          <w:sz w:val="22"/>
          <w:szCs w:val="22"/>
          <w:lang w:val="ru-RU"/>
        </w:rPr>
        <w:t>повећањ</w:t>
      </w:r>
      <w:r w:rsidR="007C2311">
        <w:rPr>
          <w:rFonts w:ascii="Calibri" w:hAnsi="Calibri"/>
          <w:sz w:val="22"/>
          <w:szCs w:val="22"/>
          <w:lang w:val="ru-RU"/>
        </w:rPr>
        <w:t>а</w:t>
      </w:r>
      <w:r w:rsidR="00FC0716" w:rsidRPr="0059568E">
        <w:rPr>
          <w:rFonts w:ascii="Calibri" w:hAnsi="Calibri"/>
          <w:sz w:val="22"/>
          <w:szCs w:val="22"/>
          <w:lang w:val="ru-RU"/>
        </w:rPr>
        <w:t xml:space="preserve"> прихода из овог пореског облика за 1,38 милијарди динара, </w:t>
      </w:r>
      <w:r w:rsidR="0059568E">
        <w:rPr>
          <w:rFonts w:ascii="Calibri" w:hAnsi="Calibri"/>
          <w:sz w:val="22"/>
          <w:szCs w:val="22"/>
          <w:lang w:val="ru-RU"/>
        </w:rPr>
        <w:t xml:space="preserve">уз </w:t>
      </w:r>
      <w:r w:rsidR="0059568E" w:rsidRPr="0059568E">
        <w:rPr>
          <w:rFonts w:ascii="Calibri" w:hAnsi="Calibri"/>
          <w:sz w:val="22"/>
          <w:szCs w:val="22"/>
          <w:lang w:val="ru-RU"/>
        </w:rPr>
        <w:t>уважава</w:t>
      </w:r>
      <w:r w:rsidR="0059568E">
        <w:rPr>
          <w:rFonts w:ascii="Calibri" w:hAnsi="Calibri"/>
          <w:sz w:val="22"/>
          <w:szCs w:val="22"/>
          <w:lang w:val="ru-RU"/>
        </w:rPr>
        <w:t>ње</w:t>
      </w:r>
      <w:r w:rsidR="0059568E" w:rsidRPr="0059568E">
        <w:rPr>
          <w:rFonts w:ascii="Calibri" w:hAnsi="Calibri"/>
          <w:sz w:val="22"/>
          <w:szCs w:val="22"/>
          <w:lang w:val="ru-RU"/>
        </w:rPr>
        <w:t xml:space="preserve"> принцип</w:t>
      </w:r>
      <w:r w:rsidR="0059568E">
        <w:rPr>
          <w:rFonts w:ascii="Calibri" w:hAnsi="Calibri"/>
          <w:sz w:val="22"/>
          <w:szCs w:val="22"/>
          <w:lang w:val="ru-RU"/>
        </w:rPr>
        <w:t xml:space="preserve">а </w:t>
      </w:r>
      <w:r w:rsidR="0059568E" w:rsidRPr="0059568E">
        <w:rPr>
          <w:rFonts w:ascii="Calibri" w:hAnsi="Calibri"/>
          <w:sz w:val="22"/>
          <w:szCs w:val="22"/>
          <w:lang w:val="ru-RU"/>
        </w:rPr>
        <w:t>опрез</w:t>
      </w:r>
      <w:r w:rsidR="0059568E">
        <w:rPr>
          <w:rFonts w:ascii="Calibri" w:hAnsi="Calibri"/>
          <w:sz w:val="22"/>
          <w:szCs w:val="22"/>
          <w:lang w:val="ru-RU"/>
        </w:rPr>
        <w:t>а и начела реалног и фиск</w:t>
      </w:r>
      <w:r w:rsidR="007C2311">
        <w:rPr>
          <w:rFonts w:ascii="Calibri" w:hAnsi="Calibri"/>
          <w:sz w:val="22"/>
          <w:szCs w:val="22"/>
          <w:lang w:val="ru-RU"/>
        </w:rPr>
        <w:t>а</w:t>
      </w:r>
      <w:r w:rsidR="0059568E">
        <w:rPr>
          <w:rFonts w:ascii="Calibri" w:hAnsi="Calibri"/>
          <w:sz w:val="22"/>
          <w:szCs w:val="22"/>
          <w:lang w:val="ru-RU"/>
        </w:rPr>
        <w:t>лано одговорног приступа планирању</w:t>
      </w:r>
      <w:r w:rsidR="0059568E" w:rsidRPr="0059568E">
        <w:rPr>
          <w:rFonts w:ascii="Calibri" w:hAnsi="Calibri"/>
          <w:sz w:val="22"/>
          <w:szCs w:val="22"/>
          <w:lang w:val="ru-RU"/>
        </w:rPr>
        <w:t xml:space="preserve">, у овом моменту треба редуковати за 50%. </w:t>
      </w:r>
      <w:r w:rsidR="00FC0716" w:rsidRPr="0059568E">
        <w:rPr>
          <w:rFonts w:ascii="Calibri" w:hAnsi="Calibri"/>
          <w:sz w:val="22"/>
          <w:szCs w:val="22"/>
          <w:lang w:val="ru-RU"/>
        </w:rPr>
        <w:t xml:space="preserve"> </w:t>
      </w:r>
      <w:r w:rsidR="00A90DB3" w:rsidRPr="0059568E">
        <w:rPr>
          <w:rFonts w:ascii="Calibri" w:hAnsi="Calibri"/>
          <w:sz w:val="22"/>
          <w:szCs w:val="22"/>
          <w:lang w:val="ru-RU"/>
        </w:rPr>
        <w:t xml:space="preserve"> </w:t>
      </w:r>
    </w:p>
    <w:p w:rsidR="00CD25CB" w:rsidRPr="0059568E" w:rsidRDefault="0059568E" w:rsidP="00BD0510">
      <w:pPr>
        <w:pStyle w:val="normal0"/>
        <w:spacing w:beforeLines="60" w:before="144" w:beforeAutospacing="0" w:afterLines="60" w:after="144" w:afterAutospacing="0"/>
        <w:jc w:val="both"/>
        <w:rPr>
          <w:rFonts w:ascii="Calibri" w:hAnsi="Calibri"/>
          <w:lang w:val="sr-Cyrl-RS"/>
        </w:rPr>
      </w:pPr>
      <w:r>
        <w:rPr>
          <w:rFonts w:ascii="Calibri" w:hAnsi="Calibri"/>
          <w:lang w:val="sr-Cyrl-RS"/>
        </w:rPr>
        <w:t xml:space="preserve">Полазећи од наведеног, процењује се да је  приход из пореског облика: </w:t>
      </w:r>
      <w:r w:rsidRPr="0059568E">
        <w:rPr>
          <w:rFonts w:ascii="Calibri" w:hAnsi="Calibri"/>
          <w:b/>
          <w:lang w:val="sr-Cyrl-RS"/>
        </w:rPr>
        <w:t>порез на добит</w:t>
      </w:r>
      <w:r>
        <w:rPr>
          <w:rFonts w:ascii="Calibri" w:hAnsi="Calibri"/>
          <w:lang w:val="sr-Cyrl-RS"/>
        </w:rPr>
        <w:t xml:space="preserve">, могуће ребалансом ревидирати </w:t>
      </w:r>
      <w:r w:rsidRPr="00CE6433">
        <w:rPr>
          <w:rFonts w:ascii="Calibri" w:hAnsi="Calibri"/>
          <w:b/>
          <w:lang w:val="sr-Cyrl-RS"/>
        </w:rPr>
        <w:t>на више</w:t>
      </w:r>
      <w:r>
        <w:rPr>
          <w:rFonts w:ascii="Calibri" w:hAnsi="Calibri"/>
          <w:lang w:val="sr-Cyrl-RS"/>
        </w:rPr>
        <w:t xml:space="preserve"> за </w:t>
      </w:r>
      <w:r w:rsidRPr="0059568E">
        <w:rPr>
          <w:rFonts w:ascii="Calibri" w:hAnsi="Calibri"/>
          <w:b/>
          <w:lang w:val="sr-Cyrl-RS"/>
        </w:rPr>
        <w:t>690 милиона</w:t>
      </w:r>
      <w:r>
        <w:rPr>
          <w:rFonts w:ascii="Calibri" w:hAnsi="Calibri"/>
          <w:lang w:val="sr-Cyrl-RS"/>
        </w:rPr>
        <w:t xml:space="preserve"> динара (или за 10,6%). </w:t>
      </w:r>
    </w:p>
    <w:p w:rsidR="00D25D55" w:rsidRPr="00D70B4A" w:rsidRDefault="00D25D55" w:rsidP="00BD0510">
      <w:pPr>
        <w:pStyle w:val="normal0"/>
        <w:spacing w:beforeLines="60" w:before="144" w:beforeAutospacing="0" w:afterLines="60" w:after="144" w:afterAutospacing="0"/>
        <w:jc w:val="both"/>
        <w:rPr>
          <w:rFonts w:ascii="Calibri" w:hAnsi="Calibri"/>
          <w:lang w:val="ru-RU"/>
        </w:rPr>
      </w:pPr>
      <w:r w:rsidRPr="00D70B4A">
        <w:rPr>
          <w:rFonts w:ascii="Calibri" w:hAnsi="Calibri"/>
          <w:lang w:val="ru-RU"/>
        </w:rPr>
        <w:lastRenderedPageBreak/>
        <w:t xml:space="preserve">2. </w:t>
      </w:r>
      <w:r w:rsidRPr="00D70B4A">
        <w:rPr>
          <w:rFonts w:ascii="Calibri" w:hAnsi="Calibri"/>
          <w:b/>
          <w:bCs/>
          <w:u w:val="single"/>
          <w:lang w:val="ru-RU"/>
        </w:rPr>
        <w:t>Пренета, неутрошена  средства из ранијих година</w:t>
      </w:r>
      <w:r w:rsidRPr="00D70B4A">
        <w:rPr>
          <w:rFonts w:ascii="Calibri" w:hAnsi="Calibri"/>
          <w:b/>
          <w:bCs/>
          <w:lang w:val="ru-RU"/>
        </w:rPr>
        <w:t xml:space="preserve">, </w:t>
      </w:r>
      <w:r w:rsidRPr="00D70B4A">
        <w:rPr>
          <w:rFonts w:ascii="Calibri" w:hAnsi="Calibri"/>
          <w:lang w:val="ru-RU"/>
        </w:rPr>
        <w:t xml:space="preserve"> могуће је укључити и распоредити ребалансом, односно ревидирати </w:t>
      </w:r>
      <w:r w:rsidRPr="00D70B4A">
        <w:rPr>
          <w:rFonts w:ascii="Calibri" w:hAnsi="Calibri"/>
          <w:b/>
          <w:bCs/>
          <w:u w:val="single"/>
          <w:lang w:val="ru-RU"/>
        </w:rPr>
        <w:t xml:space="preserve">на више за   </w:t>
      </w:r>
      <w:r w:rsidR="00D64BEF" w:rsidRPr="00D70B4A">
        <w:rPr>
          <w:rFonts w:ascii="Calibri" w:hAnsi="Calibri"/>
          <w:b/>
          <w:bCs/>
          <w:u w:val="single"/>
        </w:rPr>
        <w:t xml:space="preserve">1,1 </w:t>
      </w:r>
      <w:r w:rsidR="00D64BEF" w:rsidRPr="00D70B4A">
        <w:rPr>
          <w:rFonts w:ascii="Calibri" w:hAnsi="Calibri"/>
          <w:b/>
          <w:bCs/>
          <w:u w:val="single"/>
          <w:lang w:val="sr-Cyrl-RS"/>
        </w:rPr>
        <w:t>милијарду</w:t>
      </w:r>
      <w:r w:rsidRPr="00D70B4A">
        <w:rPr>
          <w:rFonts w:ascii="Calibri" w:hAnsi="Calibri"/>
          <w:lang w:val="ru-RU"/>
        </w:rPr>
        <w:t xml:space="preserve"> динара. </w:t>
      </w:r>
    </w:p>
    <w:p w:rsidR="00D25D55" w:rsidRPr="00D70B4A" w:rsidRDefault="00A27AE1" w:rsidP="00BD0510">
      <w:pPr>
        <w:pStyle w:val="normal0"/>
        <w:spacing w:beforeLines="60" w:before="144" w:beforeAutospacing="0" w:afterLines="60" w:after="144" w:afterAutospacing="0"/>
        <w:jc w:val="both"/>
        <w:rPr>
          <w:rFonts w:ascii="Calibri" w:hAnsi="Calibri"/>
          <w:lang w:val="ru-RU"/>
        </w:rPr>
      </w:pPr>
      <w:r w:rsidRPr="00D70B4A">
        <w:rPr>
          <w:rFonts w:ascii="Calibri" w:hAnsi="Calibri"/>
          <w:lang w:val="ru-RU"/>
        </w:rPr>
        <w:t>Имајући у виду да</w:t>
      </w:r>
      <w:r w:rsidRPr="00D70B4A">
        <w:rPr>
          <w:rFonts w:ascii="Calibri" w:hAnsi="Calibri"/>
          <w:b/>
          <w:bCs/>
          <w:lang w:val="ru-RU"/>
        </w:rPr>
        <w:t xml:space="preserve"> </w:t>
      </w:r>
      <w:r w:rsidR="00D25D55" w:rsidRPr="00D70B4A">
        <w:rPr>
          <w:rFonts w:ascii="Calibri" w:hAnsi="Calibri"/>
          <w:lang w:val="ru-RU"/>
        </w:rPr>
        <w:t>је буџет за 201</w:t>
      </w:r>
      <w:r w:rsidR="00D64BEF" w:rsidRPr="00D70B4A">
        <w:rPr>
          <w:rFonts w:ascii="Calibri" w:hAnsi="Calibri"/>
          <w:lang w:val="ru-RU"/>
        </w:rPr>
        <w:t>7</w:t>
      </w:r>
      <w:r w:rsidR="00D25D55" w:rsidRPr="00D70B4A">
        <w:rPr>
          <w:rFonts w:ascii="Calibri" w:hAnsi="Calibri"/>
          <w:lang w:val="ru-RU"/>
        </w:rPr>
        <w:t xml:space="preserve">. годину, </w:t>
      </w:r>
      <w:r w:rsidR="00D64BEF" w:rsidRPr="00D70B4A">
        <w:rPr>
          <w:rFonts w:ascii="Calibri" w:hAnsi="Calibri"/>
          <w:lang w:val="ru-RU"/>
        </w:rPr>
        <w:t xml:space="preserve">усвојен </w:t>
      </w:r>
      <w:r w:rsidR="00D25D55" w:rsidRPr="00D70B4A">
        <w:rPr>
          <w:rFonts w:ascii="Calibri" w:hAnsi="Calibri"/>
          <w:lang w:val="ru-RU"/>
        </w:rPr>
        <w:t xml:space="preserve"> пре истека фискалне године пројекција преноса средстава која у 201</w:t>
      </w:r>
      <w:r w:rsidR="00D64BEF" w:rsidRPr="00D70B4A">
        <w:rPr>
          <w:rFonts w:ascii="Calibri" w:hAnsi="Calibri"/>
          <w:lang w:val="ru-RU"/>
        </w:rPr>
        <w:t>6</w:t>
      </w:r>
      <w:r w:rsidR="00D25D55" w:rsidRPr="00D70B4A">
        <w:rPr>
          <w:rFonts w:ascii="Calibri" w:hAnsi="Calibri"/>
          <w:lang w:val="ru-RU"/>
        </w:rPr>
        <w:t xml:space="preserve">. години неће бити утрошена, с једне стране и стварни (реалан) износ пренетих средстава бележе одступања. Дакле, посматрано  у укупности,  стварно пренета средства која нису распоређена актуелним буџетом, те их је могуће распоредити ребалансом, већа су за  </w:t>
      </w:r>
      <w:r w:rsidR="00D64BEF" w:rsidRPr="00D70B4A">
        <w:rPr>
          <w:rFonts w:ascii="Calibri" w:hAnsi="Calibri"/>
          <w:lang w:val="ru-RU"/>
        </w:rPr>
        <w:t>1,1 милијарду динара</w:t>
      </w:r>
      <w:r w:rsidR="0059568E">
        <w:rPr>
          <w:rFonts w:ascii="Calibri" w:hAnsi="Calibri"/>
          <w:lang w:val="ru-RU"/>
        </w:rPr>
        <w:t>.</w:t>
      </w:r>
      <w:r w:rsidR="00D25D55" w:rsidRPr="00D70B4A">
        <w:rPr>
          <w:rFonts w:ascii="Calibri" w:hAnsi="Calibri"/>
          <w:lang w:val="ru-RU"/>
        </w:rPr>
        <w:t xml:space="preserve"> </w:t>
      </w:r>
    </w:p>
    <w:p w:rsidR="00D25D55" w:rsidRPr="00D70B4A" w:rsidRDefault="00DE55FC" w:rsidP="00BD0510">
      <w:pPr>
        <w:pStyle w:val="normal0"/>
        <w:spacing w:beforeLines="60" w:before="144" w:beforeAutospacing="0" w:afterLines="60" w:after="144" w:afterAutospacing="0"/>
        <w:jc w:val="both"/>
        <w:rPr>
          <w:rFonts w:ascii="Calibri" w:hAnsi="Calibri"/>
          <w:lang w:val="ru-RU"/>
        </w:rPr>
      </w:pPr>
      <w:r>
        <w:rPr>
          <w:rFonts w:ascii="Calibri" w:hAnsi="Calibri"/>
          <w:lang w:val="ru-RU"/>
        </w:rPr>
        <w:t>3</w:t>
      </w:r>
      <w:r w:rsidR="00D25D55" w:rsidRPr="00D70B4A">
        <w:rPr>
          <w:rFonts w:ascii="Calibri" w:hAnsi="Calibri"/>
          <w:lang w:val="ru-RU"/>
        </w:rPr>
        <w:t xml:space="preserve">. </w:t>
      </w:r>
      <w:r w:rsidR="00D25D55" w:rsidRPr="00D70B4A">
        <w:rPr>
          <w:rFonts w:ascii="Calibri" w:hAnsi="Calibri"/>
          <w:b/>
          <w:bCs/>
          <w:lang w:val="ru-RU"/>
        </w:rPr>
        <w:t>При</w:t>
      </w:r>
      <w:r>
        <w:rPr>
          <w:rFonts w:ascii="Calibri" w:hAnsi="Calibri"/>
          <w:b/>
          <w:bCs/>
          <w:lang w:val="ru-RU"/>
        </w:rPr>
        <w:t xml:space="preserve">ходе од камата на средства консолидованог рачуна трезора АП Војводине, као и по основу наплате </w:t>
      </w:r>
      <w:r w:rsidR="00D25D55" w:rsidRPr="00D70B4A">
        <w:rPr>
          <w:rFonts w:ascii="Calibri" w:hAnsi="Calibri"/>
          <w:b/>
          <w:bCs/>
          <w:lang w:val="ru-RU"/>
        </w:rPr>
        <w:t xml:space="preserve"> обавеза по кредитима</w:t>
      </w:r>
      <w:r w:rsidR="00D25D55" w:rsidRPr="00D70B4A">
        <w:rPr>
          <w:rFonts w:ascii="Calibri" w:hAnsi="Calibri"/>
          <w:lang w:val="ru-RU"/>
        </w:rPr>
        <w:t xml:space="preserve">, који се пласирају или се о наплати стара </w:t>
      </w:r>
      <w:r w:rsidR="00D25D55" w:rsidRPr="00D70B4A">
        <w:rPr>
          <w:rFonts w:ascii="Calibri" w:hAnsi="Calibri"/>
          <w:b/>
          <w:bCs/>
          <w:lang w:val="ru-RU"/>
        </w:rPr>
        <w:t>Развојни фонд АПВ</w:t>
      </w:r>
      <w:r w:rsidR="00D25D55" w:rsidRPr="00D70B4A">
        <w:rPr>
          <w:rFonts w:ascii="Calibri" w:hAnsi="Calibri"/>
          <w:lang w:val="ru-RU"/>
        </w:rPr>
        <w:t xml:space="preserve">, </w:t>
      </w:r>
      <w:r>
        <w:rPr>
          <w:rFonts w:ascii="Calibri" w:hAnsi="Calibri"/>
          <w:lang w:val="ru-RU"/>
        </w:rPr>
        <w:t xml:space="preserve">у односу на досадашње остварење могуће је ревидирати </w:t>
      </w:r>
      <w:r w:rsidRPr="00AC0937">
        <w:rPr>
          <w:rFonts w:ascii="Calibri" w:hAnsi="Calibri"/>
          <w:b/>
          <w:lang w:val="ru-RU"/>
        </w:rPr>
        <w:t>за најмање 6,9 милиона динара</w:t>
      </w:r>
      <w:r>
        <w:rPr>
          <w:rFonts w:ascii="Calibri" w:hAnsi="Calibri"/>
          <w:lang w:val="ru-RU"/>
        </w:rPr>
        <w:t>. С</w:t>
      </w:r>
      <w:r w:rsidR="00D25D55" w:rsidRPr="00D70B4A">
        <w:rPr>
          <w:rFonts w:ascii="Calibri" w:hAnsi="Calibri"/>
          <w:lang w:val="ru-RU"/>
        </w:rPr>
        <w:t>адашње тенденције у наплати дају по</w:t>
      </w:r>
      <w:r w:rsidR="00B222B3">
        <w:rPr>
          <w:rFonts w:ascii="Calibri" w:hAnsi="Calibri"/>
          <w:lang w:val="ru-RU"/>
        </w:rPr>
        <w:t>у</w:t>
      </w:r>
      <w:r w:rsidR="00D25D55" w:rsidRPr="00D70B4A">
        <w:rPr>
          <w:rFonts w:ascii="Calibri" w:hAnsi="Calibri"/>
          <w:lang w:val="ru-RU"/>
        </w:rPr>
        <w:t>здану основу за планирање већег остварења до краја године</w:t>
      </w:r>
      <w:r>
        <w:rPr>
          <w:rFonts w:ascii="Calibri" w:hAnsi="Calibri"/>
          <w:lang w:val="ru-RU"/>
        </w:rPr>
        <w:t xml:space="preserve"> јер се </w:t>
      </w:r>
      <w:r w:rsidR="00D25D55" w:rsidRPr="00D70B4A">
        <w:rPr>
          <w:rFonts w:ascii="Calibri" w:hAnsi="Calibri"/>
          <w:lang w:val="ru-RU"/>
        </w:rPr>
        <w:t xml:space="preserve"> показало да је првобитна пројекција Развојног фонда, а која је укључена у актуелни буџет, била крајње опрезна, рестриктивна односно потцењена. </w:t>
      </w:r>
      <w:r>
        <w:rPr>
          <w:rFonts w:ascii="Calibri" w:hAnsi="Calibri"/>
          <w:lang w:val="ru-RU"/>
        </w:rPr>
        <w:t xml:space="preserve"> У току израде ребаланса буџета, а у зависности од нове пројекције Развојног фонда АП Војводине о остварењу наплате прихода од камата по основу отплате обавеза по кредитима, очекивани износ пројекције изнад досадашњег остварења биће укључен и распоређен ребалансом. </w:t>
      </w:r>
      <w:r w:rsidR="00D25D55" w:rsidRPr="00D70B4A">
        <w:rPr>
          <w:rFonts w:ascii="Calibri" w:hAnsi="Calibri"/>
          <w:lang w:val="ru-RU"/>
        </w:rPr>
        <w:t xml:space="preserve">  </w:t>
      </w:r>
    </w:p>
    <w:p w:rsidR="004751F9" w:rsidRDefault="004751F9" w:rsidP="00BD0510">
      <w:pPr>
        <w:pStyle w:val="normal0"/>
        <w:spacing w:beforeLines="60" w:before="144" w:beforeAutospacing="0" w:afterLines="60" w:after="144" w:afterAutospacing="0"/>
        <w:jc w:val="both"/>
        <w:rPr>
          <w:rFonts w:ascii="Calibri" w:hAnsi="Calibri"/>
          <w:lang w:val="ru-RU"/>
        </w:rPr>
      </w:pPr>
      <w:r>
        <w:rPr>
          <w:rFonts w:ascii="Calibri" w:hAnsi="Calibri"/>
          <w:lang w:val="ru-RU"/>
        </w:rPr>
        <w:t xml:space="preserve">Дакле, наведене </w:t>
      </w:r>
      <w:r w:rsidRPr="00CE6433">
        <w:rPr>
          <w:rFonts w:ascii="Calibri" w:hAnsi="Calibri"/>
          <w:b/>
          <w:lang w:val="ru-RU"/>
        </w:rPr>
        <w:t xml:space="preserve">ревидиране процене </w:t>
      </w:r>
      <w:r w:rsidR="00021522" w:rsidRPr="00CE6433">
        <w:rPr>
          <w:rFonts w:ascii="Calibri" w:hAnsi="Calibri"/>
          <w:b/>
          <w:lang w:val="ru-RU"/>
        </w:rPr>
        <w:t xml:space="preserve"> омогућују усклађивање  </w:t>
      </w:r>
      <w:r w:rsidR="00021522" w:rsidRPr="00CE6433">
        <w:rPr>
          <w:rFonts w:ascii="Calibri" w:hAnsi="Calibri"/>
          <w:lang w:val="ru-RU"/>
        </w:rPr>
        <w:t xml:space="preserve">покрајинског буџета за ову годину </w:t>
      </w:r>
      <w:r w:rsidR="00021522" w:rsidRPr="00CE6433">
        <w:rPr>
          <w:rFonts w:ascii="Calibri" w:hAnsi="Calibri"/>
          <w:b/>
          <w:lang w:val="ru-RU"/>
        </w:rPr>
        <w:t>на вишем нивоу</w:t>
      </w:r>
      <w:r w:rsidR="00021522" w:rsidRPr="00D70B4A">
        <w:rPr>
          <w:rFonts w:ascii="Calibri" w:hAnsi="Calibri"/>
          <w:lang w:val="ru-RU"/>
        </w:rPr>
        <w:t xml:space="preserve"> за </w:t>
      </w:r>
      <w:r w:rsidRPr="004751F9">
        <w:rPr>
          <w:rFonts w:ascii="Calibri" w:hAnsi="Calibri"/>
          <w:b/>
          <w:lang w:val="ru-RU"/>
        </w:rPr>
        <w:t>2,12</w:t>
      </w:r>
      <w:r w:rsidR="00021522" w:rsidRPr="004751F9">
        <w:rPr>
          <w:rFonts w:ascii="Calibri" w:hAnsi="Calibri"/>
          <w:b/>
          <w:lang w:val="ru-RU"/>
        </w:rPr>
        <w:t xml:space="preserve"> милијарди</w:t>
      </w:r>
      <w:r w:rsidR="00021522" w:rsidRPr="00D70B4A">
        <w:rPr>
          <w:rFonts w:ascii="Calibri" w:hAnsi="Calibri"/>
          <w:lang w:val="ru-RU"/>
        </w:rPr>
        <w:t xml:space="preserve"> динара.</w:t>
      </w:r>
    </w:p>
    <w:p w:rsidR="004751F9" w:rsidRDefault="00021522" w:rsidP="00BD0510">
      <w:pPr>
        <w:pStyle w:val="normal0"/>
        <w:spacing w:beforeLines="60" w:before="144" w:beforeAutospacing="0" w:afterLines="60" w:after="144" w:afterAutospacing="0"/>
        <w:jc w:val="both"/>
        <w:rPr>
          <w:rFonts w:ascii="Calibri" w:hAnsi="Calibri"/>
          <w:lang w:val="ru-RU"/>
        </w:rPr>
      </w:pPr>
      <w:r w:rsidRPr="00D70B4A">
        <w:rPr>
          <w:rFonts w:ascii="Calibri" w:hAnsi="Calibri"/>
          <w:lang w:val="ru-RU"/>
        </w:rPr>
        <w:t xml:space="preserve">У наведени износ прилагођавања </w:t>
      </w:r>
      <w:r w:rsidRPr="00CE6433">
        <w:rPr>
          <w:rFonts w:ascii="Calibri" w:hAnsi="Calibri"/>
          <w:b/>
          <w:lang w:val="ru-RU"/>
        </w:rPr>
        <w:t>нису укључене</w:t>
      </w:r>
      <w:r w:rsidR="004751F9">
        <w:rPr>
          <w:rFonts w:ascii="Calibri" w:hAnsi="Calibri"/>
          <w:lang w:val="ru-RU"/>
        </w:rPr>
        <w:t xml:space="preserve">: </w:t>
      </w:r>
    </w:p>
    <w:p w:rsidR="00D25D55" w:rsidRDefault="004751F9" w:rsidP="00BD0510">
      <w:pPr>
        <w:pStyle w:val="normal0"/>
        <w:spacing w:beforeLines="60" w:before="144" w:beforeAutospacing="0" w:afterLines="60" w:after="144" w:afterAutospacing="0"/>
        <w:jc w:val="both"/>
        <w:rPr>
          <w:rFonts w:ascii="Calibri" w:hAnsi="Calibri"/>
          <w:lang w:val="ru-RU"/>
        </w:rPr>
      </w:pPr>
      <w:r>
        <w:rPr>
          <w:rFonts w:ascii="Calibri" w:hAnsi="Calibri"/>
          <w:lang w:val="ru-RU"/>
        </w:rPr>
        <w:t>-</w:t>
      </w:r>
      <w:r w:rsidR="00021522" w:rsidRPr="00D70B4A">
        <w:rPr>
          <w:rFonts w:ascii="Calibri" w:hAnsi="Calibri"/>
          <w:lang w:val="ru-RU"/>
        </w:rPr>
        <w:t xml:space="preserve"> про</w:t>
      </w:r>
      <w:r w:rsidR="00876098" w:rsidRPr="00D70B4A">
        <w:rPr>
          <w:rFonts w:ascii="Calibri" w:hAnsi="Calibri"/>
          <w:lang w:val="ru-RU"/>
        </w:rPr>
        <w:t xml:space="preserve">мене по основу </w:t>
      </w:r>
      <w:r w:rsidR="00824430" w:rsidRPr="00D70B4A">
        <w:rPr>
          <w:rFonts w:ascii="Calibri" w:hAnsi="Calibri"/>
          <w:lang w:val="ru-RU"/>
        </w:rPr>
        <w:t xml:space="preserve">ревидиране процене </w:t>
      </w:r>
      <w:r w:rsidR="00876098" w:rsidRPr="00D70B4A">
        <w:rPr>
          <w:rFonts w:ascii="Calibri" w:hAnsi="Calibri"/>
          <w:lang w:val="ru-RU"/>
        </w:rPr>
        <w:t>прихода/примања које ост</w:t>
      </w:r>
      <w:r>
        <w:rPr>
          <w:rFonts w:ascii="Calibri" w:hAnsi="Calibri"/>
          <w:lang w:val="ru-RU"/>
        </w:rPr>
        <w:t>ва</w:t>
      </w:r>
      <w:r w:rsidR="00876098" w:rsidRPr="00D70B4A">
        <w:rPr>
          <w:rFonts w:ascii="Calibri" w:hAnsi="Calibri"/>
          <w:lang w:val="ru-RU"/>
        </w:rPr>
        <w:t xml:space="preserve">рују корисници буџетских средстава </w:t>
      </w:r>
      <w:r w:rsidR="00824430" w:rsidRPr="00D70B4A">
        <w:rPr>
          <w:rFonts w:ascii="Calibri" w:hAnsi="Calibri"/>
          <w:lang w:val="ru-RU"/>
        </w:rPr>
        <w:t>сопственом активношћу</w:t>
      </w:r>
      <w:r w:rsidR="008B5871">
        <w:rPr>
          <w:rFonts w:ascii="Calibri" w:hAnsi="Calibri"/>
          <w:lang w:val="ru-RU"/>
        </w:rPr>
        <w:t xml:space="preserve"> (установе, јавне службе, односно индиректни корисници) </w:t>
      </w:r>
      <w:r w:rsidR="00824430" w:rsidRPr="00D70B4A">
        <w:rPr>
          <w:rFonts w:ascii="Calibri" w:hAnsi="Calibri"/>
          <w:lang w:val="ru-RU"/>
        </w:rPr>
        <w:t>,  по основу донација</w:t>
      </w:r>
      <w:r w:rsidR="008B5871">
        <w:rPr>
          <w:rFonts w:ascii="Calibri" w:hAnsi="Calibri"/>
          <w:lang w:val="ru-RU"/>
        </w:rPr>
        <w:t xml:space="preserve"> и др.  </w:t>
      </w:r>
      <w:r>
        <w:rPr>
          <w:rFonts w:ascii="Calibri" w:hAnsi="Calibri"/>
          <w:lang w:val="ru-RU"/>
        </w:rPr>
        <w:t xml:space="preserve">а које </w:t>
      </w:r>
      <w:r w:rsidR="008B5871">
        <w:rPr>
          <w:rFonts w:ascii="Calibri" w:hAnsi="Calibri"/>
          <w:lang w:val="ru-RU"/>
        </w:rPr>
        <w:t xml:space="preserve">процењују и које користе у складу са уговором, односно </w:t>
      </w:r>
      <w:r>
        <w:rPr>
          <w:rFonts w:ascii="Calibri" w:hAnsi="Calibri"/>
          <w:lang w:val="ru-RU"/>
        </w:rPr>
        <w:t xml:space="preserve"> у складу са  законом као сопствен</w:t>
      </w:r>
      <w:r w:rsidR="008B5871">
        <w:rPr>
          <w:rFonts w:ascii="Calibri" w:hAnsi="Calibri"/>
          <w:lang w:val="ru-RU"/>
        </w:rPr>
        <w:t>е</w:t>
      </w:r>
      <w:r>
        <w:rPr>
          <w:rFonts w:ascii="Calibri" w:hAnsi="Calibri"/>
          <w:lang w:val="ru-RU"/>
        </w:rPr>
        <w:t xml:space="preserve"> </w:t>
      </w:r>
      <w:r w:rsidR="008B5871">
        <w:rPr>
          <w:rFonts w:ascii="Calibri" w:hAnsi="Calibri"/>
          <w:lang w:val="ru-RU"/>
        </w:rPr>
        <w:t xml:space="preserve">приходе. За планирање и распоређивање тзв. сопствених прихода ОБАВЕЗНО ЈЕ НАВЕСТИ ЗАКОНСКИ ОСНОВ, обзиром да искључиво основ садржан у посебном закону опредељује и могућност планирања и распоређивања ових средстава.    </w:t>
      </w:r>
    </w:p>
    <w:p w:rsidR="004751F9" w:rsidRDefault="004751F9" w:rsidP="00BD0510">
      <w:pPr>
        <w:pStyle w:val="normal0"/>
        <w:spacing w:beforeLines="60" w:before="144" w:beforeAutospacing="0" w:afterLines="60" w:after="144" w:afterAutospacing="0"/>
        <w:jc w:val="both"/>
        <w:rPr>
          <w:rFonts w:ascii="Calibri" w:hAnsi="Calibri"/>
          <w:lang w:val="ru-RU"/>
        </w:rPr>
      </w:pPr>
      <w:r>
        <w:rPr>
          <w:rFonts w:ascii="Calibri" w:hAnsi="Calibri"/>
          <w:lang w:val="ru-RU"/>
        </w:rPr>
        <w:t>-</w:t>
      </w:r>
      <w:r w:rsidR="002C0F7E">
        <w:rPr>
          <w:rFonts w:ascii="Calibri" w:hAnsi="Calibri"/>
          <w:lang w:val="ru-RU"/>
        </w:rPr>
        <w:t xml:space="preserve">промене у висини планираних </w:t>
      </w:r>
      <w:r>
        <w:rPr>
          <w:rFonts w:ascii="Calibri" w:hAnsi="Calibri"/>
          <w:lang w:val="ru-RU"/>
        </w:rPr>
        <w:t>приход</w:t>
      </w:r>
      <w:r w:rsidR="002C0F7E">
        <w:rPr>
          <w:rFonts w:ascii="Calibri" w:hAnsi="Calibri"/>
          <w:lang w:val="ru-RU"/>
        </w:rPr>
        <w:t>а</w:t>
      </w:r>
      <w:r>
        <w:rPr>
          <w:rFonts w:ascii="Calibri" w:hAnsi="Calibri"/>
          <w:lang w:val="ru-RU"/>
        </w:rPr>
        <w:t xml:space="preserve"> који се остварују по посебним законима, а који се у смислу прописа који уређују буџетски систем, не сматрају наменским приходима, те се као општи приход буџета и распоређују. Ревидирану процену оств</w:t>
      </w:r>
      <w:r w:rsidR="00EE18B7">
        <w:rPr>
          <w:rFonts w:ascii="Calibri" w:hAnsi="Calibri"/>
          <w:lang w:val="ru-RU"/>
        </w:rPr>
        <w:t>а</w:t>
      </w:r>
      <w:r>
        <w:rPr>
          <w:rFonts w:ascii="Calibri" w:hAnsi="Calibri"/>
          <w:lang w:val="ru-RU"/>
        </w:rPr>
        <w:t>рења ових прихода</w:t>
      </w:r>
      <w:r w:rsidR="002C0F7E">
        <w:rPr>
          <w:rFonts w:ascii="Calibri" w:hAnsi="Calibri"/>
          <w:lang w:val="ru-RU"/>
        </w:rPr>
        <w:t xml:space="preserve">, на захтев Покрајинског секретаријата за финансије, у току израде ребаланса буџета достављају директни буџетски корисници одговорни за праћење и наплату ових јавних прихода. </w:t>
      </w:r>
    </w:p>
    <w:p w:rsidR="002C0F7E" w:rsidRDefault="002C0F7E" w:rsidP="00BD0510">
      <w:pPr>
        <w:spacing w:beforeLines="60" w:before="144" w:afterLines="60" w:after="144"/>
        <w:jc w:val="both"/>
        <w:rPr>
          <w:rFonts w:ascii="Calibri" w:hAnsi="Calibri" w:cs="Arial"/>
          <w:sz w:val="22"/>
          <w:szCs w:val="22"/>
          <w:lang w:val="sr-Cyrl-CS"/>
        </w:rPr>
      </w:pPr>
      <w:r w:rsidRPr="00D70B4A">
        <w:rPr>
          <w:rFonts w:ascii="Calibri" w:hAnsi="Calibri" w:cs="Arial"/>
          <w:sz w:val="22"/>
          <w:szCs w:val="22"/>
          <w:lang w:val="sr-Cyrl-CS"/>
        </w:rPr>
        <w:t xml:space="preserve">Осим наведеног основног разлога, израда ребаланса буџета, прилика је да се у складу са новим пројекцијама остварења, коригују и други планирани приходи и примања и евентуално </w:t>
      </w:r>
      <w:r w:rsidRPr="00D70B4A">
        <w:rPr>
          <w:rFonts w:ascii="Calibri" w:hAnsi="Calibri" w:cs="Arial"/>
          <w:b/>
          <w:sz w:val="22"/>
          <w:szCs w:val="22"/>
          <w:lang w:val="sr-Cyrl-CS"/>
        </w:rPr>
        <w:t>преструктуирају</w:t>
      </w:r>
      <w:r w:rsidRPr="00D70B4A">
        <w:rPr>
          <w:rFonts w:ascii="Calibri" w:hAnsi="Calibri" w:cs="Arial"/>
          <w:sz w:val="22"/>
          <w:szCs w:val="22"/>
          <w:lang w:val="sr-Cyrl-CS"/>
        </w:rPr>
        <w:t xml:space="preserve"> планирани расходи и издаци </w:t>
      </w:r>
      <w:r w:rsidRPr="00D70B4A">
        <w:rPr>
          <w:rFonts w:ascii="Calibri" w:hAnsi="Calibri" w:cs="Arial"/>
          <w:b/>
          <w:sz w:val="22"/>
          <w:szCs w:val="22"/>
          <w:lang w:val="sr-Cyrl-CS"/>
        </w:rPr>
        <w:t xml:space="preserve">са новим проценама </w:t>
      </w:r>
      <w:r w:rsidRPr="00D70B4A">
        <w:rPr>
          <w:rFonts w:ascii="Calibri" w:hAnsi="Calibri" w:cs="Arial"/>
          <w:sz w:val="22"/>
          <w:szCs w:val="22"/>
          <w:lang w:val="sr-Cyrl-CS"/>
        </w:rPr>
        <w:t xml:space="preserve">потреба до краја ове буџетске године.    </w:t>
      </w:r>
    </w:p>
    <w:p w:rsidR="00147105" w:rsidRDefault="00147105" w:rsidP="00BD0510">
      <w:pPr>
        <w:pStyle w:val="normal0"/>
        <w:spacing w:beforeLines="60" w:before="144" w:beforeAutospacing="0" w:afterLines="60" w:after="144" w:afterAutospacing="0"/>
        <w:jc w:val="both"/>
        <w:rPr>
          <w:rFonts w:ascii="Calibri" w:hAnsi="Calibri"/>
          <w:lang w:val="ru-RU"/>
        </w:rPr>
      </w:pPr>
      <w:r>
        <w:rPr>
          <w:rFonts w:ascii="Calibri" w:hAnsi="Calibri"/>
          <w:lang w:val="ru-RU"/>
        </w:rPr>
        <w:t>Такође, током ове године донети су</w:t>
      </w:r>
      <w:r w:rsidR="0049189F">
        <w:rPr>
          <w:rFonts w:ascii="Calibri" w:hAnsi="Calibri"/>
          <w:lang w:val="ru-RU"/>
        </w:rPr>
        <w:t xml:space="preserve">, односно истовремено са припремом ребаланса планира се доношење </w:t>
      </w:r>
      <w:r>
        <w:rPr>
          <w:rFonts w:ascii="Calibri" w:hAnsi="Calibri"/>
          <w:lang w:val="ru-RU"/>
        </w:rPr>
        <w:t xml:space="preserve"> покрајински</w:t>
      </w:r>
      <w:r w:rsidR="0049189F">
        <w:rPr>
          <w:rFonts w:ascii="Calibri" w:hAnsi="Calibri"/>
          <w:lang w:val="ru-RU"/>
        </w:rPr>
        <w:t>х</w:t>
      </w:r>
      <w:r>
        <w:rPr>
          <w:rFonts w:ascii="Calibri" w:hAnsi="Calibri"/>
          <w:lang w:val="ru-RU"/>
        </w:rPr>
        <w:t xml:space="preserve"> пропис</w:t>
      </w:r>
      <w:r w:rsidR="00BC1913">
        <w:rPr>
          <w:rFonts w:ascii="Calibri" w:hAnsi="Calibri"/>
          <w:lang w:val="ru-RU"/>
        </w:rPr>
        <w:t>а</w:t>
      </w:r>
      <w:r w:rsidR="00CE6433">
        <w:rPr>
          <w:rFonts w:ascii="Calibri" w:hAnsi="Calibri"/>
          <w:lang w:val="ru-RU"/>
        </w:rPr>
        <w:t xml:space="preserve">, а за чију реализацију су неопходна и </w:t>
      </w:r>
      <w:r>
        <w:rPr>
          <w:rFonts w:ascii="Calibri" w:hAnsi="Calibri"/>
          <w:lang w:val="ru-RU"/>
        </w:rPr>
        <w:t xml:space="preserve"> одговарајућа усклађивања распореда средстава у буџету</w:t>
      </w:r>
      <w:r w:rsidR="00CE6433">
        <w:rPr>
          <w:rFonts w:ascii="Calibri" w:hAnsi="Calibri"/>
          <w:lang w:val="ru-RU"/>
        </w:rPr>
        <w:t>. То су</w:t>
      </w:r>
      <w:r>
        <w:rPr>
          <w:rFonts w:ascii="Calibri" w:hAnsi="Calibri"/>
          <w:lang w:val="ru-RU"/>
        </w:rPr>
        <w:t xml:space="preserve">: </w:t>
      </w:r>
    </w:p>
    <w:p w:rsidR="003F375F" w:rsidRPr="003F375F" w:rsidRDefault="003F375F" w:rsidP="00BD0510">
      <w:pPr>
        <w:pStyle w:val="normal0"/>
        <w:spacing w:beforeLines="60" w:before="144" w:beforeAutospacing="0" w:afterLines="60" w:after="144" w:afterAutospacing="0"/>
        <w:jc w:val="both"/>
        <w:rPr>
          <w:rFonts w:ascii="Calibri" w:hAnsi="Calibri"/>
          <w:bCs/>
          <w:lang w:val="sr-Cyrl-RS" w:eastAsia="sr-Latn-RS"/>
        </w:rPr>
      </w:pPr>
      <w:r w:rsidRPr="003F375F">
        <w:rPr>
          <w:rFonts w:ascii="Calibri" w:hAnsi="Calibri"/>
          <w:lang w:val="sr-Cyrl-RS"/>
        </w:rPr>
        <w:t>-Покрајинска скупштинска одлука о престанку рада Ф</w:t>
      </w:r>
      <w:r w:rsidRPr="003F375F">
        <w:rPr>
          <w:rFonts w:ascii="Calibri" w:hAnsi="Calibri"/>
          <w:bCs/>
          <w:lang w:val="sr-Latn-RS" w:eastAsia="sr-Latn-RS"/>
        </w:rPr>
        <w:t xml:space="preserve">онда за подршку инвестиција у </w:t>
      </w:r>
      <w:r w:rsidRPr="003F375F">
        <w:rPr>
          <w:rFonts w:ascii="Calibri" w:hAnsi="Calibri"/>
          <w:bCs/>
          <w:lang w:val="sr-Cyrl-RS"/>
        </w:rPr>
        <w:t>В</w:t>
      </w:r>
      <w:r w:rsidRPr="003F375F">
        <w:rPr>
          <w:rFonts w:ascii="Calibri" w:hAnsi="Calibri"/>
          <w:bCs/>
          <w:lang w:val="sr-Latn-RS" w:eastAsia="sr-Latn-RS"/>
        </w:rPr>
        <w:t>ојводини "</w:t>
      </w:r>
      <w:r w:rsidRPr="003F375F">
        <w:rPr>
          <w:rFonts w:ascii="Calibri" w:hAnsi="Calibri"/>
          <w:bCs/>
        </w:rPr>
        <w:t>VOJVODINA INVESTMENT PROMOTION</w:t>
      </w:r>
      <w:r w:rsidRPr="003F375F">
        <w:rPr>
          <w:rFonts w:ascii="Calibri" w:hAnsi="Calibri"/>
          <w:bCs/>
          <w:lang w:val="sr-Latn-RS" w:eastAsia="sr-Latn-RS"/>
        </w:rPr>
        <w:t xml:space="preserve"> - </w:t>
      </w:r>
      <w:r w:rsidRPr="003F375F">
        <w:rPr>
          <w:rFonts w:ascii="Calibri" w:hAnsi="Calibri"/>
          <w:bCs/>
        </w:rPr>
        <w:t>VIP</w:t>
      </w:r>
      <w:r w:rsidRPr="003F375F">
        <w:rPr>
          <w:rFonts w:ascii="Calibri" w:hAnsi="Calibri"/>
          <w:bCs/>
          <w:lang w:val="sr-Latn-RS" w:eastAsia="sr-Latn-RS"/>
        </w:rPr>
        <w:t>"</w:t>
      </w:r>
      <w:r>
        <w:rPr>
          <w:rStyle w:val="FootnoteReference"/>
          <w:rFonts w:ascii="Calibri" w:hAnsi="Calibri"/>
          <w:bCs/>
          <w:lang w:val="sr-Latn-RS" w:eastAsia="sr-Latn-RS"/>
        </w:rPr>
        <w:footnoteReference w:id="4"/>
      </w:r>
      <w:r>
        <w:rPr>
          <w:rFonts w:ascii="Calibri" w:hAnsi="Calibri"/>
          <w:bCs/>
          <w:lang w:val="sr-Cyrl-RS" w:eastAsia="sr-Latn-RS"/>
        </w:rPr>
        <w:t>, којом је прописано да Фонд престаје са радом 30. априла 2017. године</w:t>
      </w:r>
      <w:r w:rsidR="00CE6433">
        <w:rPr>
          <w:rFonts w:ascii="Calibri" w:hAnsi="Calibri"/>
          <w:bCs/>
          <w:lang w:val="sr-Cyrl-RS" w:eastAsia="sr-Latn-RS"/>
        </w:rPr>
        <w:t>;</w:t>
      </w:r>
      <w:r w:rsidR="0049189F">
        <w:rPr>
          <w:rFonts w:ascii="Calibri" w:hAnsi="Calibri"/>
          <w:bCs/>
          <w:lang w:val="sr-Cyrl-RS" w:eastAsia="sr-Latn-RS"/>
        </w:rPr>
        <w:t xml:space="preserve"> </w:t>
      </w:r>
    </w:p>
    <w:p w:rsidR="0049189F" w:rsidRDefault="00147105" w:rsidP="00BD0510">
      <w:pPr>
        <w:pStyle w:val="normal0"/>
        <w:spacing w:beforeLines="60" w:before="144" w:beforeAutospacing="0" w:afterLines="60" w:after="144" w:afterAutospacing="0"/>
        <w:jc w:val="both"/>
        <w:rPr>
          <w:rFonts w:ascii="Calibri" w:hAnsi="Calibri"/>
          <w:lang w:val="sr-Cyrl-RS"/>
        </w:rPr>
      </w:pPr>
      <w:r>
        <w:rPr>
          <w:rFonts w:ascii="Calibri" w:hAnsi="Calibri"/>
          <w:lang w:val="ru-RU"/>
        </w:rPr>
        <w:t xml:space="preserve">- </w:t>
      </w:r>
      <w:r w:rsidRPr="00147105">
        <w:rPr>
          <w:rFonts w:ascii="Calibri" w:hAnsi="Calibri"/>
          <w:lang w:val="ru-RU"/>
        </w:rPr>
        <w:t>Покрајинска скупштинска одлука о  оснивању Развојне агенције Војводине</w:t>
      </w:r>
      <w:r w:rsidRPr="00147105">
        <w:rPr>
          <w:rStyle w:val="FootnoteReference"/>
          <w:rFonts w:ascii="Calibri" w:hAnsi="Calibri"/>
          <w:lang w:val="ru-RU"/>
        </w:rPr>
        <w:footnoteReference w:id="5"/>
      </w:r>
      <w:r w:rsidRPr="00147105">
        <w:rPr>
          <w:rFonts w:ascii="Calibri" w:hAnsi="Calibri"/>
          <w:lang w:val="ru-RU"/>
        </w:rPr>
        <w:t xml:space="preserve"> којом је основана Развојна агенција Војводине (у даљем тексту: РАВ) ради </w:t>
      </w:r>
      <w:proofErr w:type="spellStart"/>
      <w:r w:rsidRPr="00147105">
        <w:rPr>
          <w:rFonts w:ascii="Calibri" w:hAnsi="Calibri"/>
        </w:rPr>
        <w:t>давања</w:t>
      </w:r>
      <w:proofErr w:type="spellEnd"/>
      <w:r w:rsidRPr="00147105">
        <w:rPr>
          <w:rFonts w:ascii="Calibri" w:hAnsi="Calibri"/>
        </w:rPr>
        <w:t xml:space="preserve"> </w:t>
      </w:r>
      <w:proofErr w:type="spellStart"/>
      <w:r w:rsidRPr="00147105">
        <w:rPr>
          <w:rFonts w:ascii="Calibri" w:hAnsi="Calibri"/>
        </w:rPr>
        <w:t>подршке</w:t>
      </w:r>
      <w:proofErr w:type="spellEnd"/>
      <w:r w:rsidRPr="00147105">
        <w:rPr>
          <w:rFonts w:ascii="Calibri" w:hAnsi="Calibri"/>
        </w:rPr>
        <w:t xml:space="preserve"> </w:t>
      </w:r>
      <w:proofErr w:type="spellStart"/>
      <w:r w:rsidRPr="00147105">
        <w:rPr>
          <w:rFonts w:ascii="Calibri" w:hAnsi="Calibri"/>
        </w:rPr>
        <w:t>за</w:t>
      </w:r>
      <w:proofErr w:type="spellEnd"/>
      <w:r w:rsidRPr="00147105">
        <w:rPr>
          <w:rFonts w:ascii="Calibri" w:hAnsi="Calibri"/>
        </w:rPr>
        <w:t xml:space="preserve"> </w:t>
      </w:r>
      <w:proofErr w:type="spellStart"/>
      <w:r w:rsidRPr="00147105">
        <w:rPr>
          <w:rFonts w:ascii="Calibri" w:hAnsi="Calibri"/>
        </w:rPr>
        <w:t>спровођење</w:t>
      </w:r>
      <w:proofErr w:type="spellEnd"/>
      <w:r w:rsidRPr="00147105">
        <w:rPr>
          <w:rFonts w:ascii="Calibri" w:hAnsi="Calibri"/>
        </w:rPr>
        <w:t xml:space="preserve"> </w:t>
      </w:r>
      <w:proofErr w:type="spellStart"/>
      <w:r w:rsidRPr="00147105">
        <w:rPr>
          <w:rFonts w:ascii="Calibri" w:hAnsi="Calibri"/>
        </w:rPr>
        <w:t>развојне</w:t>
      </w:r>
      <w:proofErr w:type="spellEnd"/>
      <w:r w:rsidRPr="00147105">
        <w:rPr>
          <w:rFonts w:ascii="Calibri" w:hAnsi="Calibri"/>
        </w:rPr>
        <w:t xml:space="preserve"> </w:t>
      </w:r>
      <w:proofErr w:type="spellStart"/>
      <w:r w:rsidRPr="00147105">
        <w:rPr>
          <w:rFonts w:ascii="Calibri" w:hAnsi="Calibri"/>
        </w:rPr>
        <w:t>политике</w:t>
      </w:r>
      <w:proofErr w:type="spellEnd"/>
      <w:r w:rsidRPr="00147105">
        <w:rPr>
          <w:rFonts w:ascii="Calibri" w:hAnsi="Calibri"/>
        </w:rPr>
        <w:t xml:space="preserve">, </w:t>
      </w:r>
      <w:proofErr w:type="spellStart"/>
      <w:r w:rsidRPr="00147105">
        <w:rPr>
          <w:rFonts w:ascii="Calibri" w:hAnsi="Calibri"/>
        </w:rPr>
        <w:t>пољопривредне</w:t>
      </w:r>
      <w:proofErr w:type="spellEnd"/>
      <w:r w:rsidRPr="00147105">
        <w:rPr>
          <w:rFonts w:ascii="Calibri" w:hAnsi="Calibri"/>
        </w:rPr>
        <w:t xml:space="preserve"> </w:t>
      </w:r>
      <w:proofErr w:type="spellStart"/>
      <w:r w:rsidRPr="00147105">
        <w:rPr>
          <w:rFonts w:ascii="Calibri" w:hAnsi="Calibri"/>
        </w:rPr>
        <w:t>политике</w:t>
      </w:r>
      <w:proofErr w:type="spellEnd"/>
      <w:r w:rsidRPr="00147105">
        <w:rPr>
          <w:rFonts w:ascii="Calibri" w:hAnsi="Calibri"/>
        </w:rPr>
        <w:t xml:space="preserve"> и </w:t>
      </w:r>
      <w:proofErr w:type="spellStart"/>
      <w:r w:rsidRPr="00147105">
        <w:rPr>
          <w:rFonts w:ascii="Calibri" w:hAnsi="Calibri"/>
        </w:rPr>
        <w:t>политике</w:t>
      </w:r>
      <w:proofErr w:type="spellEnd"/>
      <w:r w:rsidRPr="00147105">
        <w:rPr>
          <w:rFonts w:ascii="Calibri" w:hAnsi="Calibri"/>
        </w:rPr>
        <w:t xml:space="preserve"> </w:t>
      </w:r>
      <w:proofErr w:type="spellStart"/>
      <w:r w:rsidRPr="00147105">
        <w:rPr>
          <w:rFonts w:ascii="Calibri" w:hAnsi="Calibri"/>
        </w:rPr>
        <w:t>руралног</w:t>
      </w:r>
      <w:proofErr w:type="spellEnd"/>
      <w:r w:rsidRPr="00147105">
        <w:rPr>
          <w:rFonts w:ascii="Calibri" w:hAnsi="Calibri"/>
        </w:rPr>
        <w:t xml:space="preserve"> </w:t>
      </w:r>
      <w:proofErr w:type="spellStart"/>
      <w:r w:rsidRPr="00147105">
        <w:rPr>
          <w:rFonts w:ascii="Calibri" w:hAnsi="Calibri"/>
        </w:rPr>
        <w:t>развоја</w:t>
      </w:r>
      <w:proofErr w:type="spellEnd"/>
      <w:r w:rsidRPr="00147105">
        <w:rPr>
          <w:rFonts w:ascii="Calibri" w:hAnsi="Calibri"/>
        </w:rPr>
        <w:t xml:space="preserve">, </w:t>
      </w:r>
      <w:proofErr w:type="spellStart"/>
      <w:r w:rsidRPr="00147105">
        <w:rPr>
          <w:rFonts w:ascii="Calibri" w:hAnsi="Calibri"/>
        </w:rPr>
        <w:t>као</w:t>
      </w:r>
      <w:proofErr w:type="spellEnd"/>
      <w:r w:rsidRPr="00147105">
        <w:rPr>
          <w:rFonts w:ascii="Calibri" w:hAnsi="Calibri"/>
        </w:rPr>
        <w:t xml:space="preserve"> и </w:t>
      </w:r>
      <w:proofErr w:type="spellStart"/>
      <w:r w:rsidRPr="00147105">
        <w:rPr>
          <w:rFonts w:ascii="Calibri" w:hAnsi="Calibri"/>
        </w:rPr>
        <w:t>других</w:t>
      </w:r>
      <w:proofErr w:type="spellEnd"/>
      <w:r w:rsidRPr="00147105">
        <w:rPr>
          <w:rFonts w:ascii="Calibri" w:hAnsi="Calibri"/>
        </w:rPr>
        <w:t xml:space="preserve"> </w:t>
      </w:r>
      <w:proofErr w:type="spellStart"/>
      <w:r w:rsidRPr="00147105">
        <w:rPr>
          <w:rFonts w:ascii="Calibri" w:hAnsi="Calibri"/>
        </w:rPr>
        <w:t>јавних</w:t>
      </w:r>
      <w:proofErr w:type="spellEnd"/>
      <w:r w:rsidRPr="00147105">
        <w:rPr>
          <w:rFonts w:ascii="Calibri" w:hAnsi="Calibri"/>
        </w:rPr>
        <w:t xml:space="preserve"> </w:t>
      </w:r>
      <w:proofErr w:type="spellStart"/>
      <w:r w:rsidRPr="00147105">
        <w:rPr>
          <w:rFonts w:ascii="Calibri" w:hAnsi="Calibri"/>
        </w:rPr>
        <w:t>политика</w:t>
      </w:r>
      <w:proofErr w:type="spellEnd"/>
      <w:r w:rsidRPr="00147105">
        <w:rPr>
          <w:rFonts w:ascii="Calibri" w:hAnsi="Calibri"/>
        </w:rPr>
        <w:t xml:space="preserve"> у </w:t>
      </w:r>
      <w:proofErr w:type="spellStart"/>
      <w:r w:rsidRPr="00147105">
        <w:rPr>
          <w:rFonts w:ascii="Calibri" w:hAnsi="Calibri"/>
        </w:rPr>
        <w:t>складу</w:t>
      </w:r>
      <w:proofErr w:type="spellEnd"/>
      <w:r w:rsidRPr="00147105">
        <w:rPr>
          <w:rFonts w:ascii="Calibri" w:hAnsi="Calibri"/>
        </w:rPr>
        <w:t xml:space="preserve"> </w:t>
      </w:r>
      <w:proofErr w:type="spellStart"/>
      <w:r w:rsidRPr="00147105">
        <w:rPr>
          <w:rFonts w:ascii="Calibri" w:hAnsi="Calibri"/>
        </w:rPr>
        <w:t>са</w:t>
      </w:r>
      <w:proofErr w:type="spellEnd"/>
      <w:r w:rsidRPr="00147105">
        <w:rPr>
          <w:rFonts w:ascii="Calibri" w:hAnsi="Calibri"/>
        </w:rPr>
        <w:t xml:space="preserve"> </w:t>
      </w:r>
      <w:proofErr w:type="spellStart"/>
      <w:r w:rsidRPr="00147105">
        <w:rPr>
          <w:rFonts w:ascii="Calibri" w:hAnsi="Calibri"/>
        </w:rPr>
        <w:t>законом</w:t>
      </w:r>
      <w:proofErr w:type="spellEnd"/>
      <w:r w:rsidRPr="00147105">
        <w:rPr>
          <w:rFonts w:ascii="Calibri" w:hAnsi="Calibri"/>
        </w:rPr>
        <w:t xml:space="preserve">, </w:t>
      </w:r>
      <w:proofErr w:type="spellStart"/>
      <w:r w:rsidRPr="00147105">
        <w:rPr>
          <w:rFonts w:ascii="Calibri" w:hAnsi="Calibri"/>
        </w:rPr>
        <w:t>ради</w:t>
      </w:r>
      <w:proofErr w:type="spellEnd"/>
      <w:r w:rsidRPr="00147105">
        <w:rPr>
          <w:rFonts w:ascii="Calibri" w:hAnsi="Calibri"/>
        </w:rPr>
        <w:t xml:space="preserve"> </w:t>
      </w:r>
      <w:proofErr w:type="spellStart"/>
      <w:r w:rsidRPr="00147105">
        <w:rPr>
          <w:rFonts w:ascii="Calibri" w:hAnsi="Calibri"/>
        </w:rPr>
        <w:t>бржег</w:t>
      </w:r>
      <w:proofErr w:type="spellEnd"/>
      <w:r w:rsidRPr="00147105">
        <w:rPr>
          <w:rFonts w:ascii="Calibri" w:hAnsi="Calibri"/>
        </w:rPr>
        <w:t xml:space="preserve"> </w:t>
      </w:r>
      <w:proofErr w:type="spellStart"/>
      <w:r w:rsidRPr="00147105">
        <w:rPr>
          <w:rFonts w:ascii="Calibri" w:hAnsi="Calibri"/>
        </w:rPr>
        <w:t>економског</w:t>
      </w:r>
      <w:proofErr w:type="spellEnd"/>
      <w:r w:rsidRPr="00147105">
        <w:rPr>
          <w:rFonts w:ascii="Calibri" w:hAnsi="Calibri"/>
        </w:rPr>
        <w:t xml:space="preserve"> </w:t>
      </w:r>
      <w:proofErr w:type="spellStart"/>
      <w:r w:rsidRPr="00147105">
        <w:rPr>
          <w:rFonts w:ascii="Calibri" w:hAnsi="Calibri"/>
        </w:rPr>
        <w:t>развоја</w:t>
      </w:r>
      <w:proofErr w:type="spellEnd"/>
      <w:r w:rsidRPr="00147105">
        <w:rPr>
          <w:rFonts w:ascii="Calibri" w:hAnsi="Calibri"/>
        </w:rPr>
        <w:t xml:space="preserve"> </w:t>
      </w:r>
      <w:proofErr w:type="spellStart"/>
      <w:r w:rsidRPr="00147105">
        <w:rPr>
          <w:rFonts w:ascii="Calibri" w:hAnsi="Calibri"/>
        </w:rPr>
        <w:t>Аутономне</w:t>
      </w:r>
      <w:proofErr w:type="spellEnd"/>
      <w:r w:rsidRPr="00147105">
        <w:rPr>
          <w:rFonts w:ascii="Calibri" w:hAnsi="Calibri"/>
        </w:rPr>
        <w:t xml:space="preserve"> </w:t>
      </w:r>
      <w:proofErr w:type="spellStart"/>
      <w:r w:rsidRPr="00147105">
        <w:rPr>
          <w:rFonts w:ascii="Calibri" w:hAnsi="Calibri"/>
        </w:rPr>
        <w:t>покрајине</w:t>
      </w:r>
      <w:proofErr w:type="spellEnd"/>
      <w:r w:rsidRPr="00147105">
        <w:rPr>
          <w:rFonts w:ascii="Calibri" w:hAnsi="Calibri"/>
        </w:rPr>
        <w:t xml:space="preserve"> </w:t>
      </w:r>
      <w:proofErr w:type="spellStart"/>
      <w:r w:rsidRPr="00147105">
        <w:rPr>
          <w:rFonts w:ascii="Calibri" w:hAnsi="Calibri"/>
        </w:rPr>
        <w:t>Војводине</w:t>
      </w:r>
      <w:proofErr w:type="spellEnd"/>
      <w:r w:rsidR="003F375F">
        <w:rPr>
          <w:rFonts w:ascii="Calibri" w:hAnsi="Calibri"/>
          <w:lang w:val="sr-Cyrl-RS"/>
        </w:rPr>
        <w:t xml:space="preserve">; Овом одлуком предвиђено је између осталог да РАВ припрема </w:t>
      </w:r>
      <w:r w:rsidR="00BC1913">
        <w:rPr>
          <w:rFonts w:ascii="Calibri" w:hAnsi="Calibri"/>
          <w:lang w:val="sr-Cyrl-RS"/>
        </w:rPr>
        <w:t>п</w:t>
      </w:r>
      <w:r w:rsidR="003F375F">
        <w:rPr>
          <w:rFonts w:ascii="Calibri" w:hAnsi="Calibri"/>
          <w:lang w:val="sr-Cyrl-RS"/>
        </w:rPr>
        <w:t>редлоге мера за бржи економски развој и за спровођење јавних политика и мера, а чија је буџетска импликација предвиђена реализацијом преко посебног буџетског фонда у оквиру покрајинског органа надлежног за регионални развој</w:t>
      </w:r>
      <w:r w:rsidR="00CE6433">
        <w:rPr>
          <w:rFonts w:ascii="Calibri" w:hAnsi="Calibri"/>
          <w:lang w:val="sr-Cyrl-RS"/>
        </w:rPr>
        <w:t>;</w:t>
      </w:r>
      <w:r w:rsidR="003F375F">
        <w:rPr>
          <w:rFonts w:ascii="Calibri" w:hAnsi="Calibri"/>
          <w:lang w:val="sr-Cyrl-RS"/>
        </w:rPr>
        <w:t xml:space="preserve"> </w:t>
      </w:r>
    </w:p>
    <w:p w:rsidR="0049189F" w:rsidRDefault="0049189F" w:rsidP="00BD0510">
      <w:pPr>
        <w:pStyle w:val="normal0"/>
        <w:spacing w:beforeLines="60" w:before="144" w:beforeAutospacing="0" w:afterLines="60" w:after="144" w:afterAutospacing="0"/>
        <w:jc w:val="both"/>
        <w:rPr>
          <w:rFonts w:ascii="Calibri" w:hAnsi="Calibri"/>
          <w:lang w:val="sr-Cyrl-RS"/>
        </w:rPr>
      </w:pPr>
      <w:r>
        <w:rPr>
          <w:rFonts w:ascii="Calibri" w:hAnsi="Calibri"/>
          <w:lang w:val="sr-Cyrl-RS"/>
        </w:rPr>
        <w:lastRenderedPageBreak/>
        <w:t>-Планира се издвајање послова буџетске инспекције, који се тренутно обављају у оквиру Покрајинског секретаријата за финансије, образовањем посебне, у организационом смислу  независне службе</w:t>
      </w:r>
      <w:r w:rsidR="00CE6433">
        <w:rPr>
          <w:rFonts w:ascii="Calibri" w:hAnsi="Calibri"/>
          <w:lang w:val="sr-Cyrl-RS"/>
        </w:rPr>
        <w:t xml:space="preserve"> и</w:t>
      </w:r>
      <w:r>
        <w:rPr>
          <w:rFonts w:ascii="Calibri" w:hAnsi="Calibri"/>
          <w:lang w:val="sr-Cyrl-RS"/>
        </w:rPr>
        <w:t xml:space="preserve"> </w:t>
      </w:r>
    </w:p>
    <w:p w:rsidR="0049189F" w:rsidRDefault="0049189F" w:rsidP="00BD0510">
      <w:pPr>
        <w:pStyle w:val="normal0"/>
        <w:spacing w:beforeLines="60" w:before="144" w:beforeAutospacing="0" w:afterLines="60" w:after="144" w:afterAutospacing="0"/>
        <w:jc w:val="both"/>
        <w:rPr>
          <w:rFonts w:ascii="Calibri" w:hAnsi="Calibri"/>
          <w:lang w:val="sr-Cyrl-RS"/>
        </w:rPr>
      </w:pPr>
      <w:r>
        <w:rPr>
          <w:rFonts w:ascii="Calibri" w:hAnsi="Calibri"/>
          <w:lang w:val="sr-Cyrl-RS"/>
        </w:rPr>
        <w:t xml:space="preserve">-Планира </w:t>
      </w:r>
      <w:r w:rsidR="00BC1913">
        <w:rPr>
          <w:rFonts w:ascii="Calibri" w:hAnsi="Calibri"/>
          <w:lang w:val="sr-Cyrl-RS"/>
        </w:rPr>
        <w:t xml:space="preserve">се </w:t>
      </w:r>
      <w:r>
        <w:rPr>
          <w:rFonts w:ascii="Calibri" w:hAnsi="Calibri"/>
          <w:lang w:val="sr-Cyrl-RS"/>
        </w:rPr>
        <w:t>и престанак рада  Агенције за регионални развој АП Војводине д.о.о. припајањем РАВ-у, при чему ће процедурални захтеви у овом поступку оп</w:t>
      </w:r>
      <w:r w:rsidR="00073D3C">
        <w:rPr>
          <w:rFonts w:ascii="Calibri" w:hAnsi="Calibri"/>
          <w:lang w:val="sr-Cyrl-RS"/>
        </w:rPr>
        <w:t xml:space="preserve">ределити и могућност да се исти </w:t>
      </w:r>
      <w:r>
        <w:rPr>
          <w:rFonts w:ascii="Calibri" w:hAnsi="Calibri"/>
          <w:lang w:val="sr-Cyrl-RS"/>
        </w:rPr>
        <w:t xml:space="preserve">реализује до циљаног и очекиваног рока за доношење ребаланса буџета, те у вези са тим и укључивања предвиђених прилагођавања распореда средстава у нацрт ребаланса. </w:t>
      </w:r>
    </w:p>
    <w:p w:rsidR="006465C6" w:rsidRPr="00D70B4A" w:rsidRDefault="00073D3C" w:rsidP="00BD0510">
      <w:pPr>
        <w:pStyle w:val="normal0"/>
        <w:spacing w:beforeLines="60" w:before="144" w:beforeAutospacing="0" w:afterLines="60" w:after="144" w:afterAutospacing="0"/>
        <w:jc w:val="both"/>
        <w:rPr>
          <w:rFonts w:ascii="Calibri" w:hAnsi="Calibri"/>
          <w:lang w:val="ru-RU"/>
        </w:rPr>
      </w:pPr>
      <w:r>
        <w:rPr>
          <w:rFonts w:ascii="Calibri" w:hAnsi="Calibri"/>
          <w:lang w:val="ru-RU"/>
        </w:rPr>
        <w:t>Наведено, али и друге промене настале од доношења покрајинског буџета за ову годину,  захтевају одговарајућа прилагођавања буџета приликом израде ребаланса</w:t>
      </w:r>
      <w:r w:rsidR="006465C6" w:rsidRPr="00D70B4A">
        <w:rPr>
          <w:rFonts w:ascii="Calibri" w:hAnsi="Calibri"/>
          <w:lang w:val="ru-RU"/>
        </w:rPr>
        <w:t xml:space="preserve">. </w:t>
      </w:r>
    </w:p>
    <w:p w:rsidR="006465C6" w:rsidRDefault="007B3562" w:rsidP="00BD0510">
      <w:pPr>
        <w:spacing w:beforeLines="60" w:before="144" w:afterLines="60" w:after="144"/>
        <w:jc w:val="both"/>
        <w:rPr>
          <w:rFonts w:ascii="Calibri" w:hAnsi="Calibri" w:cs="Arial"/>
          <w:sz w:val="22"/>
          <w:szCs w:val="22"/>
          <w:lang w:val="sr-Cyrl-CS"/>
        </w:rPr>
      </w:pPr>
      <w:r>
        <w:rPr>
          <w:rFonts w:ascii="Calibri" w:hAnsi="Calibri"/>
          <w:sz w:val="22"/>
          <w:szCs w:val="22"/>
          <w:lang w:val="ru-RU"/>
        </w:rPr>
        <w:t xml:space="preserve">О </w:t>
      </w:r>
      <w:r w:rsidR="006465C6" w:rsidRPr="00D70B4A">
        <w:rPr>
          <w:rFonts w:ascii="Calibri" w:hAnsi="Calibri"/>
          <w:sz w:val="22"/>
          <w:szCs w:val="22"/>
          <w:lang w:val="ru-RU"/>
        </w:rPr>
        <w:t xml:space="preserve"> изради ребаланса за ову годину, Покрајински секретаријат за финансије, обавестио је директне кориснике буџетских средстава АП Војводине дописом број: </w:t>
      </w:r>
      <w:r w:rsidR="006465C6" w:rsidRPr="00D70B4A">
        <w:rPr>
          <w:rFonts w:ascii="Calibri" w:eastAsia="Calibri" w:hAnsi="Calibri"/>
          <w:color w:val="000000"/>
          <w:sz w:val="22"/>
          <w:szCs w:val="22"/>
          <w:lang w:val="sr-Cyrl-CS"/>
        </w:rPr>
        <w:t>102-400-</w:t>
      </w:r>
      <w:r>
        <w:rPr>
          <w:rFonts w:ascii="Calibri" w:eastAsia="Calibri" w:hAnsi="Calibri"/>
          <w:color w:val="000000"/>
          <w:sz w:val="22"/>
          <w:szCs w:val="22"/>
          <w:lang w:val="sr-Cyrl-CS"/>
        </w:rPr>
        <w:t>5</w:t>
      </w:r>
      <w:r w:rsidR="006465C6" w:rsidRPr="00D70B4A">
        <w:rPr>
          <w:rFonts w:ascii="Calibri" w:eastAsia="Calibri" w:hAnsi="Calibri"/>
          <w:color w:val="000000"/>
          <w:sz w:val="22"/>
          <w:szCs w:val="22"/>
          <w:lang w:val="sr-Cyrl-CS"/>
        </w:rPr>
        <w:t>/201</w:t>
      </w:r>
      <w:r>
        <w:rPr>
          <w:rFonts w:ascii="Calibri" w:eastAsia="Calibri" w:hAnsi="Calibri"/>
          <w:color w:val="000000"/>
          <w:sz w:val="22"/>
          <w:szCs w:val="22"/>
          <w:lang w:val="sr-Cyrl-CS"/>
        </w:rPr>
        <w:t xml:space="preserve">7-01 </w:t>
      </w:r>
      <w:r w:rsidR="006465C6" w:rsidRPr="00D70B4A">
        <w:rPr>
          <w:rFonts w:ascii="Calibri" w:eastAsia="Calibri" w:hAnsi="Calibri"/>
          <w:color w:val="000000"/>
          <w:sz w:val="22"/>
          <w:szCs w:val="22"/>
          <w:lang w:val="sr-Cyrl-CS"/>
        </w:rPr>
        <w:t xml:space="preserve"> од </w:t>
      </w:r>
      <w:r>
        <w:rPr>
          <w:rFonts w:ascii="Calibri" w:eastAsia="Calibri" w:hAnsi="Calibri"/>
          <w:color w:val="000000"/>
          <w:sz w:val="22"/>
          <w:szCs w:val="22"/>
          <w:lang w:val="sr-Cyrl-CS"/>
        </w:rPr>
        <w:t xml:space="preserve">21. априла </w:t>
      </w:r>
      <w:r w:rsidR="006465C6" w:rsidRPr="00D70B4A">
        <w:rPr>
          <w:rFonts w:ascii="Calibri" w:eastAsia="Calibri" w:hAnsi="Calibri"/>
          <w:color w:val="000000"/>
          <w:sz w:val="22"/>
          <w:szCs w:val="22"/>
          <w:lang w:val="sr-Cyrl-CS"/>
        </w:rPr>
        <w:t xml:space="preserve"> 201</w:t>
      </w:r>
      <w:r>
        <w:rPr>
          <w:rFonts w:ascii="Calibri" w:eastAsia="Calibri" w:hAnsi="Calibri"/>
          <w:color w:val="000000"/>
          <w:sz w:val="22"/>
          <w:szCs w:val="22"/>
          <w:lang w:val="sr-Cyrl-CS"/>
        </w:rPr>
        <w:t>7</w:t>
      </w:r>
      <w:r w:rsidR="006465C6" w:rsidRPr="00D70B4A">
        <w:rPr>
          <w:rFonts w:ascii="Calibri" w:eastAsia="Calibri" w:hAnsi="Calibri"/>
          <w:color w:val="000000"/>
          <w:sz w:val="22"/>
          <w:szCs w:val="22"/>
          <w:lang w:val="sr-Cyrl-CS"/>
        </w:rPr>
        <w:t xml:space="preserve">. године. На основу наведеног директни корисници буџетских средстава АП Војводине сачинили су  пресек </w:t>
      </w:r>
      <w:r w:rsidR="006465C6" w:rsidRPr="00D70B4A">
        <w:rPr>
          <w:rFonts w:ascii="Calibri" w:hAnsi="Calibri" w:cs="Arial"/>
          <w:sz w:val="22"/>
          <w:szCs w:val="22"/>
          <w:lang w:val="sr-Cyrl-CS"/>
        </w:rPr>
        <w:t xml:space="preserve">финансијског пословања до сада, тј. сагледали реализоване пословне активности и потребе реализације до краја године, те исте исказали кроз  финансијске (буџетске) импликације. </w:t>
      </w:r>
      <w:r w:rsidR="00DE33DB" w:rsidRPr="00D70B4A">
        <w:rPr>
          <w:rFonts w:ascii="Calibri" w:hAnsi="Calibri" w:cs="Arial"/>
          <w:sz w:val="22"/>
          <w:szCs w:val="22"/>
          <w:lang w:val="sr-Cyrl-CS"/>
        </w:rPr>
        <w:t xml:space="preserve">Према томе, већ на основу наведеног обавештења, </w:t>
      </w:r>
      <w:r w:rsidR="00DE33DB" w:rsidRPr="00D70B4A">
        <w:rPr>
          <w:rFonts w:ascii="Calibri" w:hAnsi="Calibri"/>
          <w:sz w:val="22"/>
          <w:szCs w:val="22"/>
          <w:lang w:val="ru-RU"/>
        </w:rPr>
        <w:t>истакнута је потреба да сви буџетски корисници изврше анализу усвојених политика, да сагл</w:t>
      </w:r>
      <w:r w:rsidR="00EE18B7">
        <w:rPr>
          <w:rFonts w:ascii="Calibri" w:hAnsi="Calibri"/>
          <w:sz w:val="22"/>
          <w:szCs w:val="22"/>
          <w:lang w:val="ru-RU"/>
        </w:rPr>
        <w:t>е</w:t>
      </w:r>
      <w:r w:rsidR="00DE33DB" w:rsidRPr="00D70B4A">
        <w:rPr>
          <w:rFonts w:ascii="Calibri" w:hAnsi="Calibri"/>
          <w:sz w:val="22"/>
          <w:szCs w:val="22"/>
          <w:lang w:val="ru-RU"/>
        </w:rPr>
        <w:t>дају успешност реализације, те да  предложе измене, водећи рачуна о до сада преузетим обавезама,  могућностима спровођења до краја године и сл</w:t>
      </w:r>
      <w:r w:rsidR="002C0F7E">
        <w:rPr>
          <w:rFonts w:ascii="Calibri" w:hAnsi="Calibri"/>
          <w:sz w:val="22"/>
          <w:szCs w:val="22"/>
          <w:lang w:val="ru-RU"/>
        </w:rPr>
        <w:t xml:space="preserve">. </w:t>
      </w:r>
      <w:r w:rsidR="006465C6" w:rsidRPr="00D70B4A">
        <w:rPr>
          <w:rFonts w:ascii="Calibri" w:hAnsi="Calibri" w:cs="Arial"/>
          <w:sz w:val="22"/>
          <w:szCs w:val="22"/>
          <w:lang w:val="sr-Cyrl-CS"/>
        </w:rPr>
        <w:t xml:space="preserve"> На бази тако </w:t>
      </w:r>
      <w:r w:rsidR="00DE33DB" w:rsidRPr="00D70B4A">
        <w:rPr>
          <w:rFonts w:ascii="Calibri" w:hAnsi="Calibri" w:cs="Arial"/>
          <w:sz w:val="22"/>
          <w:szCs w:val="22"/>
          <w:lang w:val="sr-Cyrl-CS"/>
        </w:rPr>
        <w:t xml:space="preserve">сагледаних и </w:t>
      </w:r>
      <w:r w:rsidR="006465C6" w:rsidRPr="00D70B4A">
        <w:rPr>
          <w:rFonts w:ascii="Calibri" w:hAnsi="Calibri" w:cs="Arial"/>
          <w:sz w:val="22"/>
          <w:szCs w:val="22"/>
          <w:lang w:val="sr-Cyrl-CS"/>
        </w:rPr>
        <w:t xml:space="preserve">прикупљених  </w:t>
      </w:r>
      <w:r w:rsidR="00DE33DB" w:rsidRPr="00D70B4A">
        <w:rPr>
          <w:rFonts w:ascii="Calibri" w:hAnsi="Calibri" w:cs="Arial"/>
          <w:sz w:val="22"/>
          <w:szCs w:val="22"/>
          <w:lang w:val="sr-Cyrl-CS"/>
        </w:rPr>
        <w:t>процена и аргумената</w:t>
      </w:r>
      <w:r w:rsidR="006465C6" w:rsidRPr="00D70B4A">
        <w:rPr>
          <w:rFonts w:ascii="Calibri" w:hAnsi="Calibri" w:cs="Arial"/>
          <w:sz w:val="22"/>
          <w:szCs w:val="22"/>
          <w:lang w:val="sr-Cyrl-CS"/>
        </w:rPr>
        <w:t xml:space="preserve">, а </w:t>
      </w:r>
      <w:r>
        <w:rPr>
          <w:rFonts w:ascii="Calibri" w:hAnsi="Calibri" w:cs="Arial"/>
          <w:sz w:val="22"/>
          <w:szCs w:val="22"/>
          <w:lang w:val="sr-Cyrl-CS"/>
        </w:rPr>
        <w:t xml:space="preserve">путем </w:t>
      </w:r>
      <w:r w:rsidR="006465C6" w:rsidRPr="00D70B4A">
        <w:rPr>
          <w:rFonts w:ascii="Calibri" w:hAnsi="Calibri" w:cs="Arial"/>
          <w:sz w:val="22"/>
          <w:szCs w:val="22"/>
          <w:lang w:val="sr-Cyrl-CS"/>
        </w:rPr>
        <w:t xml:space="preserve"> усаглашавања на </w:t>
      </w:r>
      <w:r>
        <w:rPr>
          <w:rFonts w:ascii="Calibri" w:hAnsi="Calibri" w:cs="Arial"/>
          <w:sz w:val="22"/>
          <w:szCs w:val="22"/>
          <w:lang w:val="sr-Cyrl-CS"/>
        </w:rPr>
        <w:t xml:space="preserve">тзв. </w:t>
      </w:r>
      <w:r w:rsidR="006465C6" w:rsidRPr="00D70B4A">
        <w:rPr>
          <w:rFonts w:ascii="Calibri" w:hAnsi="Calibri" w:cs="Arial"/>
          <w:sz w:val="22"/>
          <w:szCs w:val="22"/>
          <w:lang w:val="sr-Cyrl-CS"/>
        </w:rPr>
        <w:t xml:space="preserve">буџетским конференцијама,   </w:t>
      </w:r>
      <w:r>
        <w:rPr>
          <w:rFonts w:ascii="Calibri" w:hAnsi="Calibri" w:cs="Arial"/>
          <w:sz w:val="22"/>
          <w:szCs w:val="22"/>
          <w:lang w:val="sr-Cyrl-CS"/>
        </w:rPr>
        <w:t>утврдиће се  приоритети расподеле повећаних средстава која се укључују у ребаланс</w:t>
      </w:r>
      <w:r w:rsidR="00DE33DB" w:rsidRPr="00D70B4A">
        <w:rPr>
          <w:rFonts w:ascii="Calibri" w:hAnsi="Calibri" w:cs="Arial"/>
          <w:sz w:val="22"/>
          <w:szCs w:val="22"/>
          <w:lang w:val="sr-Cyrl-CS"/>
        </w:rPr>
        <w:t xml:space="preserve">, </w:t>
      </w:r>
      <w:r>
        <w:rPr>
          <w:rFonts w:ascii="Calibri" w:hAnsi="Calibri" w:cs="Arial"/>
          <w:sz w:val="22"/>
          <w:szCs w:val="22"/>
          <w:lang w:val="sr-Cyrl-CS"/>
        </w:rPr>
        <w:t xml:space="preserve"> по областима улагања. Јасна аргументација спроведене анализе потреба, степен спремност</w:t>
      </w:r>
      <w:r w:rsidR="00BC1913">
        <w:rPr>
          <w:rFonts w:ascii="Calibri" w:hAnsi="Calibri" w:cs="Arial"/>
          <w:sz w:val="22"/>
          <w:szCs w:val="22"/>
          <w:lang w:val="sr-Cyrl-CS"/>
        </w:rPr>
        <w:t>и</w:t>
      </w:r>
      <w:r>
        <w:rPr>
          <w:rFonts w:ascii="Calibri" w:hAnsi="Calibri" w:cs="Arial"/>
          <w:sz w:val="22"/>
          <w:szCs w:val="22"/>
          <w:lang w:val="sr-Cyrl-CS"/>
        </w:rPr>
        <w:t xml:space="preserve"> и могућност реализације, јасни и мерљиви ефекти и резултати очекиваних улагања већ су наведеним обавештењем означени као полазна основа за утврђивање приоритета у расподели повећаног обима средстава путем ребаланса. </w:t>
      </w:r>
    </w:p>
    <w:p w:rsidR="007B3562" w:rsidRPr="00D70B4A" w:rsidRDefault="007B3562" w:rsidP="00DE33DB">
      <w:pPr>
        <w:jc w:val="both"/>
        <w:rPr>
          <w:rFonts w:ascii="Calibri" w:hAnsi="Calibri" w:cs="Arial"/>
          <w:sz w:val="22"/>
          <w:szCs w:val="22"/>
          <w:lang w:val="sr-Cyrl-CS"/>
        </w:rPr>
      </w:pPr>
    </w:p>
    <w:p w:rsidR="00DE33DB" w:rsidRPr="00D70B4A" w:rsidRDefault="00DE33DB" w:rsidP="00DE33DB">
      <w:pPr>
        <w:jc w:val="center"/>
        <w:rPr>
          <w:rFonts w:ascii="Calibri" w:hAnsi="Calibri" w:cs="Arial"/>
          <w:b/>
          <w:bCs/>
          <w:sz w:val="22"/>
          <w:szCs w:val="22"/>
          <w:lang w:val="sr-Cyrl-CS"/>
        </w:rPr>
      </w:pPr>
      <w:r w:rsidRPr="00D70B4A">
        <w:rPr>
          <w:rFonts w:ascii="Calibri" w:hAnsi="Calibri" w:cs="Arial"/>
          <w:b/>
          <w:bCs/>
          <w:sz w:val="22"/>
          <w:szCs w:val="22"/>
          <w:lang w:val="sr-Latn-CS"/>
        </w:rPr>
        <w:t xml:space="preserve">II </w:t>
      </w:r>
      <w:r w:rsidR="001B1426">
        <w:rPr>
          <w:rFonts w:ascii="Calibri" w:hAnsi="Calibri" w:cs="Arial"/>
          <w:b/>
          <w:bCs/>
          <w:sz w:val="22"/>
          <w:szCs w:val="22"/>
          <w:lang w:val="sr-Cyrl-RS"/>
        </w:rPr>
        <w:t xml:space="preserve">СМЕРНИЦЕ И ПОСТУПАК ИЗРАДЕ </w:t>
      </w:r>
    </w:p>
    <w:p w:rsidR="00DE33DB" w:rsidRPr="00D70B4A" w:rsidRDefault="00DE33DB" w:rsidP="00DE33DB">
      <w:pPr>
        <w:ind w:firstLine="720"/>
        <w:jc w:val="both"/>
        <w:rPr>
          <w:rFonts w:ascii="Calibri" w:hAnsi="Calibri" w:cs="Arial"/>
          <w:sz w:val="22"/>
          <w:szCs w:val="22"/>
          <w:lang w:val="sr-Cyrl-CS"/>
        </w:rPr>
      </w:pPr>
    </w:p>
    <w:p w:rsidR="00DE33DB" w:rsidRPr="00D70B4A" w:rsidRDefault="00DE33DB" w:rsidP="00DE33DB">
      <w:pPr>
        <w:ind w:firstLine="720"/>
        <w:jc w:val="both"/>
        <w:rPr>
          <w:rFonts w:ascii="Calibri" w:hAnsi="Calibri" w:cs="Arial"/>
          <w:sz w:val="22"/>
          <w:szCs w:val="22"/>
          <w:lang w:val="sr-Cyrl-CS"/>
        </w:rPr>
      </w:pPr>
      <w:r w:rsidRPr="00D70B4A">
        <w:rPr>
          <w:rFonts w:ascii="Calibri" w:hAnsi="Calibri" w:cs="Arial"/>
          <w:sz w:val="22"/>
          <w:szCs w:val="22"/>
          <w:lang w:val="sr-Cyrl-CS"/>
        </w:rPr>
        <w:t xml:space="preserve">Ниво очекиваног већег остварења </w:t>
      </w:r>
      <w:r w:rsidR="00CE6433">
        <w:rPr>
          <w:rFonts w:ascii="Calibri" w:hAnsi="Calibri" w:cs="Arial"/>
          <w:sz w:val="22"/>
          <w:szCs w:val="22"/>
          <w:lang w:val="sr-Cyrl-CS"/>
        </w:rPr>
        <w:t xml:space="preserve">текућих </w:t>
      </w:r>
      <w:r w:rsidRPr="00D70B4A">
        <w:rPr>
          <w:rFonts w:ascii="Calibri" w:hAnsi="Calibri" w:cs="Arial"/>
          <w:sz w:val="22"/>
          <w:szCs w:val="22"/>
          <w:lang w:val="sr-Cyrl-CS"/>
        </w:rPr>
        <w:t>прихода и примања, као и укључивања пренетих средстава из ранијих година у изн</w:t>
      </w:r>
      <w:r w:rsidR="00BC1913">
        <w:rPr>
          <w:rFonts w:ascii="Calibri" w:hAnsi="Calibri" w:cs="Arial"/>
          <w:sz w:val="22"/>
          <w:szCs w:val="22"/>
          <w:lang w:val="sr-Cyrl-CS"/>
        </w:rPr>
        <w:t>о</w:t>
      </w:r>
      <w:r w:rsidRPr="00D70B4A">
        <w:rPr>
          <w:rFonts w:ascii="Calibri" w:hAnsi="Calibri" w:cs="Arial"/>
          <w:sz w:val="22"/>
          <w:szCs w:val="22"/>
          <w:lang w:val="sr-Cyrl-CS"/>
        </w:rPr>
        <w:t xml:space="preserve">су наведеном тачком </w:t>
      </w:r>
      <w:r w:rsidRPr="00D70B4A">
        <w:rPr>
          <w:rFonts w:ascii="Calibri" w:hAnsi="Calibri" w:cs="Arial"/>
          <w:sz w:val="22"/>
          <w:szCs w:val="22"/>
          <w:lang w:val="sr-Latn-CS"/>
        </w:rPr>
        <w:t xml:space="preserve">I </w:t>
      </w:r>
      <w:r w:rsidRPr="00D70B4A">
        <w:rPr>
          <w:rFonts w:ascii="Calibri" w:hAnsi="Calibri" w:cs="Arial"/>
          <w:sz w:val="22"/>
          <w:szCs w:val="22"/>
          <w:lang w:val="sr-Cyrl-CS"/>
        </w:rPr>
        <w:t>ове инструкције (</w:t>
      </w:r>
      <w:r w:rsidR="002C0F7E">
        <w:rPr>
          <w:rFonts w:ascii="Calibri" w:hAnsi="Calibri" w:cs="Arial"/>
          <w:sz w:val="22"/>
          <w:szCs w:val="22"/>
          <w:lang w:val="sr-Cyrl-CS"/>
        </w:rPr>
        <w:t>2,12</w:t>
      </w:r>
      <w:r w:rsidRPr="00D70B4A">
        <w:rPr>
          <w:rFonts w:ascii="Calibri" w:hAnsi="Calibri" w:cs="Arial"/>
          <w:sz w:val="22"/>
          <w:szCs w:val="22"/>
          <w:lang w:val="sr-Cyrl-CS"/>
        </w:rPr>
        <w:t xml:space="preserve"> млрд. динара)  обухвата следеће изворе финансирања: </w:t>
      </w:r>
    </w:p>
    <w:p w:rsidR="00DE33DB" w:rsidRPr="00D70B4A" w:rsidRDefault="00DE33DB" w:rsidP="00DE33DB">
      <w:pPr>
        <w:ind w:firstLine="720"/>
        <w:jc w:val="both"/>
        <w:rPr>
          <w:rFonts w:ascii="Calibri" w:hAnsi="Calibri" w:cs="Arial"/>
          <w:sz w:val="22"/>
          <w:szCs w:val="22"/>
          <w:lang w:val="sr-Cyrl-C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751"/>
        <w:gridCol w:w="4266"/>
        <w:gridCol w:w="3139"/>
      </w:tblGrid>
      <w:tr w:rsidR="008D0E1F" w:rsidRPr="0088507C" w:rsidTr="00EE222E">
        <w:tc>
          <w:tcPr>
            <w:tcW w:w="1051" w:type="dxa"/>
            <w:shd w:val="clear" w:color="auto" w:fill="auto"/>
            <w:vAlign w:val="center"/>
          </w:tcPr>
          <w:p w:rsidR="008D0E1F" w:rsidRPr="0088507C" w:rsidRDefault="008D0E1F"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Ред.број</w:t>
            </w:r>
          </w:p>
        </w:tc>
        <w:tc>
          <w:tcPr>
            <w:tcW w:w="1751" w:type="dxa"/>
            <w:shd w:val="clear" w:color="auto" w:fill="auto"/>
            <w:vAlign w:val="center"/>
          </w:tcPr>
          <w:p w:rsidR="008D0E1F" w:rsidRPr="0088507C" w:rsidRDefault="008D0E1F"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Шифра (ознака извора финансирања )</w:t>
            </w:r>
          </w:p>
        </w:tc>
        <w:tc>
          <w:tcPr>
            <w:tcW w:w="4266" w:type="dxa"/>
            <w:shd w:val="clear" w:color="auto" w:fill="auto"/>
            <w:vAlign w:val="center"/>
          </w:tcPr>
          <w:p w:rsidR="008D0E1F" w:rsidRPr="0088507C" w:rsidRDefault="008D0E1F"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Назив извора финансирања</w:t>
            </w:r>
          </w:p>
        </w:tc>
        <w:tc>
          <w:tcPr>
            <w:tcW w:w="3139" w:type="dxa"/>
            <w:shd w:val="clear" w:color="auto" w:fill="auto"/>
            <w:vAlign w:val="center"/>
          </w:tcPr>
          <w:p w:rsidR="008D0E1F" w:rsidRPr="0088507C" w:rsidRDefault="008D0E1F"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Износ</w:t>
            </w:r>
          </w:p>
          <w:p w:rsidR="008D0E1F" w:rsidRPr="0088507C" w:rsidRDefault="008D0E1F"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 xml:space="preserve"> (у динарима) </w:t>
            </w:r>
          </w:p>
        </w:tc>
      </w:tr>
      <w:tr w:rsidR="008D0E1F" w:rsidRPr="0088507C" w:rsidTr="00EE222E">
        <w:tc>
          <w:tcPr>
            <w:tcW w:w="1051" w:type="dxa"/>
            <w:shd w:val="clear" w:color="auto" w:fill="auto"/>
            <w:vAlign w:val="center"/>
          </w:tcPr>
          <w:p w:rsidR="008D0E1F" w:rsidRPr="0088507C" w:rsidRDefault="008D0E1F"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1</w:t>
            </w:r>
          </w:p>
        </w:tc>
        <w:tc>
          <w:tcPr>
            <w:tcW w:w="1751" w:type="dxa"/>
            <w:shd w:val="clear" w:color="auto" w:fill="auto"/>
            <w:vAlign w:val="center"/>
          </w:tcPr>
          <w:p w:rsidR="008D0E1F" w:rsidRPr="0088507C" w:rsidRDefault="008D0E1F"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2</w:t>
            </w:r>
          </w:p>
        </w:tc>
        <w:tc>
          <w:tcPr>
            <w:tcW w:w="4266" w:type="dxa"/>
            <w:shd w:val="clear" w:color="auto" w:fill="auto"/>
            <w:vAlign w:val="center"/>
          </w:tcPr>
          <w:p w:rsidR="008D0E1F" w:rsidRPr="0088507C" w:rsidRDefault="008D0E1F"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3</w:t>
            </w:r>
          </w:p>
        </w:tc>
        <w:tc>
          <w:tcPr>
            <w:tcW w:w="3139" w:type="dxa"/>
            <w:shd w:val="clear" w:color="auto" w:fill="auto"/>
          </w:tcPr>
          <w:p w:rsidR="008D0E1F" w:rsidRPr="0088507C" w:rsidRDefault="008D0E1F"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4</w:t>
            </w:r>
          </w:p>
        </w:tc>
      </w:tr>
      <w:tr w:rsidR="00C47322" w:rsidRPr="007C2311" w:rsidTr="00EE222E">
        <w:tc>
          <w:tcPr>
            <w:tcW w:w="1051" w:type="dxa"/>
            <w:shd w:val="clear" w:color="auto" w:fill="auto"/>
            <w:vAlign w:val="center"/>
          </w:tcPr>
          <w:p w:rsidR="00C47322" w:rsidRPr="0088507C" w:rsidRDefault="00C47322"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1</w:t>
            </w:r>
            <w:r w:rsidR="00147105" w:rsidRPr="0088507C">
              <w:rPr>
                <w:rFonts w:ascii="Calibri" w:hAnsi="Calibri" w:cs="Arial"/>
                <w:sz w:val="22"/>
                <w:szCs w:val="22"/>
                <w:lang w:val="sr-Cyrl-CS"/>
              </w:rPr>
              <w:t>.</w:t>
            </w:r>
          </w:p>
        </w:tc>
        <w:tc>
          <w:tcPr>
            <w:tcW w:w="1751" w:type="dxa"/>
            <w:shd w:val="clear" w:color="auto" w:fill="auto"/>
            <w:vAlign w:val="center"/>
          </w:tcPr>
          <w:p w:rsidR="00C47322" w:rsidRPr="0088507C" w:rsidRDefault="00C47322"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01 00</w:t>
            </w:r>
          </w:p>
        </w:tc>
        <w:tc>
          <w:tcPr>
            <w:tcW w:w="4266" w:type="dxa"/>
            <w:shd w:val="clear" w:color="auto" w:fill="auto"/>
            <w:vAlign w:val="center"/>
          </w:tcPr>
          <w:p w:rsidR="00C47322" w:rsidRPr="0088507C" w:rsidRDefault="00C47322" w:rsidP="0088507C">
            <w:pPr>
              <w:autoSpaceDE w:val="0"/>
              <w:autoSpaceDN w:val="0"/>
              <w:adjustRightInd w:val="0"/>
              <w:rPr>
                <w:rFonts w:ascii="Calibri" w:hAnsi="Calibri" w:cs="Arial"/>
                <w:sz w:val="22"/>
                <w:szCs w:val="22"/>
                <w:lang w:val="sr-Cyrl-CS"/>
              </w:rPr>
            </w:pPr>
            <w:r w:rsidRPr="0088507C">
              <w:rPr>
                <w:rFonts w:ascii="Calibri" w:hAnsi="Calibri" w:cs="Arial"/>
                <w:sz w:val="22"/>
                <w:szCs w:val="22"/>
                <w:lang w:val="sr-Cyrl-CS"/>
              </w:rPr>
              <w:t xml:space="preserve">Приходи из буџета </w:t>
            </w:r>
          </w:p>
        </w:tc>
        <w:tc>
          <w:tcPr>
            <w:tcW w:w="3139" w:type="dxa"/>
            <w:shd w:val="clear" w:color="auto" w:fill="auto"/>
            <w:vAlign w:val="center"/>
          </w:tcPr>
          <w:p w:rsidR="003B59FC" w:rsidRPr="007C2311" w:rsidRDefault="003B59FC" w:rsidP="0088507C">
            <w:pPr>
              <w:jc w:val="right"/>
              <w:rPr>
                <w:rFonts w:ascii="Calibri" w:hAnsi="Calibri"/>
                <w:color w:val="000000"/>
                <w:sz w:val="22"/>
                <w:szCs w:val="22"/>
                <w:lang w:val="sr-Cyrl-RS"/>
              </w:rPr>
            </w:pPr>
          </w:p>
          <w:p w:rsidR="007C2311" w:rsidRPr="007C2311" w:rsidRDefault="007C2311" w:rsidP="007C2311">
            <w:pPr>
              <w:jc w:val="right"/>
              <w:rPr>
                <w:rFonts w:ascii="Calibri" w:hAnsi="Calibri"/>
                <w:bCs/>
                <w:color w:val="000000"/>
                <w:sz w:val="22"/>
                <w:szCs w:val="22"/>
              </w:rPr>
            </w:pPr>
            <w:r w:rsidRPr="007C2311">
              <w:rPr>
                <w:rFonts w:ascii="Calibri" w:hAnsi="Calibri"/>
                <w:bCs/>
                <w:color w:val="000000"/>
                <w:sz w:val="22"/>
                <w:szCs w:val="22"/>
              </w:rPr>
              <w:t>982.048.300,00</w:t>
            </w:r>
          </w:p>
          <w:p w:rsidR="00C47322" w:rsidRPr="007C2311" w:rsidRDefault="00C47322" w:rsidP="0088507C">
            <w:pPr>
              <w:jc w:val="right"/>
              <w:rPr>
                <w:rFonts w:ascii="Calibri" w:hAnsi="Calibri" w:cs="Arial"/>
                <w:sz w:val="22"/>
                <w:szCs w:val="22"/>
              </w:rPr>
            </w:pPr>
          </w:p>
        </w:tc>
      </w:tr>
      <w:tr w:rsidR="00D14897" w:rsidRPr="0088507C" w:rsidTr="00EE222E">
        <w:tc>
          <w:tcPr>
            <w:tcW w:w="1051" w:type="dxa"/>
            <w:shd w:val="clear" w:color="auto" w:fill="auto"/>
            <w:vAlign w:val="center"/>
          </w:tcPr>
          <w:p w:rsidR="00D14897" w:rsidRPr="0088507C" w:rsidRDefault="00CE6433" w:rsidP="0088507C">
            <w:pPr>
              <w:autoSpaceDE w:val="0"/>
              <w:autoSpaceDN w:val="0"/>
              <w:adjustRightInd w:val="0"/>
              <w:jc w:val="center"/>
              <w:rPr>
                <w:rFonts w:ascii="Calibri" w:hAnsi="Calibri" w:cs="Arial"/>
                <w:sz w:val="22"/>
                <w:szCs w:val="22"/>
                <w:lang w:val="sr-Cyrl-CS"/>
              </w:rPr>
            </w:pPr>
            <w:r>
              <w:rPr>
                <w:rFonts w:ascii="Calibri" w:hAnsi="Calibri" w:cs="Arial"/>
                <w:sz w:val="22"/>
                <w:szCs w:val="22"/>
                <w:lang w:val="sr-Cyrl-CS"/>
              </w:rPr>
              <w:t>2.</w:t>
            </w:r>
          </w:p>
        </w:tc>
        <w:tc>
          <w:tcPr>
            <w:tcW w:w="1751" w:type="dxa"/>
            <w:shd w:val="clear" w:color="auto" w:fill="auto"/>
            <w:vAlign w:val="center"/>
          </w:tcPr>
          <w:p w:rsidR="00D14897" w:rsidRPr="0088507C" w:rsidRDefault="00B708BA" w:rsidP="007C2311">
            <w:pPr>
              <w:autoSpaceDE w:val="0"/>
              <w:autoSpaceDN w:val="0"/>
              <w:adjustRightInd w:val="0"/>
              <w:jc w:val="center"/>
              <w:rPr>
                <w:rFonts w:ascii="Calibri" w:hAnsi="Calibri" w:cs="Arial"/>
                <w:sz w:val="22"/>
                <w:szCs w:val="22"/>
                <w:lang w:val="sr-Cyrl-CS"/>
              </w:rPr>
            </w:pPr>
            <w:r>
              <w:rPr>
                <w:rFonts w:ascii="Calibri" w:hAnsi="Calibri" w:cs="Arial"/>
                <w:sz w:val="22"/>
                <w:szCs w:val="22"/>
                <w:lang w:val="sr-Cyrl-CS"/>
              </w:rPr>
              <w:t xml:space="preserve">01 </w:t>
            </w:r>
            <w:r w:rsidR="007C2311">
              <w:rPr>
                <w:rFonts w:ascii="Calibri" w:hAnsi="Calibri" w:cs="Arial"/>
                <w:sz w:val="22"/>
                <w:szCs w:val="22"/>
                <w:lang w:val="sr-Cyrl-CS"/>
              </w:rPr>
              <w:t>12</w:t>
            </w:r>
            <w:r>
              <w:rPr>
                <w:rFonts w:ascii="Calibri" w:hAnsi="Calibri" w:cs="Arial"/>
                <w:sz w:val="22"/>
                <w:szCs w:val="22"/>
                <w:lang w:val="sr-Cyrl-CS"/>
              </w:rPr>
              <w:t xml:space="preserve"> </w:t>
            </w:r>
          </w:p>
        </w:tc>
        <w:tc>
          <w:tcPr>
            <w:tcW w:w="4266" w:type="dxa"/>
            <w:shd w:val="clear" w:color="auto" w:fill="auto"/>
            <w:vAlign w:val="center"/>
          </w:tcPr>
          <w:p w:rsidR="00D14897" w:rsidRPr="0088507C" w:rsidRDefault="007C2311" w:rsidP="0088507C">
            <w:pPr>
              <w:autoSpaceDE w:val="0"/>
              <w:autoSpaceDN w:val="0"/>
              <w:adjustRightInd w:val="0"/>
              <w:rPr>
                <w:rFonts w:ascii="Calibri" w:hAnsi="Calibri" w:cs="Arial"/>
                <w:sz w:val="22"/>
                <w:szCs w:val="22"/>
                <w:lang w:val="sr-Cyrl-CS"/>
              </w:rPr>
            </w:pPr>
            <w:r w:rsidRPr="00126E1B">
              <w:rPr>
                <w:rFonts w:ascii="Calibri" w:hAnsi="Calibri" w:cs="Arial"/>
                <w:sz w:val="22"/>
                <w:szCs w:val="22"/>
                <w:lang w:val="sr-Cyrl-CS"/>
              </w:rPr>
              <w:t>Приходи из буџета-камате и други приходи по основу наплаћених потраживања Фонда за развој Аутономне покрајине Војводине и других потраживања по датим кредитима</w:t>
            </w:r>
          </w:p>
        </w:tc>
        <w:tc>
          <w:tcPr>
            <w:tcW w:w="3139" w:type="dxa"/>
            <w:shd w:val="clear" w:color="auto" w:fill="auto"/>
            <w:vAlign w:val="center"/>
          </w:tcPr>
          <w:p w:rsidR="007C2311" w:rsidRPr="007C2311" w:rsidRDefault="007C2311" w:rsidP="007C2311">
            <w:pPr>
              <w:jc w:val="right"/>
              <w:rPr>
                <w:rFonts w:ascii="Calibri" w:hAnsi="Calibri"/>
                <w:color w:val="000000"/>
                <w:sz w:val="22"/>
                <w:szCs w:val="22"/>
              </w:rPr>
            </w:pPr>
            <w:r w:rsidRPr="007C2311">
              <w:rPr>
                <w:rFonts w:ascii="Calibri" w:hAnsi="Calibri"/>
                <w:color w:val="000000"/>
                <w:sz w:val="22"/>
                <w:szCs w:val="22"/>
              </w:rPr>
              <w:t>4</w:t>
            </w:r>
            <w:r w:rsidRPr="007C2311">
              <w:rPr>
                <w:rFonts w:ascii="Calibri" w:hAnsi="Calibri"/>
                <w:color w:val="000000"/>
                <w:sz w:val="22"/>
                <w:szCs w:val="22"/>
                <w:lang w:val="sr-Cyrl-RS"/>
              </w:rPr>
              <w:t>.</w:t>
            </w:r>
            <w:r w:rsidRPr="007C2311">
              <w:rPr>
                <w:rFonts w:ascii="Calibri" w:hAnsi="Calibri"/>
                <w:color w:val="000000"/>
                <w:sz w:val="22"/>
                <w:szCs w:val="22"/>
              </w:rPr>
              <w:t>826</w:t>
            </w:r>
            <w:r w:rsidRPr="007C2311">
              <w:rPr>
                <w:rFonts w:ascii="Calibri" w:hAnsi="Calibri"/>
                <w:color w:val="000000"/>
                <w:sz w:val="22"/>
                <w:szCs w:val="22"/>
                <w:lang w:val="sr-Cyrl-RS"/>
              </w:rPr>
              <w:t>.</w:t>
            </w:r>
            <w:r w:rsidRPr="007C2311">
              <w:rPr>
                <w:rFonts w:ascii="Calibri" w:hAnsi="Calibri"/>
                <w:color w:val="000000"/>
                <w:sz w:val="22"/>
                <w:szCs w:val="22"/>
              </w:rPr>
              <w:t>763,31</w:t>
            </w:r>
          </w:p>
          <w:p w:rsidR="00D14897" w:rsidRPr="007C2311" w:rsidRDefault="00D14897" w:rsidP="0088507C">
            <w:pPr>
              <w:jc w:val="right"/>
              <w:rPr>
                <w:rFonts w:ascii="Calibri" w:hAnsi="Calibri"/>
                <w:b/>
                <w:bCs/>
                <w:color w:val="000000"/>
                <w:sz w:val="22"/>
                <w:szCs w:val="22"/>
                <w:lang w:val="sr-Cyrl-RS"/>
              </w:rPr>
            </w:pPr>
          </w:p>
        </w:tc>
      </w:tr>
      <w:tr w:rsidR="00147105" w:rsidRPr="0088507C" w:rsidTr="00EE222E">
        <w:tc>
          <w:tcPr>
            <w:tcW w:w="1051" w:type="dxa"/>
            <w:shd w:val="clear" w:color="auto" w:fill="auto"/>
            <w:vAlign w:val="center"/>
          </w:tcPr>
          <w:p w:rsidR="00147105" w:rsidRPr="0088507C" w:rsidRDefault="00CE6433" w:rsidP="00CE6433">
            <w:pPr>
              <w:autoSpaceDE w:val="0"/>
              <w:autoSpaceDN w:val="0"/>
              <w:adjustRightInd w:val="0"/>
              <w:jc w:val="center"/>
              <w:rPr>
                <w:rFonts w:ascii="Calibri" w:hAnsi="Calibri" w:cs="Arial"/>
                <w:sz w:val="22"/>
                <w:szCs w:val="22"/>
                <w:lang w:val="sr-Cyrl-CS"/>
              </w:rPr>
            </w:pPr>
            <w:r>
              <w:rPr>
                <w:rFonts w:ascii="Calibri" w:hAnsi="Calibri" w:cs="Arial"/>
                <w:sz w:val="22"/>
                <w:szCs w:val="22"/>
                <w:lang w:val="sr-Cyrl-CS"/>
              </w:rPr>
              <w:t>3</w:t>
            </w:r>
            <w:r w:rsidR="00147105" w:rsidRPr="0088507C">
              <w:rPr>
                <w:rFonts w:ascii="Calibri" w:hAnsi="Calibri" w:cs="Arial"/>
                <w:sz w:val="22"/>
                <w:szCs w:val="22"/>
                <w:lang w:val="sr-Cyrl-CS"/>
              </w:rPr>
              <w:t>.</w:t>
            </w:r>
          </w:p>
        </w:tc>
        <w:tc>
          <w:tcPr>
            <w:tcW w:w="1751" w:type="dxa"/>
            <w:shd w:val="clear" w:color="auto" w:fill="auto"/>
            <w:vAlign w:val="center"/>
          </w:tcPr>
          <w:p w:rsidR="00147105" w:rsidRPr="0088507C" w:rsidRDefault="007B3562"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 xml:space="preserve">09 12 </w:t>
            </w:r>
          </w:p>
        </w:tc>
        <w:tc>
          <w:tcPr>
            <w:tcW w:w="4266" w:type="dxa"/>
            <w:shd w:val="clear" w:color="auto" w:fill="auto"/>
            <w:vAlign w:val="center"/>
          </w:tcPr>
          <w:p w:rsidR="00147105" w:rsidRPr="0088507C" w:rsidRDefault="003B59FC" w:rsidP="0088507C">
            <w:pPr>
              <w:autoSpaceDE w:val="0"/>
              <w:autoSpaceDN w:val="0"/>
              <w:adjustRightInd w:val="0"/>
              <w:rPr>
                <w:rFonts w:ascii="Calibri" w:hAnsi="Calibri" w:cs="Arial"/>
                <w:sz w:val="22"/>
                <w:szCs w:val="22"/>
                <w:lang w:val="sr-Cyrl-CS"/>
              </w:rPr>
            </w:pPr>
            <w:r w:rsidRPr="0088507C">
              <w:rPr>
                <w:rFonts w:ascii="Calibri" w:hAnsi="Calibri" w:cs="Arial"/>
                <w:sz w:val="22"/>
                <w:szCs w:val="22"/>
                <w:lang w:val="sr-Cyrl-CS"/>
              </w:rPr>
              <w:t>Примања од продаје нефинансијске имовине-примања од продаје покретне имовине и непокретности</w:t>
            </w:r>
          </w:p>
        </w:tc>
        <w:tc>
          <w:tcPr>
            <w:tcW w:w="3139" w:type="dxa"/>
            <w:shd w:val="clear" w:color="auto" w:fill="auto"/>
            <w:vAlign w:val="center"/>
          </w:tcPr>
          <w:p w:rsidR="003B59FC" w:rsidRPr="007C2311" w:rsidRDefault="003B59FC" w:rsidP="0088507C">
            <w:pPr>
              <w:jc w:val="right"/>
              <w:rPr>
                <w:rFonts w:ascii="Calibri" w:hAnsi="Calibri"/>
                <w:b/>
                <w:bCs/>
                <w:color w:val="000000"/>
                <w:sz w:val="22"/>
                <w:szCs w:val="22"/>
                <w:lang w:val="sr-Cyrl-RS"/>
              </w:rPr>
            </w:pPr>
          </w:p>
          <w:p w:rsidR="003B59FC" w:rsidRPr="007C2311" w:rsidRDefault="003B59FC" w:rsidP="0088507C">
            <w:pPr>
              <w:jc w:val="right"/>
              <w:rPr>
                <w:rFonts w:ascii="Calibri" w:hAnsi="Calibri"/>
                <w:bCs/>
                <w:color w:val="000000"/>
                <w:sz w:val="22"/>
                <w:szCs w:val="22"/>
              </w:rPr>
            </w:pPr>
            <w:r w:rsidRPr="007C2311">
              <w:rPr>
                <w:rFonts w:ascii="Calibri" w:hAnsi="Calibri"/>
                <w:bCs/>
                <w:color w:val="000000"/>
                <w:sz w:val="22"/>
                <w:szCs w:val="22"/>
              </w:rPr>
              <w:t xml:space="preserve">1.138.070,00 </w:t>
            </w:r>
          </w:p>
          <w:p w:rsidR="00147105" w:rsidRPr="007C2311" w:rsidRDefault="00147105" w:rsidP="0088507C">
            <w:pPr>
              <w:jc w:val="right"/>
              <w:rPr>
                <w:rFonts w:ascii="Calibri" w:hAnsi="Calibri" w:cs="Arial"/>
                <w:sz w:val="22"/>
                <w:szCs w:val="22"/>
              </w:rPr>
            </w:pPr>
          </w:p>
        </w:tc>
      </w:tr>
      <w:tr w:rsidR="00C47322" w:rsidRPr="0088507C" w:rsidTr="00EE222E">
        <w:tc>
          <w:tcPr>
            <w:tcW w:w="1051" w:type="dxa"/>
            <w:shd w:val="clear" w:color="auto" w:fill="auto"/>
            <w:vAlign w:val="center"/>
          </w:tcPr>
          <w:p w:rsidR="00C47322" w:rsidRPr="0088507C" w:rsidRDefault="00CE6433" w:rsidP="00CE6433">
            <w:pPr>
              <w:autoSpaceDE w:val="0"/>
              <w:autoSpaceDN w:val="0"/>
              <w:adjustRightInd w:val="0"/>
              <w:jc w:val="center"/>
              <w:rPr>
                <w:rFonts w:ascii="Calibri" w:hAnsi="Calibri" w:cs="Arial"/>
                <w:sz w:val="22"/>
                <w:szCs w:val="22"/>
                <w:lang w:val="sr-Cyrl-CS"/>
              </w:rPr>
            </w:pPr>
            <w:r>
              <w:rPr>
                <w:rFonts w:ascii="Calibri" w:hAnsi="Calibri" w:cs="Arial"/>
                <w:sz w:val="22"/>
                <w:szCs w:val="22"/>
                <w:lang w:val="sr-Cyrl-CS"/>
              </w:rPr>
              <w:t>4</w:t>
            </w:r>
            <w:r w:rsidR="00147105" w:rsidRPr="0088507C">
              <w:rPr>
                <w:rFonts w:ascii="Calibri" w:hAnsi="Calibri" w:cs="Arial"/>
                <w:sz w:val="22"/>
                <w:szCs w:val="22"/>
                <w:lang w:val="sr-Cyrl-CS"/>
              </w:rPr>
              <w:t>.</w:t>
            </w:r>
          </w:p>
        </w:tc>
        <w:tc>
          <w:tcPr>
            <w:tcW w:w="1751" w:type="dxa"/>
            <w:shd w:val="clear" w:color="auto" w:fill="auto"/>
            <w:vAlign w:val="center"/>
          </w:tcPr>
          <w:p w:rsidR="00C47322" w:rsidRPr="0088507C" w:rsidRDefault="00C47322"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13 00</w:t>
            </w:r>
          </w:p>
        </w:tc>
        <w:tc>
          <w:tcPr>
            <w:tcW w:w="4266" w:type="dxa"/>
            <w:shd w:val="clear" w:color="auto" w:fill="auto"/>
            <w:vAlign w:val="center"/>
          </w:tcPr>
          <w:p w:rsidR="00C47322" w:rsidRPr="0088507C" w:rsidRDefault="00C47322" w:rsidP="0088507C">
            <w:pPr>
              <w:autoSpaceDE w:val="0"/>
              <w:autoSpaceDN w:val="0"/>
              <w:adjustRightInd w:val="0"/>
              <w:rPr>
                <w:rFonts w:ascii="Calibri" w:hAnsi="Calibri" w:cs="Arial"/>
                <w:sz w:val="22"/>
                <w:szCs w:val="22"/>
                <w:lang w:val="sr-Cyrl-CS"/>
              </w:rPr>
            </w:pPr>
            <w:r w:rsidRPr="0088507C">
              <w:rPr>
                <w:rFonts w:ascii="Calibri" w:hAnsi="Calibri" w:cs="Arial"/>
                <w:sz w:val="22"/>
                <w:szCs w:val="22"/>
                <w:lang w:val="sr-Cyrl-CS"/>
              </w:rPr>
              <w:t xml:space="preserve">Нераспоређени вишак прихода из ранијих година </w:t>
            </w:r>
          </w:p>
        </w:tc>
        <w:tc>
          <w:tcPr>
            <w:tcW w:w="3139" w:type="dxa"/>
            <w:shd w:val="clear" w:color="auto" w:fill="auto"/>
            <w:vAlign w:val="center"/>
          </w:tcPr>
          <w:p w:rsidR="003B59FC" w:rsidRPr="007C2311" w:rsidRDefault="003B59FC" w:rsidP="0088507C">
            <w:pPr>
              <w:jc w:val="right"/>
              <w:rPr>
                <w:rFonts w:ascii="Calibri" w:hAnsi="Calibri"/>
                <w:color w:val="000000"/>
                <w:sz w:val="22"/>
                <w:szCs w:val="22"/>
                <w:lang w:val="sr-Cyrl-RS"/>
              </w:rPr>
            </w:pPr>
          </w:p>
          <w:p w:rsidR="007B3562" w:rsidRPr="007C2311" w:rsidRDefault="007B3562" w:rsidP="0088507C">
            <w:pPr>
              <w:jc w:val="right"/>
              <w:rPr>
                <w:rFonts w:ascii="Calibri" w:hAnsi="Calibri"/>
                <w:color w:val="000000"/>
                <w:sz w:val="22"/>
                <w:szCs w:val="22"/>
              </w:rPr>
            </w:pPr>
            <w:r w:rsidRPr="007C2311">
              <w:rPr>
                <w:rFonts w:ascii="Calibri" w:hAnsi="Calibri"/>
                <w:color w:val="000000"/>
                <w:sz w:val="22"/>
                <w:szCs w:val="22"/>
              </w:rPr>
              <w:t xml:space="preserve">539.260.684,15 </w:t>
            </w:r>
          </w:p>
          <w:p w:rsidR="00C47322" w:rsidRPr="007C2311" w:rsidRDefault="00C47322" w:rsidP="0088507C">
            <w:pPr>
              <w:jc w:val="right"/>
              <w:rPr>
                <w:rFonts w:ascii="Calibri" w:hAnsi="Calibri" w:cs="Arial"/>
                <w:sz w:val="22"/>
                <w:szCs w:val="22"/>
              </w:rPr>
            </w:pPr>
          </w:p>
        </w:tc>
      </w:tr>
      <w:tr w:rsidR="00C47322" w:rsidRPr="0088507C" w:rsidTr="00EE222E">
        <w:tc>
          <w:tcPr>
            <w:tcW w:w="1051" w:type="dxa"/>
            <w:shd w:val="clear" w:color="auto" w:fill="auto"/>
            <w:vAlign w:val="center"/>
          </w:tcPr>
          <w:p w:rsidR="00C47322" w:rsidRPr="0088507C" w:rsidRDefault="00CE6433" w:rsidP="00CE6433">
            <w:pPr>
              <w:autoSpaceDE w:val="0"/>
              <w:autoSpaceDN w:val="0"/>
              <w:adjustRightInd w:val="0"/>
              <w:jc w:val="center"/>
              <w:rPr>
                <w:rFonts w:ascii="Calibri" w:hAnsi="Calibri" w:cs="Arial"/>
                <w:sz w:val="22"/>
                <w:szCs w:val="22"/>
                <w:lang w:val="sr-Cyrl-CS"/>
              </w:rPr>
            </w:pPr>
            <w:r>
              <w:rPr>
                <w:rFonts w:ascii="Calibri" w:hAnsi="Calibri" w:cs="Arial"/>
                <w:sz w:val="22"/>
                <w:szCs w:val="22"/>
                <w:lang w:val="sr-Cyrl-CS"/>
              </w:rPr>
              <w:t>5</w:t>
            </w:r>
            <w:r w:rsidR="00147105" w:rsidRPr="0088507C">
              <w:rPr>
                <w:rFonts w:ascii="Calibri" w:hAnsi="Calibri" w:cs="Arial"/>
                <w:sz w:val="22"/>
                <w:szCs w:val="22"/>
                <w:lang w:val="sr-Cyrl-CS"/>
              </w:rPr>
              <w:t>.</w:t>
            </w:r>
          </w:p>
        </w:tc>
        <w:tc>
          <w:tcPr>
            <w:tcW w:w="1751" w:type="dxa"/>
            <w:shd w:val="clear" w:color="auto" w:fill="auto"/>
            <w:vAlign w:val="center"/>
          </w:tcPr>
          <w:p w:rsidR="00C47322" w:rsidRPr="0088507C" w:rsidRDefault="00C47322"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13 02</w:t>
            </w:r>
          </w:p>
        </w:tc>
        <w:tc>
          <w:tcPr>
            <w:tcW w:w="4266" w:type="dxa"/>
            <w:shd w:val="clear" w:color="auto" w:fill="auto"/>
            <w:vAlign w:val="center"/>
          </w:tcPr>
          <w:p w:rsidR="00C47322" w:rsidRPr="0088507C" w:rsidRDefault="00C47322" w:rsidP="0088507C">
            <w:pPr>
              <w:autoSpaceDE w:val="0"/>
              <w:autoSpaceDN w:val="0"/>
              <w:adjustRightInd w:val="0"/>
              <w:rPr>
                <w:rFonts w:ascii="Calibri" w:hAnsi="Calibri" w:cs="Arial"/>
                <w:sz w:val="22"/>
                <w:szCs w:val="22"/>
                <w:lang w:val="sr-Cyrl-CS"/>
              </w:rPr>
            </w:pPr>
            <w:r w:rsidRPr="0088507C">
              <w:rPr>
                <w:rFonts w:ascii="Calibri" w:hAnsi="Calibri" w:cs="Arial"/>
                <w:sz w:val="22"/>
                <w:szCs w:val="22"/>
                <w:lang w:val="sr-Cyrl-CS"/>
              </w:rPr>
              <w:t>Нераспоређени вишак прихода из ранијих година- накнаде и други приходи остварени по посебним законима као наменски приходи</w:t>
            </w:r>
          </w:p>
        </w:tc>
        <w:tc>
          <w:tcPr>
            <w:tcW w:w="3139" w:type="dxa"/>
            <w:shd w:val="clear" w:color="auto" w:fill="auto"/>
            <w:vAlign w:val="center"/>
          </w:tcPr>
          <w:p w:rsidR="007B3562" w:rsidRPr="007C2311" w:rsidRDefault="007B3562" w:rsidP="0088507C">
            <w:pPr>
              <w:jc w:val="right"/>
              <w:rPr>
                <w:rFonts w:ascii="Calibri" w:hAnsi="Calibri"/>
                <w:bCs/>
                <w:color w:val="000000"/>
                <w:sz w:val="22"/>
                <w:szCs w:val="22"/>
              </w:rPr>
            </w:pPr>
            <w:r w:rsidRPr="007C2311">
              <w:rPr>
                <w:rFonts w:ascii="Calibri" w:hAnsi="Calibri"/>
                <w:bCs/>
                <w:color w:val="000000"/>
                <w:sz w:val="22"/>
                <w:szCs w:val="22"/>
              </w:rPr>
              <w:t xml:space="preserve">512.933.564,28 </w:t>
            </w:r>
          </w:p>
          <w:p w:rsidR="00C47322" w:rsidRPr="007C2311" w:rsidRDefault="00C47322" w:rsidP="0088507C">
            <w:pPr>
              <w:jc w:val="right"/>
              <w:rPr>
                <w:rFonts w:ascii="Calibri" w:hAnsi="Calibri" w:cs="Arial"/>
                <w:sz w:val="22"/>
                <w:szCs w:val="22"/>
              </w:rPr>
            </w:pPr>
          </w:p>
        </w:tc>
      </w:tr>
      <w:tr w:rsidR="00C47322" w:rsidRPr="0088507C" w:rsidTr="00EE222E">
        <w:tc>
          <w:tcPr>
            <w:tcW w:w="1051" w:type="dxa"/>
            <w:shd w:val="clear" w:color="auto" w:fill="auto"/>
            <w:vAlign w:val="center"/>
          </w:tcPr>
          <w:p w:rsidR="00C47322" w:rsidRPr="0088507C" w:rsidRDefault="00CE6433" w:rsidP="00CE6433">
            <w:pPr>
              <w:autoSpaceDE w:val="0"/>
              <w:autoSpaceDN w:val="0"/>
              <w:adjustRightInd w:val="0"/>
              <w:jc w:val="center"/>
              <w:rPr>
                <w:rFonts w:ascii="Calibri" w:hAnsi="Calibri" w:cs="Arial"/>
                <w:sz w:val="22"/>
                <w:szCs w:val="22"/>
                <w:lang w:val="sr-Cyrl-CS"/>
              </w:rPr>
            </w:pPr>
            <w:r>
              <w:rPr>
                <w:rFonts w:ascii="Calibri" w:hAnsi="Calibri" w:cs="Arial"/>
                <w:sz w:val="22"/>
                <w:szCs w:val="22"/>
                <w:lang w:val="sr-Cyrl-CS"/>
              </w:rPr>
              <w:t>6</w:t>
            </w:r>
            <w:r w:rsidR="00147105" w:rsidRPr="0088507C">
              <w:rPr>
                <w:rFonts w:ascii="Calibri" w:hAnsi="Calibri" w:cs="Arial"/>
                <w:sz w:val="22"/>
                <w:szCs w:val="22"/>
                <w:lang w:val="sr-Cyrl-CS"/>
              </w:rPr>
              <w:t>.</w:t>
            </w:r>
          </w:p>
        </w:tc>
        <w:tc>
          <w:tcPr>
            <w:tcW w:w="1751" w:type="dxa"/>
            <w:shd w:val="clear" w:color="auto" w:fill="auto"/>
            <w:vAlign w:val="center"/>
          </w:tcPr>
          <w:p w:rsidR="00C47322" w:rsidRPr="0088507C" w:rsidRDefault="00C47322"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13 12</w:t>
            </w:r>
          </w:p>
        </w:tc>
        <w:tc>
          <w:tcPr>
            <w:tcW w:w="4266" w:type="dxa"/>
            <w:shd w:val="clear" w:color="auto" w:fill="auto"/>
          </w:tcPr>
          <w:p w:rsidR="00C47322" w:rsidRPr="0088507C" w:rsidRDefault="00C47322" w:rsidP="00641965">
            <w:pPr>
              <w:rPr>
                <w:rFonts w:ascii="Calibri" w:hAnsi="Calibri" w:cs="Arial"/>
                <w:sz w:val="22"/>
                <w:szCs w:val="22"/>
                <w:lang w:val="sr-Cyrl-CS"/>
              </w:rPr>
            </w:pPr>
            <w:r w:rsidRPr="0088507C">
              <w:rPr>
                <w:rFonts w:ascii="Calibri" w:hAnsi="Calibri" w:cs="Arial"/>
                <w:sz w:val="22"/>
                <w:szCs w:val="22"/>
                <w:lang w:val="sr-Cyrl-CS"/>
              </w:rPr>
              <w:t xml:space="preserve">Нераспоређени вишак прихода из ранијих година-средства од наплаћених потраживања Фонда за развој Аутономне </w:t>
            </w:r>
            <w:r w:rsidRPr="0088507C">
              <w:rPr>
                <w:rFonts w:ascii="Calibri" w:hAnsi="Calibri" w:cs="Arial"/>
                <w:sz w:val="22"/>
                <w:szCs w:val="22"/>
                <w:lang w:val="sr-Cyrl-CS"/>
              </w:rPr>
              <w:lastRenderedPageBreak/>
              <w:t xml:space="preserve">покрајине Војводине и других потраживања по датим кредитима </w:t>
            </w:r>
          </w:p>
        </w:tc>
        <w:tc>
          <w:tcPr>
            <w:tcW w:w="3139" w:type="dxa"/>
            <w:shd w:val="clear" w:color="auto" w:fill="auto"/>
            <w:vAlign w:val="center"/>
          </w:tcPr>
          <w:p w:rsidR="003B59FC" w:rsidRPr="007C2311" w:rsidRDefault="003B59FC" w:rsidP="0088507C">
            <w:pPr>
              <w:jc w:val="right"/>
              <w:rPr>
                <w:rFonts w:ascii="Calibri" w:hAnsi="Calibri"/>
                <w:color w:val="000000"/>
                <w:sz w:val="22"/>
                <w:szCs w:val="22"/>
              </w:rPr>
            </w:pPr>
            <w:r w:rsidRPr="007C2311">
              <w:rPr>
                <w:rFonts w:ascii="Calibri" w:hAnsi="Calibri"/>
                <w:color w:val="000000"/>
                <w:sz w:val="22"/>
                <w:szCs w:val="22"/>
              </w:rPr>
              <w:lastRenderedPageBreak/>
              <w:t xml:space="preserve">17.816.108,21 </w:t>
            </w:r>
          </w:p>
          <w:p w:rsidR="00C47322" w:rsidRPr="007C2311" w:rsidRDefault="00C47322" w:rsidP="0088507C">
            <w:pPr>
              <w:jc w:val="right"/>
              <w:rPr>
                <w:rFonts w:ascii="Calibri" w:hAnsi="Calibri" w:cs="Arial"/>
                <w:sz w:val="22"/>
                <w:szCs w:val="22"/>
              </w:rPr>
            </w:pPr>
          </w:p>
        </w:tc>
      </w:tr>
      <w:tr w:rsidR="00C47322" w:rsidRPr="0088507C" w:rsidTr="00EE222E">
        <w:tc>
          <w:tcPr>
            <w:tcW w:w="1051" w:type="dxa"/>
            <w:shd w:val="clear" w:color="auto" w:fill="auto"/>
            <w:vAlign w:val="center"/>
          </w:tcPr>
          <w:p w:rsidR="00C47322" w:rsidRPr="0088507C" w:rsidRDefault="00CE6433" w:rsidP="00CE6433">
            <w:pPr>
              <w:autoSpaceDE w:val="0"/>
              <w:autoSpaceDN w:val="0"/>
              <w:adjustRightInd w:val="0"/>
              <w:jc w:val="center"/>
              <w:rPr>
                <w:rFonts w:ascii="Calibri" w:hAnsi="Calibri" w:cs="Arial"/>
                <w:sz w:val="22"/>
                <w:szCs w:val="22"/>
                <w:lang w:val="sr-Cyrl-CS"/>
              </w:rPr>
            </w:pPr>
            <w:r>
              <w:rPr>
                <w:rFonts w:ascii="Calibri" w:hAnsi="Calibri" w:cs="Arial"/>
                <w:sz w:val="22"/>
                <w:szCs w:val="22"/>
                <w:lang w:val="sr-Cyrl-CS"/>
              </w:rPr>
              <w:lastRenderedPageBreak/>
              <w:t>7</w:t>
            </w:r>
            <w:r w:rsidR="00147105" w:rsidRPr="0088507C">
              <w:rPr>
                <w:rFonts w:ascii="Calibri" w:hAnsi="Calibri" w:cs="Arial"/>
                <w:sz w:val="22"/>
                <w:szCs w:val="22"/>
                <w:lang w:val="sr-Cyrl-CS"/>
              </w:rPr>
              <w:t>.</w:t>
            </w:r>
          </w:p>
        </w:tc>
        <w:tc>
          <w:tcPr>
            <w:tcW w:w="1751" w:type="dxa"/>
            <w:shd w:val="clear" w:color="auto" w:fill="auto"/>
            <w:vAlign w:val="center"/>
          </w:tcPr>
          <w:p w:rsidR="00C47322" w:rsidRPr="0088507C" w:rsidRDefault="00C47322" w:rsidP="0088507C">
            <w:pPr>
              <w:autoSpaceDE w:val="0"/>
              <w:autoSpaceDN w:val="0"/>
              <w:adjustRightInd w:val="0"/>
              <w:jc w:val="center"/>
              <w:rPr>
                <w:rFonts w:ascii="Calibri" w:hAnsi="Calibri" w:cs="Arial"/>
                <w:sz w:val="22"/>
                <w:szCs w:val="22"/>
                <w:lang w:val="sr-Cyrl-CS"/>
              </w:rPr>
            </w:pPr>
            <w:r w:rsidRPr="0088507C">
              <w:rPr>
                <w:rFonts w:ascii="Calibri" w:hAnsi="Calibri" w:cs="Arial"/>
                <w:sz w:val="22"/>
                <w:szCs w:val="22"/>
                <w:lang w:val="sr-Cyrl-CS"/>
              </w:rPr>
              <w:t>14 00</w:t>
            </w:r>
          </w:p>
        </w:tc>
        <w:tc>
          <w:tcPr>
            <w:tcW w:w="4266" w:type="dxa"/>
            <w:shd w:val="clear" w:color="auto" w:fill="auto"/>
            <w:vAlign w:val="center"/>
          </w:tcPr>
          <w:p w:rsidR="00C47322" w:rsidRPr="0088507C" w:rsidRDefault="00C47322" w:rsidP="0088507C">
            <w:pPr>
              <w:autoSpaceDE w:val="0"/>
              <w:autoSpaceDN w:val="0"/>
              <w:adjustRightInd w:val="0"/>
              <w:rPr>
                <w:rFonts w:ascii="Calibri" w:hAnsi="Calibri" w:cs="Arial"/>
                <w:sz w:val="22"/>
                <w:szCs w:val="22"/>
                <w:lang w:val="sr-Cyrl-CS"/>
              </w:rPr>
            </w:pPr>
            <w:r w:rsidRPr="0088507C">
              <w:rPr>
                <w:rFonts w:ascii="Calibri" w:hAnsi="Calibri" w:cs="Arial"/>
                <w:sz w:val="22"/>
                <w:szCs w:val="22"/>
                <w:lang w:val="sr-Cyrl-CS"/>
              </w:rPr>
              <w:t xml:space="preserve">Неутрошена средства од приватизације из ранијих година </w:t>
            </w:r>
          </w:p>
        </w:tc>
        <w:tc>
          <w:tcPr>
            <w:tcW w:w="3139" w:type="dxa"/>
            <w:shd w:val="clear" w:color="auto" w:fill="auto"/>
            <w:vAlign w:val="center"/>
          </w:tcPr>
          <w:p w:rsidR="003B59FC" w:rsidRPr="007C2311" w:rsidRDefault="003B59FC" w:rsidP="0088507C">
            <w:pPr>
              <w:jc w:val="right"/>
              <w:rPr>
                <w:rFonts w:ascii="Calibri" w:hAnsi="Calibri"/>
                <w:color w:val="000000"/>
                <w:sz w:val="22"/>
                <w:szCs w:val="22"/>
                <w:lang w:val="sr-Cyrl-RS"/>
              </w:rPr>
            </w:pPr>
          </w:p>
          <w:p w:rsidR="003B59FC" w:rsidRPr="007C2311" w:rsidRDefault="003B59FC" w:rsidP="0088507C">
            <w:pPr>
              <w:jc w:val="right"/>
              <w:rPr>
                <w:rFonts w:ascii="Calibri" w:hAnsi="Calibri"/>
                <w:color w:val="000000"/>
                <w:sz w:val="22"/>
                <w:szCs w:val="22"/>
              </w:rPr>
            </w:pPr>
            <w:r w:rsidRPr="007C2311">
              <w:rPr>
                <w:rFonts w:ascii="Calibri" w:hAnsi="Calibri"/>
                <w:color w:val="000000"/>
                <w:sz w:val="22"/>
                <w:szCs w:val="22"/>
              </w:rPr>
              <w:t xml:space="preserve">64.468.323,02 </w:t>
            </w:r>
          </w:p>
          <w:p w:rsidR="00C47322" w:rsidRPr="007C2311" w:rsidRDefault="00C47322" w:rsidP="0088507C">
            <w:pPr>
              <w:jc w:val="right"/>
              <w:rPr>
                <w:rFonts w:ascii="Calibri" w:hAnsi="Calibri" w:cs="Arial"/>
                <w:sz w:val="22"/>
                <w:szCs w:val="22"/>
              </w:rPr>
            </w:pPr>
          </w:p>
        </w:tc>
      </w:tr>
      <w:tr w:rsidR="00C47322" w:rsidRPr="0088507C" w:rsidTr="00EE222E">
        <w:trPr>
          <w:trHeight w:val="561"/>
        </w:trPr>
        <w:tc>
          <w:tcPr>
            <w:tcW w:w="7068" w:type="dxa"/>
            <w:gridSpan w:val="3"/>
            <w:shd w:val="clear" w:color="auto" w:fill="auto"/>
            <w:vAlign w:val="center"/>
          </w:tcPr>
          <w:p w:rsidR="00C47322" w:rsidRPr="0088507C" w:rsidRDefault="00C47322" w:rsidP="0088507C">
            <w:pPr>
              <w:autoSpaceDE w:val="0"/>
              <w:autoSpaceDN w:val="0"/>
              <w:adjustRightInd w:val="0"/>
              <w:rPr>
                <w:rFonts w:ascii="Calibri" w:hAnsi="Calibri" w:cs="Arial"/>
                <w:b/>
                <w:sz w:val="22"/>
                <w:szCs w:val="22"/>
                <w:lang w:val="sr-Cyrl-CS"/>
              </w:rPr>
            </w:pPr>
            <w:r w:rsidRPr="0088507C">
              <w:rPr>
                <w:rFonts w:ascii="Calibri" w:hAnsi="Calibri" w:cs="Arial"/>
                <w:b/>
                <w:sz w:val="22"/>
                <w:szCs w:val="22"/>
                <w:lang w:val="sr-Cyrl-CS"/>
              </w:rPr>
              <w:t xml:space="preserve">УКУПНО: </w:t>
            </w:r>
          </w:p>
        </w:tc>
        <w:tc>
          <w:tcPr>
            <w:tcW w:w="3139" w:type="dxa"/>
            <w:shd w:val="clear" w:color="auto" w:fill="auto"/>
            <w:vAlign w:val="center"/>
          </w:tcPr>
          <w:p w:rsidR="00C47322" w:rsidRPr="0088507C" w:rsidRDefault="003B59FC" w:rsidP="00EE222E">
            <w:pPr>
              <w:jc w:val="right"/>
              <w:rPr>
                <w:rFonts w:ascii="Calibri" w:hAnsi="Calibri" w:cs="Arial"/>
                <w:sz w:val="22"/>
                <w:szCs w:val="22"/>
                <w:lang w:val="sr-Cyrl-CS"/>
              </w:rPr>
            </w:pPr>
            <w:r w:rsidRPr="0088507C">
              <w:rPr>
                <w:rFonts w:ascii="Calibri" w:hAnsi="Calibri"/>
                <w:b/>
                <w:color w:val="000000"/>
                <w:sz w:val="22"/>
                <w:szCs w:val="22"/>
              </w:rPr>
              <w:t>2.122.491.812,97</w:t>
            </w:r>
          </w:p>
        </w:tc>
      </w:tr>
    </w:tbl>
    <w:p w:rsidR="00DE33DB" w:rsidRPr="00D70B4A" w:rsidRDefault="00DE33DB" w:rsidP="00DE33DB">
      <w:pPr>
        <w:tabs>
          <w:tab w:val="left" w:pos="720"/>
        </w:tabs>
        <w:ind w:firstLine="720"/>
        <w:jc w:val="both"/>
        <w:rPr>
          <w:rFonts w:ascii="Calibri" w:hAnsi="Calibri"/>
          <w:bCs/>
          <w:color w:val="000000"/>
          <w:sz w:val="22"/>
          <w:szCs w:val="22"/>
          <w:lang w:val="sr-Cyrl-CS"/>
        </w:rPr>
      </w:pPr>
    </w:p>
    <w:p w:rsidR="00DE33DB" w:rsidRPr="00D70B4A" w:rsidRDefault="00C47322" w:rsidP="0044222C">
      <w:pPr>
        <w:tabs>
          <w:tab w:val="left" w:pos="720"/>
        </w:tabs>
        <w:jc w:val="both"/>
        <w:rPr>
          <w:rFonts w:ascii="Calibri" w:hAnsi="Calibri"/>
          <w:bCs/>
          <w:color w:val="000000"/>
          <w:sz w:val="22"/>
          <w:szCs w:val="22"/>
          <w:lang w:val="sr-Cyrl-CS"/>
        </w:rPr>
      </w:pPr>
      <w:r w:rsidRPr="006C2D63">
        <w:rPr>
          <w:rFonts w:ascii="Calibri" w:hAnsi="Calibri"/>
          <w:b/>
          <w:bCs/>
          <w:color w:val="000000"/>
          <w:sz w:val="22"/>
          <w:szCs w:val="22"/>
          <w:lang w:val="sr-Cyrl-CS"/>
        </w:rPr>
        <w:t>Напомена:</w:t>
      </w:r>
      <w:r w:rsidRPr="00D70B4A">
        <w:rPr>
          <w:rFonts w:ascii="Calibri" w:hAnsi="Calibri"/>
          <w:bCs/>
          <w:color w:val="000000"/>
          <w:sz w:val="22"/>
          <w:szCs w:val="22"/>
          <w:lang w:val="sr-Cyrl-CS"/>
        </w:rPr>
        <w:t xml:space="preserve"> </w:t>
      </w:r>
      <w:r w:rsidR="0044222C" w:rsidRPr="00D70B4A">
        <w:rPr>
          <w:rFonts w:ascii="Calibri" w:hAnsi="Calibri"/>
          <w:bCs/>
          <w:color w:val="000000"/>
          <w:sz w:val="22"/>
          <w:szCs w:val="22"/>
          <w:lang w:val="sr-Cyrl-CS"/>
        </w:rPr>
        <w:t>Износе</w:t>
      </w:r>
      <w:r w:rsidRPr="00D70B4A">
        <w:rPr>
          <w:rFonts w:ascii="Calibri" w:hAnsi="Calibri"/>
          <w:bCs/>
          <w:color w:val="000000"/>
          <w:sz w:val="22"/>
          <w:szCs w:val="22"/>
          <w:lang w:val="sr-Cyrl-CS"/>
        </w:rPr>
        <w:t xml:space="preserve"> наведен</w:t>
      </w:r>
      <w:r w:rsidR="0044222C" w:rsidRPr="00D70B4A">
        <w:rPr>
          <w:rFonts w:ascii="Calibri" w:hAnsi="Calibri"/>
          <w:bCs/>
          <w:color w:val="000000"/>
          <w:sz w:val="22"/>
          <w:szCs w:val="22"/>
          <w:lang w:val="sr-Cyrl-CS"/>
        </w:rPr>
        <w:t>е</w:t>
      </w:r>
      <w:r w:rsidRPr="00D70B4A">
        <w:rPr>
          <w:rFonts w:ascii="Calibri" w:hAnsi="Calibri"/>
          <w:bCs/>
          <w:color w:val="000000"/>
          <w:sz w:val="22"/>
          <w:szCs w:val="22"/>
          <w:lang w:val="sr-Cyrl-CS"/>
        </w:rPr>
        <w:t xml:space="preserve"> у табели,</w:t>
      </w:r>
      <w:r w:rsidR="006C2D63">
        <w:rPr>
          <w:rFonts w:ascii="Calibri" w:hAnsi="Calibri"/>
          <w:bCs/>
          <w:color w:val="000000"/>
          <w:sz w:val="22"/>
          <w:szCs w:val="22"/>
          <w:lang w:val="sr-Cyrl-CS"/>
        </w:rPr>
        <w:t xml:space="preserve"> накнадно је могуће кориговати и допунити </w:t>
      </w:r>
      <w:r w:rsidRPr="00D70B4A">
        <w:rPr>
          <w:rFonts w:ascii="Calibri" w:hAnsi="Calibri"/>
          <w:bCs/>
          <w:color w:val="000000"/>
          <w:sz w:val="22"/>
          <w:szCs w:val="22"/>
          <w:lang w:val="sr-Cyrl-CS"/>
        </w:rPr>
        <w:t xml:space="preserve"> у складу са ревидираним  пројекцијама оставрења јавних прихода и примања за чију су процену и праћење остварења одговорни директни корисници. Такође</w:t>
      </w:r>
      <w:r w:rsidR="007C2311">
        <w:rPr>
          <w:rFonts w:ascii="Calibri" w:hAnsi="Calibri"/>
          <w:bCs/>
          <w:color w:val="000000"/>
          <w:sz w:val="22"/>
          <w:szCs w:val="22"/>
          <w:lang w:val="sr-Cyrl-CS"/>
        </w:rPr>
        <w:t xml:space="preserve">, корекције су могуће и </w:t>
      </w:r>
      <w:r w:rsidRPr="00D70B4A">
        <w:rPr>
          <w:rFonts w:ascii="Calibri" w:hAnsi="Calibri"/>
          <w:bCs/>
          <w:color w:val="000000"/>
          <w:sz w:val="22"/>
          <w:szCs w:val="22"/>
          <w:lang w:val="sr-Cyrl-CS"/>
        </w:rPr>
        <w:t xml:space="preserve"> у вези са пренетим средствима</w:t>
      </w:r>
      <w:r w:rsidR="00DD18B4">
        <w:rPr>
          <w:rFonts w:ascii="Calibri" w:hAnsi="Calibri"/>
          <w:bCs/>
          <w:color w:val="000000"/>
          <w:sz w:val="22"/>
          <w:szCs w:val="22"/>
          <w:lang w:val="sr-Cyrl-CS"/>
        </w:rPr>
        <w:t xml:space="preserve">, </w:t>
      </w:r>
      <w:r w:rsidRPr="00D70B4A">
        <w:rPr>
          <w:rFonts w:ascii="Calibri" w:hAnsi="Calibri"/>
          <w:bCs/>
          <w:color w:val="000000"/>
          <w:sz w:val="22"/>
          <w:szCs w:val="22"/>
          <w:lang w:val="sr-Cyrl-CS"/>
        </w:rPr>
        <w:t xml:space="preserve"> </w:t>
      </w:r>
      <w:r w:rsidR="007C2311">
        <w:rPr>
          <w:rFonts w:ascii="Calibri" w:hAnsi="Calibri"/>
          <w:bCs/>
          <w:color w:val="000000"/>
          <w:sz w:val="22"/>
          <w:szCs w:val="22"/>
          <w:lang w:val="sr-Cyrl-CS"/>
        </w:rPr>
        <w:t xml:space="preserve">а </w:t>
      </w:r>
      <w:r w:rsidR="0044222C" w:rsidRPr="00D70B4A">
        <w:rPr>
          <w:rFonts w:ascii="Calibri" w:hAnsi="Calibri"/>
          <w:bCs/>
          <w:color w:val="000000"/>
          <w:sz w:val="22"/>
          <w:szCs w:val="22"/>
          <w:lang w:val="sr-Cyrl-CS"/>
        </w:rPr>
        <w:t xml:space="preserve">након аналитичког усаглашавања са корисницима, </w:t>
      </w:r>
      <w:r w:rsidR="007C2311">
        <w:rPr>
          <w:rFonts w:ascii="Calibri" w:hAnsi="Calibri"/>
          <w:bCs/>
          <w:color w:val="000000"/>
          <w:sz w:val="22"/>
          <w:szCs w:val="22"/>
          <w:lang w:val="sr-Cyrl-CS"/>
        </w:rPr>
        <w:t>односно коначног утврђивања износа по завршном рачуну буџета АПВ за 201</w:t>
      </w:r>
      <w:r w:rsidR="00EE18B7">
        <w:rPr>
          <w:rFonts w:ascii="Calibri" w:hAnsi="Calibri"/>
          <w:bCs/>
          <w:color w:val="000000"/>
          <w:sz w:val="22"/>
          <w:szCs w:val="22"/>
          <w:lang w:val="sr-Cyrl-CS"/>
        </w:rPr>
        <w:t>6</w:t>
      </w:r>
      <w:r w:rsidR="007C2311">
        <w:rPr>
          <w:rFonts w:ascii="Calibri" w:hAnsi="Calibri"/>
          <w:bCs/>
          <w:color w:val="000000"/>
          <w:sz w:val="22"/>
          <w:szCs w:val="22"/>
          <w:lang w:val="sr-Cyrl-CS"/>
        </w:rPr>
        <w:t xml:space="preserve">. годину. </w:t>
      </w:r>
    </w:p>
    <w:p w:rsidR="0044222C" w:rsidRPr="00D70B4A" w:rsidRDefault="0044222C" w:rsidP="00DE33DB">
      <w:pPr>
        <w:ind w:firstLine="720"/>
        <w:jc w:val="both"/>
        <w:rPr>
          <w:rFonts w:ascii="Calibri" w:hAnsi="Calibri" w:cs="Arial"/>
          <w:sz w:val="22"/>
          <w:szCs w:val="22"/>
          <w:lang w:val="sr-Cyrl-CS"/>
        </w:rPr>
      </w:pPr>
    </w:p>
    <w:p w:rsidR="006D7FE1" w:rsidRPr="00DD18B4" w:rsidRDefault="006D7FE1" w:rsidP="00273D21">
      <w:pPr>
        <w:autoSpaceDE w:val="0"/>
        <w:autoSpaceDN w:val="0"/>
        <w:adjustRightInd w:val="0"/>
        <w:jc w:val="both"/>
        <w:rPr>
          <w:rFonts w:ascii="Calibri" w:hAnsi="Calibri" w:cs="Arial"/>
          <w:bCs/>
          <w:sz w:val="22"/>
          <w:szCs w:val="22"/>
          <w:lang w:val="sr-Cyrl-CS"/>
        </w:rPr>
      </w:pPr>
      <w:r w:rsidRPr="00DD18B4">
        <w:rPr>
          <w:rFonts w:ascii="Calibri" w:hAnsi="Calibri" w:cs="Arial"/>
          <w:bCs/>
          <w:sz w:val="22"/>
          <w:szCs w:val="22"/>
          <w:lang w:val="sr-Cyrl-CS"/>
        </w:rPr>
        <w:t xml:space="preserve">Расходи и издаци из </w:t>
      </w:r>
      <w:r w:rsidRPr="00DD18B4">
        <w:rPr>
          <w:rFonts w:ascii="Calibri" w:hAnsi="Calibri" w:cs="Arial"/>
          <w:b/>
          <w:bCs/>
          <w:sz w:val="22"/>
          <w:szCs w:val="22"/>
          <w:lang w:val="sr-Cyrl-CS"/>
        </w:rPr>
        <w:t>донаторских</w:t>
      </w:r>
      <w:r w:rsidRPr="00DD18B4">
        <w:rPr>
          <w:rFonts w:ascii="Calibri" w:hAnsi="Calibri" w:cs="Arial"/>
          <w:bCs/>
          <w:sz w:val="22"/>
          <w:szCs w:val="22"/>
          <w:lang w:val="sr-Cyrl-CS"/>
        </w:rPr>
        <w:t xml:space="preserve">  прихода, </w:t>
      </w:r>
      <w:r w:rsidRPr="00DD18B4">
        <w:rPr>
          <w:rFonts w:ascii="Calibri" w:hAnsi="Calibri" w:cs="Arial"/>
          <w:b/>
          <w:bCs/>
          <w:sz w:val="22"/>
          <w:szCs w:val="22"/>
          <w:lang w:val="sr-Cyrl-CS"/>
        </w:rPr>
        <w:t>трансферних</w:t>
      </w:r>
      <w:r w:rsidRPr="00DD18B4">
        <w:rPr>
          <w:rFonts w:ascii="Calibri" w:hAnsi="Calibri" w:cs="Arial"/>
          <w:bCs/>
          <w:sz w:val="22"/>
          <w:szCs w:val="22"/>
          <w:lang w:val="sr-Cyrl-CS"/>
        </w:rPr>
        <w:t xml:space="preserve"> средстава и сл.  можете кориговати у погледу висине и распореда </w:t>
      </w:r>
      <w:r w:rsidRPr="00DD18B4">
        <w:rPr>
          <w:rFonts w:ascii="Calibri" w:hAnsi="Calibri" w:cs="Arial"/>
          <w:b/>
          <w:bCs/>
          <w:sz w:val="22"/>
          <w:szCs w:val="22"/>
          <w:lang w:val="sr-Cyrl-CS"/>
        </w:rPr>
        <w:t>на основу прописа или других аката</w:t>
      </w:r>
      <w:r w:rsidRPr="00DD18B4">
        <w:rPr>
          <w:rFonts w:ascii="Calibri" w:hAnsi="Calibri" w:cs="Arial"/>
          <w:bCs/>
          <w:sz w:val="22"/>
          <w:szCs w:val="22"/>
          <w:lang w:val="sr-Cyrl-CS"/>
        </w:rPr>
        <w:t xml:space="preserve"> (уговор, споразум и др.),  а  из других прихода које остварујете сопственом активношћу или  употребом јавних средстава  </w:t>
      </w:r>
      <w:r w:rsidRPr="00DD18B4">
        <w:rPr>
          <w:rFonts w:ascii="Calibri" w:hAnsi="Calibri" w:cs="Arial"/>
          <w:b/>
          <w:bCs/>
          <w:sz w:val="22"/>
          <w:szCs w:val="22"/>
          <w:lang w:val="sr-Cyrl-CS"/>
        </w:rPr>
        <w:t>према  пројекцијама</w:t>
      </w:r>
      <w:r w:rsidRPr="00DD18B4">
        <w:rPr>
          <w:rFonts w:ascii="Calibri" w:hAnsi="Calibri" w:cs="Arial"/>
          <w:bCs/>
          <w:sz w:val="22"/>
          <w:szCs w:val="22"/>
          <w:lang w:val="sr-Cyrl-CS"/>
        </w:rPr>
        <w:t xml:space="preserve"> остварења ових прихода</w:t>
      </w:r>
      <w:r w:rsidR="00B3053D" w:rsidRPr="00DD18B4">
        <w:rPr>
          <w:rFonts w:ascii="Calibri" w:hAnsi="Calibri" w:cs="Arial"/>
          <w:bCs/>
          <w:sz w:val="22"/>
          <w:szCs w:val="22"/>
          <w:lang w:val="sr-Cyrl-CS"/>
        </w:rPr>
        <w:t xml:space="preserve">/примања </w:t>
      </w:r>
      <w:r w:rsidRPr="00DD18B4">
        <w:rPr>
          <w:rFonts w:ascii="Calibri" w:hAnsi="Calibri" w:cs="Arial"/>
          <w:bCs/>
          <w:sz w:val="22"/>
          <w:szCs w:val="22"/>
          <w:lang w:val="sr-Cyrl-CS"/>
        </w:rPr>
        <w:t xml:space="preserve">  уз образложење.  </w:t>
      </w:r>
    </w:p>
    <w:p w:rsidR="006D7FE1" w:rsidRPr="00DD18B4" w:rsidRDefault="006D7FE1" w:rsidP="006D7FE1">
      <w:pPr>
        <w:autoSpaceDE w:val="0"/>
        <w:autoSpaceDN w:val="0"/>
        <w:adjustRightInd w:val="0"/>
        <w:ind w:firstLine="720"/>
        <w:jc w:val="both"/>
        <w:rPr>
          <w:rFonts w:ascii="Calibri" w:hAnsi="Calibri" w:cs="Arial"/>
          <w:bCs/>
          <w:sz w:val="22"/>
          <w:szCs w:val="22"/>
          <w:lang w:val="sr-Cyrl-CS"/>
        </w:rPr>
      </w:pPr>
    </w:p>
    <w:p w:rsidR="00943DEE" w:rsidRDefault="006D7FE1" w:rsidP="00273D21">
      <w:pPr>
        <w:jc w:val="both"/>
        <w:rPr>
          <w:rFonts w:ascii="Calibri" w:hAnsi="Calibri" w:cs="Arial"/>
          <w:sz w:val="22"/>
          <w:szCs w:val="22"/>
          <w:lang w:val="sr-Cyrl-CS"/>
        </w:rPr>
      </w:pPr>
      <w:r w:rsidRPr="00DD18B4">
        <w:rPr>
          <w:rFonts w:ascii="Calibri" w:hAnsi="Calibri" w:cs="Arial"/>
          <w:bCs/>
          <w:sz w:val="22"/>
          <w:szCs w:val="22"/>
          <w:lang w:val="sr-Cyrl-CS"/>
        </w:rPr>
        <w:t xml:space="preserve">Такође је неопходно да нам доставите </w:t>
      </w:r>
      <w:r w:rsidRPr="00DD18B4">
        <w:rPr>
          <w:rFonts w:ascii="Calibri" w:hAnsi="Calibri" w:cs="Arial"/>
          <w:b/>
          <w:bCs/>
          <w:sz w:val="22"/>
          <w:szCs w:val="22"/>
          <w:lang w:val="sr-Cyrl-CS"/>
        </w:rPr>
        <w:t>измену  процене  остварења прихода</w:t>
      </w:r>
      <w:r w:rsidRPr="00DD18B4">
        <w:rPr>
          <w:rFonts w:ascii="Calibri" w:hAnsi="Calibri" w:cs="Arial"/>
          <w:bCs/>
          <w:sz w:val="22"/>
          <w:szCs w:val="22"/>
          <w:lang w:val="sr-Cyrl-CS"/>
        </w:rPr>
        <w:t xml:space="preserve"> и примања </w:t>
      </w:r>
      <w:r w:rsidRPr="00DD18B4">
        <w:rPr>
          <w:rFonts w:ascii="Calibri" w:hAnsi="Calibri" w:cs="Arial"/>
          <w:b/>
          <w:bCs/>
          <w:sz w:val="22"/>
          <w:szCs w:val="22"/>
          <w:lang w:val="sr-Cyrl-CS"/>
        </w:rPr>
        <w:t>за чију сте наплату одговорни</w:t>
      </w:r>
      <w:r w:rsidRPr="00DD18B4">
        <w:rPr>
          <w:rFonts w:ascii="Calibri" w:hAnsi="Calibri" w:cs="Arial"/>
          <w:bCs/>
          <w:sz w:val="22"/>
          <w:szCs w:val="22"/>
          <w:lang w:val="sr-Cyrl-CS"/>
        </w:rPr>
        <w:t xml:space="preserve">,  а  који представљају </w:t>
      </w:r>
      <w:r w:rsidRPr="00DD18B4">
        <w:rPr>
          <w:rFonts w:ascii="Calibri" w:hAnsi="Calibri" w:cs="Arial"/>
          <w:b/>
          <w:bCs/>
          <w:sz w:val="22"/>
          <w:szCs w:val="22"/>
          <w:lang w:val="sr-Cyrl-CS"/>
        </w:rPr>
        <w:t>општи приход буџета</w:t>
      </w:r>
      <w:r w:rsidRPr="00DD18B4">
        <w:rPr>
          <w:rFonts w:ascii="Calibri" w:hAnsi="Calibri" w:cs="Arial"/>
          <w:bCs/>
          <w:sz w:val="22"/>
          <w:szCs w:val="22"/>
          <w:lang w:val="sr-Cyrl-CS"/>
        </w:rPr>
        <w:t>, уколико је ова процена у односу на првобитно планирану другачија</w:t>
      </w:r>
      <w:r w:rsidR="00B3053D" w:rsidRPr="00DD18B4">
        <w:rPr>
          <w:rFonts w:ascii="Calibri" w:hAnsi="Calibri" w:cs="Arial"/>
          <w:bCs/>
          <w:sz w:val="22"/>
          <w:szCs w:val="22"/>
          <w:lang w:val="sr-Cyrl-CS"/>
        </w:rPr>
        <w:t>.</w:t>
      </w:r>
      <w:r w:rsidR="00B3053D" w:rsidRPr="00D70B4A">
        <w:rPr>
          <w:rFonts w:ascii="Calibri" w:hAnsi="Calibri" w:cs="Arial"/>
          <w:bCs/>
          <w:sz w:val="22"/>
          <w:szCs w:val="22"/>
          <w:lang w:val="sr-Cyrl-CS"/>
        </w:rPr>
        <w:t xml:space="preserve"> </w:t>
      </w:r>
    </w:p>
    <w:p w:rsidR="00943DEE" w:rsidRDefault="00943DEE" w:rsidP="00273D21">
      <w:pPr>
        <w:jc w:val="both"/>
        <w:rPr>
          <w:rFonts w:ascii="Calibri" w:hAnsi="Calibri" w:cs="Arial"/>
          <w:sz w:val="22"/>
          <w:szCs w:val="22"/>
          <w:lang w:val="sr-Cyrl-CS"/>
        </w:rPr>
      </w:pPr>
    </w:p>
    <w:p w:rsidR="00DE33DB" w:rsidRPr="007F4109" w:rsidRDefault="00B3053D" w:rsidP="00273D21">
      <w:pPr>
        <w:jc w:val="both"/>
        <w:rPr>
          <w:rFonts w:ascii="Calibri" w:hAnsi="Calibri" w:cs="Arial"/>
          <w:sz w:val="22"/>
          <w:szCs w:val="22"/>
          <w:lang w:val="sr-Cyrl-CS"/>
        </w:rPr>
      </w:pPr>
      <w:r w:rsidRPr="00DD18B4">
        <w:rPr>
          <w:rFonts w:ascii="Calibri" w:hAnsi="Calibri" w:cs="Arial"/>
          <w:b/>
          <w:sz w:val="22"/>
          <w:szCs w:val="22"/>
          <w:lang w:val="sr-Cyrl-CS"/>
        </w:rPr>
        <w:t>Овим инструкцијама није  утврђен  износ промена</w:t>
      </w:r>
      <w:r w:rsidR="00DD18B4">
        <w:rPr>
          <w:rFonts w:ascii="Calibri" w:hAnsi="Calibri" w:cs="Arial"/>
          <w:b/>
          <w:sz w:val="22"/>
          <w:szCs w:val="22"/>
          <w:lang w:val="sr-Cyrl-CS"/>
        </w:rPr>
        <w:t xml:space="preserve"> (лимита)</w:t>
      </w:r>
      <w:r w:rsidRPr="00DD18B4">
        <w:rPr>
          <w:rFonts w:ascii="Calibri" w:hAnsi="Calibri" w:cs="Arial"/>
          <w:b/>
          <w:sz w:val="22"/>
          <w:szCs w:val="22"/>
          <w:lang w:val="sr-Cyrl-CS"/>
        </w:rPr>
        <w:t xml:space="preserve">  по корисницима</w:t>
      </w:r>
      <w:r w:rsidR="002B5174" w:rsidRPr="007F4109">
        <w:rPr>
          <w:rFonts w:ascii="Calibri" w:hAnsi="Calibri" w:cs="Arial"/>
          <w:sz w:val="22"/>
          <w:szCs w:val="22"/>
          <w:lang w:val="sr-Cyrl-CS"/>
        </w:rPr>
        <w:t>, а исти ће бити утврђен према очекиваном датуму усклађивања захтева са могућностима финансирања, а који се планира најдаље до 1</w:t>
      </w:r>
      <w:r w:rsidR="00EE18B7">
        <w:rPr>
          <w:rFonts w:ascii="Calibri" w:hAnsi="Calibri" w:cs="Arial"/>
          <w:sz w:val="22"/>
          <w:szCs w:val="22"/>
          <w:lang w:val="sr-Cyrl-CS"/>
        </w:rPr>
        <w:t>1</w:t>
      </w:r>
      <w:r w:rsidR="002B5174" w:rsidRPr="007F4109">
        <w:rPr>
          <w:rFonts w:ascii="Calibri" w:hAnsi="Calibri" w:cs="Arial"/>
          <w:sz w:val="22"/>
          <w:szCs w:val="22"/>
          <w:lang w:val="sr-Cyrl-CS"/>
        </w:rPr>
        <w:t>. маја 2017. године.</w:t>
      </w:r>
      <w:r w:rsidR="00B708BA" w:rsidRPr="007F4109">
        <w:rPr>
          <w:rFonts w:ascii="Calibri" w:hAnsi="Calibri" w:cs="Arial"/>
          <w:sz w:val="22"/>
          <w:szCs w:val="22"/>
          <w:lang w:val="sr-Cyrl-CS"/>
        </w:rPr>
        <w:t xml:space="preserve"> </w:t>
      </w:r>
    </w:p>
    <w:p w:rsidR="0095649D" w:rsidRDefault="0095649D" w:rsidP="00273D21">
      <w:pPr>
        <w:jc w:val="both"/>
        <w:rPr>
          <w:rFonts w:ascii="Calibri" w:hAnsi="Calibri" w:cs="Arial"/>
          <w:sz w:val="22"/>
          <w:szCs w:val="22"/>
          <w:lang w:val="sr-Cyrl-CS"/>
        </w:rPr>
      </w:pPr>
    </w:p>
    <w:p w:rsidR="002B5174" w:rsidRPr="007F4109" w:rsidRDefault="007F4109" w:rsidP="00273D21">
      <w:pPr>
        <w:jc w:val="both"/>
        <w:rPr>
          <w:rFonts w:ascii="Calibri" w:hAnsi="Calibri" w:cs="Arial"/>
          <w:sz w:val="22"/>
          <w:szCs w:val="22"/>
          <w:lang w:val="sr-Cyrl-CS"/>
        </w:rPr>
      </w:pPr>
      <w:r>
        <w:rPr>
          <w:rFonts w:ascii="Calibri" w:hAnsi="Calibri" w:cs="Arial"/>
          <w:sz w:val="22"/>
          <w:szCs w:val="22"/>
          <w:lang w:val="sr-Cyrl-CS"/>
        </w:rPr>
        <w:t xml:space="preserve">Израда </w:t>
      </w:r>
      <w:r w:rsidR="002B5174" w:rsidRPr="007F4109">
        <w:rPr>
          <w:rFonts w:ascii="Calibri" w:hAnsi="Calibri" w:cs="Arial"/>
          <w:sz w:val="22"/>
          <w:szCs w:val="22"/>
          <w:lang w:val="sr-Cyrl-CS"/>
        </w:rPr>
        <w:t>ребаланса буџета по фазама</w:t>
      </w:r>
      <w:r>
        <w:rPr>
          <w:rFonts w:ascii="Calibri" w:hAnsi="Calibri" w:cs="Arial"/>
          <w:sz w:val="22"/>
          <w:szCs w:val="22"/>
          <w:lang w:val="sr-Cyrl-CS"/>
        </w:rPr>
        <w:t xml:space="preserve"> спровођења појединих активности  и очекиваним роковима завршетка је следећи</w:t>
      </w:r>
      <w:r w:rsidR="002B5174" w:rsidRPr="007F4109">
        <w:rPr>
          <w:rFonts w:ascii="Calibri" w:hAnsi="Calibri" w:cs="Arial"/>
          <w:sz w:val="22"/>
          <w:szCs w:val="22"/>
          <w:lang w:val="sr-Cyrl-CS"/>
        </w:rPr>
        <w:t xml:space="preserve">: </w:t>
      </w:r>
    </w:p>
    <w:p w:rsidR="002B5174" w:rsidRPr="007F4109" w:rsidRDefault="002B5174" w:rsidP="00273D21">
      <w:pPr>
        <w:jc w:val="both"/>
        <w:rPr>
          <w:rFonts w:ascii="Calibri" w:hAnsi="Calibri" w:cs="Arial"/>
          <w:sz w:val="22"/>
          <w:szCs w:val="22"/>
          <w:lang w:val="sr-Cyrl-CS"/>
        </w:rPr>
      </w:pPr>
    </w:p>
    <w:p w:rsidR="00CD7DB1" w:rsidRPr="007F4109" w:rsidRDefault="002B5174" w:rsidP="00273D21">
      <w:pPr>
        <w:jc w:val="both"/>
        <w:rPr>
          <w:rFonts w:ascii="Calibri" w:hAnsi="Calibri" w:cs="Arial"/>
          <w:b/>
          <w:sz w:val="22"/>
          <w:szCs w:val="22"/>
          <w:lang w:val="sr-Cyrl-CS"/>
        </w:rPr>
      </w:pPr>
      <w:r w:rsidRPr="007F4109">
        <w:rPr>
          <w:rFonts w:ascii="Calibri" w:hAnsi="Calibri" w:cs="Arial"/>
          <w:b/>
          <w:sz w:val="22"/>
          <w:szCs w:val="22"/>
          <w:lang w:val="sr-Cyrl-CS"/>
        </w:rPr>
        <w:t>1. Фаза</w:t>
      </w:r>
      <w:r w:rsidRPr="007F4109">
        <w:rPr>
          <w:rFonts w:ascii="Calibri" w:hAnsi="Calibri" w:cs="Arial"/>
          <w:sz w:val="22"/>
          <w:szCs w:val="22"/>
          <w:lang w:val="sr-Cyrl-CS"/>
        </w:rPr>
        <w:t>-</w:t>
      </w:r>
      <w:r w:rsidR="00CD7DB1" w:rsidRPr="007F4109">
        <w:rPr>
          <w:rFonts w:ascii="Calibri" w:hAnsi="Calibri" w:cs="Arial"/>
          <w:b/>
          <w:sz w:val="22"/>
          <w:szCs w:val="22"/>
          <w:lang w:val="sr-Cyrl-CS"/>
        </w:rPr>
        <w:t xml:space="preserve">Усклађивање захтева са реалним могућностима финансирања утврђивањем приоритета и обима промена обима средстава по ресорима, односно директним буџетским корисницима АПВ </w:t>
      </w:r>
    </w:p>
    <w:p w:rsidR="002B5174" w:rsidRPr="007F4109" w:rsidRDefault="002B5174" w:rsidP="00273D21">
      <w:pPr>
        <w:jc w:val="both"/>
        <w:rPr>
          <w:rFonts w:ascii="Calibri" w:hAnsi="Calibri" w:cs="Arial"/>
          <w:b/>
          <w:sz w:val="22"/>
          <w:szCs w:val="22"/>
        </w:rPr>
      </w:pPr>
      <w:r w:rsidRPr="007F4109">
        <w:rPr>
          <w:rFonts w:ascii="Calibri" w:hAnsi="Calibri" w:cs="Arial"/>
          <w:b/>
          <w:sz w:val="22"/>
          <w:szCs w:val="22"/>
          <w:lang w:val="sr-Cyrl-CS"/>
        </w:rPr>
        <w:t xml:space="preserve">  (Планирани рок: 1</w:t>
      </w:r>
      <w:r w:rsidR="00EE18B7">
        <w:rPr>
          <w:rFonts w:ascii="Calibri" w:hAnsi="Calibri" w:cs="Arial"/>
          <w:b/>
          <w:sz w:val="22"/>
          <w:szCs w:val="22"/>
          <w:lang w:val="sr-Cyrl-CS"/>
        </w:rPr>
        <w:t>1</w:t>
      </w:r>
      <w:r w:rsidRPr="007F4109">
        <w:rPr>
          <w:rFonts w:ascii="Calibri" w:hAnsi="Calibri" w:cs="Arial"/>
          <w:b/>
          <w:sz w:val="22"/>
          <w:szCs w:val="22"/>
          <w:lang w:val="sr-Cyrl-CS"/>
        </w:rPr>
        <w:t xml:space="preserve">. мај 2017. године) </w:t>
      </w:r>
    </w:p>
    <w:p w:rsidR="00B3053D" w:rsidRPr="007F4109" w:rsidRDefault="00B3053D" w:rsidP="0044222C">
      <w:pPr>
        <w:ind w:firstLine="720"/>
        <w:jc w:val="both"/>
        <w:rPr>
          <w:rFonts w:ascii="Calibri" w:hAnsi="Calibri" w:cs="Arial"/>
          <w:sz w:val="22"/>
          <w:szCs w:val="22"/>
          <w:lang w:val="sr-Cyrl-CS"/>
        </w:rPr>
      </w:pPr>
    </w:p>
    <w:p w:rsidR="00B94171" w:rsidRPr="007F4109" w:rsidRDefault="00B708BA" w:rsidP="00273D21">
      <w:pPr>
        <w:jc w:val="both"/>
        <w:rPr>
          <w:rFonts w:ascii="Calibri" w:hAnsi="Calibri" w:cs="Arial"/>
          <w:sz w:val="22"/>
          <w:szCs w:val="22"/>
          <w:lang w:val="sr-Cyrl-CS"/>
        </w:rPr>
      </w:pPr>
      <w:r w:rsidRPr="007F4109">
        <w:rPr>
          <w:rFonts w:ascii="Calibri" w:hAnsi="Calibri" w:cs="Arial"/>
          <w:sz w:val="22"/>
          <w:szCs w:val="22"/>
          <w:lang w:val="sr-Cyrl-RS"/>
        </w:rPr>
        <w:t>На основу з</w:t>
      </w:r>
      <w:r w:rsidR="00D14897" w:rsidRPr="007F4109">
        <w:rPr>
          <w:rFonts w:ascii="Calibri" w:hAnsi="Calibri" w:cs="Arial"/>
          <w:sz w:val="22"/>
          <w:szCs w:val="22"/>
          <w:lang w:val="sr-Cyrl-RS"/>
        </w:rPr>
        <w:t>ахтев</w:t>
      </w:r>
      <w:r w:rsidRPr="007F4109">
        <w:rPr>
          <w:rFonts w:ascii="Calibri" w:hAnsi="Calibri" w:cs="Arial"/>
          <w:sz w:val="22"/>
          <w:szCs w:val="22"/>
          <w:lang w:val="sr-Cyrl-RS"/>
        </w:rPr>
        <w:t>а</w:t>
      </w:r>
      <w:r w:rsidR="00D14897" w:rsidRPr="007F4109">
        <w:rPr>
          <w:rFonts w:ascii="Calibri" w:hAnsi="Calibri" w:cs="Arial"/>
          <w:sz w:val="22"/>
          <w:szCs w:val="22"/>
          <w:lang w:val="sr-Cyrl-RS"/>
        </w:rPr>
        <w:t xml:space="preserve"> које </w:t>
      </w:r>
      <w:r w:rsidRPr="007F4109">
        <w:rPr>
          <w:rFonts w:ascii="Calibri" w:hAnsi="Calibri" w:cs="Arial"/>
          <w:sz w:val="22"/>
          <w:szCs w:val="22"/>
          <w:lang w:val="sr-Cyrl-RS"/>
        </w:rPr>
        <w:t xml:space="preserve">су директни буџетски корисници </w:t>
      </w:r>
      <w:r w:rsidR="00D14897" w:rsidRPr="007F4109">
        <w:rPr>
          <w:rFonts w:ascii="Calibri" w:hAnsi="Calibri" w:cs="Arial"/>
          <w:sz w:val="22"/>
          <w:szCs w:val="22"/>
          <w:lang w:val="sr-Cyrl-RS"/>
        </w:rPr>
        <w:t xml:space="preserve"> поднели на основу наведеног обавештења, а ради утврђивања приоритета, међусобног усаглашавања и  усклађивања обима </w:t>
      </w:r>
      <w:r w:rsidR="00101AD7" w:rsidRPr="007F4109">
        <w:rPr>
          <w:rFonts w:ascii="Calibri" w:hAnsi="Calibri" w:cs="Arial"/>
          <w:sz w:val="22"/>
          <w:szCs w:val="22"/>
          <w:lang w:val="sr-Cyrl-RS"/>
        </w:rPr>
        <w:t xml:space="preserve">достављених </w:t>
      </w:r>
      <w:r w:rsidR="00D14897" w:rsidRPr="007F4109">
        <w:rPr>
          <w:rFonts w:ascii="Calibri" w:hAnsi="Calibri" w:cs="Arial"/>
          <w:sz w:val="22"/>
          <w:szCs w:val="22"/>
          <w:lang w:val="sr-Cyrl-RS"/>
        </w:rPr>
        <w:t>захтева</w:t>
      </w:r>
      <w:r w:rsidR="00D14897" w:rsidRPr="007F4109">
        <w:rPr>
          <w:rStyle w:val="FootnoteReference"/>
          <w:rFonts w:ascii="Calibri" w:hAnsi="Calibri" w:cs="Arial"/>
          <w:sz w:val="22"/>
          <w:szCs w:val="22"/>
          <w:lang w:val="sr-Cyrl-RS"/>
        </w:rPr>
        <w:footnoteReference w:id="6"/>
      </w:r>
      <w:r w:rsidRPr="007F4109">
        <w:rPr>
          <w:rFonts w:ascii="Calibri" w:hAnsi="Calibri" w:cs="Arial"/>
          <w:sz w:val="22"/>
          <w:szCs w:val="22"/>
          <w:lang w:val="sr-Cyrl-RS"/>
        </w:rPr>
        <w:t xml:space="preserve">  </w:t>
      </w:r>
      <w:r w:rsidR="00D14897" w:rsidRPr="007F4109">
        <w:rPr>
          <w:rFonts w:ascii="Calibri" w:hAnsi="Calibri" w:cs="Arial"/>
          <w:sz w:val="22"/>
          <w:szCs w:val="22"/>
          <w:lang w:val="sr-Cyrl-RS"/>
        </w:rPr>
        <w:t xml:space="preserve"> са реално планираним обимом повећања буџета путем ребаланса</w:t>
      </w:r>
      <w:r w:rsidR="00B3053D" w:rsidRPr="007F4109">
        <w:rPr>
          <w:rFonts w:ascii="Calibri" w:hAnsi="Calibri" w:cs="Arial"/>
          <w:sz w:val="22"/>
          <w:szCs w:val="22"/>
          <w:lang w:val="sr-Cyrl-CS"/>
        </w:rPr>
        <w:t>,</w:t>
      </w:r>
      <w:r w:rsidR="00273D21" w:rsidRPr="007F4109">
        <w:rPr>
          <w:rFonts w:ascii="Calibri" w:hAnsi="Calibri" w:cs="Arial"/>
          <w:sz w:val="22"/>
          <w:szCs w:val="22"/>
          <w:lang w:val="sr-Cyrl-CS"/>
        </w:rPr>
        <w:t xml:space="preserve"> </w:t>
      </w:r>
      <w:r w:rsidRPr="007F4109">
        <w:rPr>
          <w:rFonts w:ascii="Calibri" w:hAnsi="Calibri" w:cs="Arial"/>
          <w:sz w:val="22"/>
          <w:szCs w:val="22"/>
          <w:lang w:val="sr-Cyrl-CS"/>
        </w:rPr>
        <w:t>у периоду од 03. маја до 1</w:t>
      </w:r>
      <w:r w:rsidR="00EE18B7">
        <w:rPr>
          <w:rFonts w:ascii="Calibri" w:hAnsi="Calibri" w:cs="Arial"/>
          <w:sz w:val="22"/>
          <w:szCs w:val="22"/>
          <w:lang w:val="sr-Cyrl-CS"/>
        </w:rPr>
        <w:t>1</w:t>
      </w:r>
      <w:r w:rsidRPr="007F4109">
        <w:rPr>
          <w:rFonts w:ascii="Calibri" w:hAnsi="Calibri" w:cs="Arial"/>
          <w:sz w:val="22"/>
          <w:szCs w:val="22"/>
          <w:lang w:val="sr-Cyrl-CS"/>
        </w:rPr>
        <w:t xml:space="preserve">. маја 2017. године, </w:t>
      </w:r>
      <w:r w:rsidR="00B94171" w:rsidRPr="007F4109">
        <w:rPr>
          <w:rFonts w:ascii="Calibri" w:hAnsi="Calibri" w:cs="Arial"/>
          <w:sz w:val="22"/>
          <w:szCs w:val="22"/>
          <w:lang w:val="sr-Cyrl-CS"/>
        </w:rPr>
        <w:t xml:space="preserve">неопходно </w:t>
      </w:r>
      <w:r w:rsidR="00CD7DB1" w:rsidRPr="007F4109">
        <w:rPr>
          <w:rFonts w:ascii="Calibri" w:hAnsi="Calibri" w:cs="Arial"/>
          <w:sz w:val="22"/>
          <w:szCs w:val="22"/>
          <w:lang w:val="sr-Cyrl-CS"/>
        </w:rPr>
        <w:t xml:space="preserve">је </w:t>
      </w:r>
      <w:r w:rsidR="00B94171" w:rsidRPr="007F4109">
        <w:rPr>
          <w:rFonts w:ascii="Calibri" w:hAnsi="Calibri" w:cs="Arial"/>
          <w:sz w:val="22"/>
          <w:szCs w:val="22"/>
          <w:lang w:val="sr-Cyrl-CS"/>
        </w:rPr>
        <w:t xml:space="preserve">да се </w:t>
      </w:r>
      <w:r w:rsidR="00A41337" w:rsidRPr="007F4109">
        <w:rPr>
          <w:rFonts w:ascii="Calibri" w:hAnsi="Calibri" w:cs="Arial"/>
          <w:sz w:val="22"/>
          <w:szCs w:val="22"/>
          <w:lang w:val="sr-Cyrl-CS"/>
        </w:rPr>
        <w:t>поднети захтеви рангирају утврђивањем приоритетних јавних политика,  односно обима</w:t>
      </w:r>
      <w:r w:rsidR="00B94171" w:rsidRPr="007F4109">
        <w:rPr>
          <w:rFonts w:ascii="Calibri" w:hAnsi="Calibri" w:cs="Arial"/>
          <w:sz w:val="22"/>
          <w:szCs w:val="22"/>
          <w:lang w:val="sr-Cyrl-CS"/>
        </w:rPr>
        <w:t xml:space="preserve"> повећања средстава по областима</w:t>
      </w:r>
      <w:r w:rsidR="00A41337" w:rsidRPr="007F4109">
        <w:rPr>
          <w:rFonts w:ascii="Calibri" w:hAnsi="Calibri" w:cs="Arial"/>
          <w:sz w:val="22"/>
          <w:szCs w:val="22"/>
          <w:lang w:val="sr-Cyrl-CS"/>
        </w:rPr>
        <w:t>-</w:t>
      </w:r>
      <w:r w:rsidR="00B94171" w:rsidRPr="007F4109">
        <w:rPr>
          <w:rFonts w:ascii="Calibri" w:hAnsi="Calibri" w:cs="Arial"/>
          <w:sz w:val="22"/>
          <w:szCs w:val="22"/>
          <w:lang w:val="sr-Cyrl-CS"/>
        </w:rPr>
        <w:t>ресорима. Након наведеног усклађивања</w:t>
      </w:r>
      <w:r w:rsidR="00A41337" w:rsidRPr="007F4109">
        <w:rPr>
          <w:rFonts w:ascii="Calibri" w:hAnsi="Calibri" w:cs="Arial"/>
          <w:sz w:val="22"/>
          <w:szCs w:val="22"/>
          <w:lang w:val="sr-Cyrl-CS"/>
        </w:rPr>
        <w:t xml:space="preserve">, а </w:t>
      </w:r>
      <w:r w:rsidR="00B94171" w:rsidRPr="007F4109">
        <w:rPr>
          <w:rFonts w:ascii="Calibri" w:hAnsi="Calibri" w:cs="Arial"/>
          <w:sz w:val="22"/>
          <w:szCs w:val="22"/>
          <w:lang w:val="sr-Cyrl-CS"/>
        </w:rPr>
        <w:t xml:space="preserve"> до оквира реалних могућности</w:t>
      </w:r>
      <w:r w:rsidR="00A41337" w:rsidRPr="007F4109">
        <w:rPr>
          <w:rFonts w:ascii="Calibri" w:hAnsi="Calibri" w:cs="Arial"/>
          <w:sz w:val="22"/>
          <w:szCs w:val="22"/>
          <w:lang w:val="sr-Cyrl-CS"/>
        </w:rPr>
        <w:t xml:space="preserve"> повећања</w:t>
      </w:r>
      <w:r w:rsidR="00B94171" w:rsidRPr="007F4109">
        <w:rPr>
          <w:rFonts w:ascii="Calibri" w:hAnsi="Calibri" w:cs="Arial"/>
          <w:sz w:val="22"/>
          <w:szCs w:val="22"/>
          <w:lang w:val="sr-Cyrl-CS"/>
        </w:rPr>
        <w:t>, Покрајински секретаријат за финансије доставиће  дирекним буџетским корисницима обавештење, односно допуну ов</w:t>
      </w:r>
      <w:r w:rsidR="00DD18B4">
        <w:rPr>
          <w:rFonts w:ascii="Calibri" w:hAnsi="Calibri" w:cs="Arial"/>
          <w:sz w:val="22"/>
          <w:szCs w:val="22"/>
          <w:lang w:val="sr-Cyrl-CS"/>
        </w:rPr>
        <w:t>их смерница</w:t>
      </w:r>
      <w:r w:rsidR="00A41337" w:rsidRPr="007F4109">
        <w:rPr>
          <w:rFonts w:ascii="Calibri" w:hAnsi="Calibri" w:cs="Arial"/>
          <w:sz w:val="22"/>
          <w:szCs w:val="22"/>
          <w:lang w:val="sr-Cyrl-CS"/>
        </w:rPr>
        <w:t xml:space="preserve">, </w:t>
      </w:r>
      <w:r w:rsidR="00DD18B4">
        <w:rPr>
          <w:rFonts w:ascii="Calibri" w:hAnsi="Calibri" w:cs="Arial"/>
          <w:sz w:val="22"/>
          <w:szCs w:val="22"/>
          <w:lang w:val="sr-Cyrl-CS"/>
        </w:rPr>
        <w:t xml:space="preserve"> којим</w:t>
      </w:r>
      <w:r w:rsidR="00B94171" w:rsidRPr="007F4109">
        <w:rPr>
          <w:rFonts w:ascii="Calibri" w:hAnsi="Calibri" w:cs="Arial"/>
          <w:sz w:val="22"/>
          <w:szCs w:val="22"/>
          <w:lang w:val="sr-Cyrl-CS"/>
        </w:rPr>
        <w:t xml:space="preserve"> ће </w:t>
      </w:r>
      <w:r w:rsidR="00DD18B4">
        <w:rPr>
          <w:rFonts w:ascii="Calibri" w:hAnsi="Calibri" w:cs="Arial"/>
          <w:sz w:val="22"/>
          <w:szCs w:val="22"/>
          <w:lang w:val="sr-Cyrl-CS"/>
        </w:rPr>
        <w:t xml:space="preserve">се </w:t>
      </w:r>
      <w:r w:rsidR="00B94171" w:rsidRPr="007F4109">
        <w:rPr>
          <w:rFonts w:ascii="Calibri" w:hAnsi="Calibri" w:cs="Arial"/>
          <w:sz w:val="22"/>
          <w:szCs w:val="22"/>
          <w:lang w:val="sr-Cyrl-CS"/>
        </w:rPr>
        <w:t xml:space="preserve">утврдити </w:t>
      </w:r>
      <w:r w:rsidR="00B94171" w:rsidRPr="00943DEE">
        <w:rPr>
          <w:rFonts w:ascii="Calibri" w:hAnsi="Calibri" w:cs="Arial"/>
          <w:b/>
          <w:sz w:val="22"/>
          <w:szCs w:val="22"/>
          <w:lang w:val="sr-Cyrl-CS"/>
        </w:rPr>
        <w:t>лимит</w:t>
      </w:r>
      <w:r w:rsidR="00DD18B4">
        <w:rPr>
          <w:rFonts w:ascii="Calibri" w:hAnsi="Calibri" w:cs="Arial"/>
          <w:b/>
          <w:sz w:val="22"/>
          <w:szCs w:val="22"/>
          <w:lang w:val="sr-Cyrl-CS"/>
        </w:rPr>
        <w:t>и</w:t>
      </w:r>
      <w:r w:rsidR="00B94171" w:rsidRPr="00943DEE">
        <w:rPr>
          <w:rFonts w:ascii="Calibri" w:hAnsi="Calibri" w:cs="Arial"/>
          <w:b/>
          <w:sz w:val="22"/>
          <w:szCs w:val="22"/>
          <w:lang w:val="sr-Cyrl-CS"/>
        </w:rPr>
        <w:t xml:space="preserve"> повећања по изворима финансирања и по корисницима</w:t>
      </w:r>
      <w:r w:rsidR="00B94171" w:rsidRPr="007F4109">
        <w:rPr>
          <w:rFonts w:ascii="Calibri" w:hAnsi="Calibri" w:cs="Arial"/>
          <w:sz w:val="22"/>
          <w:szCs w:val="22"/>
          <w:lang w:val="sr-Cyrl-CS"/>
        </w:rPr>
        <w:t>.</w:t>
      </w:r>
    </w:p>
    <w:p w:rsidR="00CD7DB1" w:rsidRPr="007F4109" w:rsidRDefault="00CD7DB1" w:rsidP="00273D21">
      <w:pPr>
        <w:jc w:val="both"/>
        <w:rPr>
          <w:rFonts w:ascii="Calibri" w:hAnsi="Calibri" w:cs="Arial"/>
          <w:sz w:val="22"/>
          <w:szCs w:val="22"/>
          <w:lang w:val="sr-Cyrl-CS"/>
        </w:rPr>
      </w:pPr>
    </w:p>
    <w:p w:rsidR="00CD7DB1" w:rsidRPr="007F4109" w:rsidRDefault="00CD7DB1" w:rsidP="00273D21">
      <w:pPr>
        <w:jc w:val="both"/>
        <w:rPr>
          <w:rFonts w:ascii="Calibri" w:hAnsi="Calibri" w:cs="Arial"/>
          <w:b/>
          <w:sz w:val="22"/>
          <w:szCs w:val="22"/>
          <w:lang w:val="sr-Cyrl-CS"/>
        </w:rPr>
      </w:pPr>
      <w:r w:rsidRPr="007F4109">
        <w:rPr>
          <w:rFonts w:ascii="Calibri" w:hAnsi="Calibri" w:cs="Arial"/>
          <w:b/>
          <w:sz w:val="22"/>
          <w:szCs w:val="22"/>
          <w:lang w:val="sr-Cyrl-CS"/>
        </w:rPr>
        <w:t xml:space="preserve">2. Фаза-Дефинисање, односно ревидирање и ажурирање елемената програмске структуре </w:t>
      </w:r>
    </w:p>
    <w:p w:rsidR="00CD7DB1" w:rsidRPr="007F4109" w:rsidRDefault="00CD7DB1" w:rsidP="00CD7DB1">
      <w:pPr>
        <w:jc w:val="both"/>
        <w:rPr>
          <w:rFonts w:ascii="Calibri" w:hAnsi="Calibri" w:cs="Arial"/>
          <w:b/>
          <w:sz w:val="22"/>
          <w:szCs w:val="22"/>
        </w:rPr>
      </w:pPr>
      <w:r w:rsidRPr="007F4109">
        <w:rPr>
          <w:rFonts w:ascii="Calibri" w:hAnsi="Calibri" w:cs="Arial"/>
          <w:b/>
          <w:sz w:val="22"/>
          <w:szCs w:val="22"/>
          <w:lang w:val="sr-Cyrl-CS"/>
        </w:rPr>
        <w:t xml:space="preserve">  (Планирани рок: 17. мај 2017. године) </w:t>
      </w:r>
    </w:p>
    <w:p w:rsidR="00B94171" w:rsidRPr="007F4109" w:rsidRDefault="00B94171" w:rsidP="00273D21">
      <w:pPr>
        <w:jc w:val="both"/>
        <w:rPr>
          <w:rFonts w:ascii="Calibri" w:hAnsi="Calibri" w:cs="Arial"/>
          <w:sz w:val="22"/>
          <w:szCs w:val="22"/>
          <w:lang w:val="sr-Cyrl-CS"/>
        </w:rPr>
      </w:pPr>
    </w:p>
    <w:p w:rsidR="00B73E5B" w:rsidRDefault="00B94171" w:rsidP="00273D21">
      <w:pPr>
        <w:jc w:val="both"/>
        <w:rPr>
          <w:rFonts w:ascii="Calibri" w:hAnsi="Calibri" w:cs="Arial"/>
          <w:sz w:val="22"/>
          <w:szCs w:val="22"/>
          <w:lang w:val="sr-Cyrl-CS"/>
        </w:rPr>
      </w:pPr>
      <w:r w:rsidRPr="007F4109">
        <w:rPr>
          <w:rFonts w:ascii="Calibri" w:hAnsi="Calibri" w:cs="Arial"/>
          <w:sz w:val="22"/>
          <w:szCs w:val="22"/>
          <w:lang w:val="sr-Cyrl-CS"/>
        </w:rPr>
        <w:t xml:space="preserve">Полазећи од чињенице да </w:t>
      </w:r>
      <w:r w:rsidR="00101AD7" w:rsidRPr="007F4109">
        <w:rPr>
          <w:rFonts w:ascii="Calibri" w:hAnsi="Calibri" w:cs="Arial"/>
          <w:sz w:val="22"/>
          <w:szCs w:val="22"/>
          <w:lang w:val="sr-Cyrl-CS"/>
        </w:rPr>
        <w:t>обим средстава планиран за одређене програмск</w:t>
      </w:r>
      <w:r w:rsidR="00A41337" w:rsidRPr="007F4109">
        <w:rPr>
          <w:rFonts w:ascii="Calibri" w:hAnsi="Calibri" w:cs="Arial"/>
          <w:sz w:val="22"/>
          <w:szCs w:val="22"/>
          <w:lang w:val="sr-Cyrl-CS"/>
        </w:rPr>
        <w:t>е активности/пројекте, најчешће и непосредно имплицира утврђивање вредности показатеља (индикатора), логично је и да ће опредељени лимит средстава, односно одговарајућа усклађивања (на више/на ниже) захтевати одговарајуће измене постављених показатеља оставрења циљева и/или допуну у смислу дефинисања нових циљева, те с тим у вези и постављањем одговарајућих показатеља (индикатора) њиховог остварења. С тим у вези, иако ће програмска апликација за припрему ребаланса буџета АПВ за 2017. годину</w:t>
      </w:r>
      <w:r w:rsidR="00B73E5B" w:rsidRPr="007F4109">
        <w:rPr>
          <w:rFonts w:ascii="Calibri" w:hAnsi="Calibri" w:cs="Arial"/>
          <w:sz w:val="22"/>
          <w:szCs w:val="22"/>
          <w:lang w:val="sr-Cyrl-CS"/>
        </w:rPr>
        <w:t xml:space="preserve">, у делу који се односи на унос, измену и допуну програмске структуре, </w:t>
      </w:r>
      <w:r w:rsidR="00A41337" w:rsidRPr="007F4109">
        <w:rPr>
          <w:rFonts w:ascii="Calibri" w:hAnsi="Calibri" w:cs="Arial"/>
          <w:sz w:val="22"/>
          <w:szCs w:val="22"/>
          <w:lang w:val="sr-Cyrl-CS"/>
        </w:rPr>
        <w:t xml:space="preserve"> бити доступна </w:t>
      </w:r>
      <w:r w:rsidR="00B73E5B" w:rsidRPr="007F4109">
        <w:rPr>
          <w:rFonts w:ascii="Calibri" w:hAnsi="Calibri" w:cs="Arial"/>
          <w:sz w:val="22"/>
          <w:szCs w:val="22"/>
          <w:lang w:val="sr-Cyrl-CS"/>
        </w:rPr>
        <w:t xml:space="preserve">директним буџетским корисницима 3. маја 2017. године, коначно </w:t>
      </w:r>
      <w:r w:rsidR="00B73E5B" w:rsidRPr="00DD18B4">
        <w:rPr>
          <w:rFonts w:ascii="Calibri" w:hAnsi="Calibri" w:cs="Arial"/>
          <w:b/>
          <w:sz w:val="22"/>
          <w:szCs w:val="22"/>
          <w:lang w:val="sr-Cyrl-CS"/>
        </w:rPr>
        <w:t xml:space="preserve">дефинисање свих елемената </w:t>
      </w:r>
      <w:r w:rsidR="00DD18B4" w:rsidRPr="00DD18B4">
        <w:rPr>
          <w:rFonts w:ascii="Calibri" w:hAnsi="Calibri" w:cs="Arial"/>
          <w:b/>
          <w:sz w:val="22"/>
          <w:szCs w:val="22"/>
          <w:lang w:val="sr-Cyrl-CS"/>
        </w:rPr>
        <w:t xml:space="preserve">програмске структуре директни корисници ће моћи </w:t>
      </w:r>
      <w:r w:rsidR="00B73E5B" w:rsidRPr="00DD18B4">
        <w:rPr>
          <w:rFonts w:ascii="Calibri" w:hAnsi="Calibri" w:cs="Arial"/>
          <w:b/>
          <w:sz w:val="22"/>
          <w:szCs w:val="22"/>
          <w:lang w:val="sr-Cyrl-CS"/>
        </w:rPr>
        <w:t xml:space="preserve"> поставити тек након утврђивања лимита по </w:t>
      </w:r>
      <w:r w:rsidR="00B73E5B" w:rsidRPr="00DD18B4">
        <w:rPr>
          <w:rFonts w:ascii="Calibri" w:hAnsi="Calibri" w:cs="Arial"/>
          <w:b/>
          <w:sz w:val="22"/>
          <w:szCs w:val="22"/>
          <w:lang w:val="sr-Cyrl-CS"/>
        </w:rPr>
        <w:lastRenderedPageBreak/>
        <w:t>корисницима.</w:t>
      </w:r>
      <w:r w:rsidR="00B73E5B" w:rsidRPr="007F4109">
        <w:rPr>
          <w:rFonts w:ascii="Calibri" w:hAnsi="Calibri" w:cs="Arial"/>
          <w:sz w:val="22"/>
          <w:szCs w:val="22"/>
          <w:lang w:val="sr-Cyrl-CS"/>
        </w:rPr>
        <w:t xml:space="preserve"> У том смислу, до добијања обавештења о лимитима повећања средстава, директни буџетски корисници могу ажурирати елементе програмске структуре који нису најдиректније везани за обим средстава који се за одређени програм/програмску активност/пројекат планирају. Дакле, до утврђивања лимита има смисла вршити ажурирање свих елемената програмске структуре, усклађивањем са, у међувремену донетим прописима и другим измењеним  околностима, чињеницама и сл. које захтевају одговарајуће усклађивање елемната програмске структуре, осим циљева и индикатора (показатеља). </w:t>
      </w:r>
    </w:p>
    <w:p w:rsidR="006120AF" w:rsidRDefault="006120AF" w:rsidP="00273D21">
      <w:pPr>
        <w:jc w:val="both"/>
        <w:rPr>
          <w:rFonts w:ascii="Calibri" w:hAnsi="Calibri" w:cs="Arial"/>
          <w:sz w:val="22"/>
          <w:szCs w:val="22"/>
          <w:lang w:val="sr-Cyrl-CS"/>
        </w:rPr>
      </w:pPr>
    </w:p>
    <w:p w:rsidR="00CD7DB1" w:rsidRPr="007F4109" w:rsidRDefault="00C71024" w:rsidP="00273D21">
      <w:pPr>
        <w:jc w:val="both"/>
        <w:rPr>
          <w:rFonts w:ascii="Calibri" w:hAnsi="Calibri" w:cs="Arial"/>
          <w:sz w:val="22"/>
          <w:szCs w:val="22"/>
          <w:lang w:val="sr-Cyrl-CS"/>
        </w:rPr>
      </w:pPr>
      <w:r w:rsidRPr="007F4109">
        <w:rPr>
          <w:rFonts w:ascii="Calibri" w:hAnsi="Calibri" w:cs="Arial"/>
          <w:sz w:val="22"/>
          <w:szCs w:val="22"/>
          <w:lang w:val="sr-Cyrl-CS"/>
        </w:rPr>
        <w:t>З</w:t>
      </w:r>
      <w:r w:rsidR="00B73E5B" w:rsidRPr="007F4109">
        <w:rPr>
          <w:rFonts w:ascii="Calibri" w:hAnsi="Calibri" w:cs="Arial"/>
          <w:sz w:val="22"/>
          <w:szCs w:val="22"/>
          <w:lang w:val="sr-Cyrl-CS"/>
        </w:rPr>
        <w:t>бог</w:t>
      </w:r>
      <w:r w:rsidRPr="007F4109">
        <w:rPr>
          <w:rFonts w:ascii="Calibri" w:hAnsi="Calibri" w:cs="Arial"/>
          <w:sz w:val="22"/>
          <w:szCs w:val="22"/>
          <w:lang w:val="sr-Cyrl-CS"/>
        </w:rPr>
        <w:t xml:space="preserve"> </w:t>
      </w:r>
      <w:r w:rsidR="00B73E5B" w:rsidRPr="00DD18B4">
        <w:rPr>
          <w:rFonts w:ascii="Calibri" w:hAnsi="Calibri" w:cs="Arial"/>
          <w:b/>
          <w:sz w:val="22"/>
          <w:szCs w:val="22"/>
          <w:lang w:val="sr-Cyrl-CS"/>
        </w:rPr>
        <w:t>техничк</w:t>
      </w:r>
      <w:r w:rsidRPr="00DD18B4">
        <w:rPr>
          <w:rFonts w:ascii="Calibri" w:hAnsi="Calibri" w:cs="Arial"/>
          <w:b/>
          <w:sz w:val="22"/>
          <w:szCs w:val="22"/>
          <w:lang w:val="sr-Cyrl-CS"/>
        </w:rPr>
        <w:t>о сигурносних захтева постављених</w:t>
      </w:r>
      <w:r w:rsidR="00B73E5B" w:rsidRPr="00DD18B4">
        <w:rPr>
          <w:rFonts w:ascii="Calibri" w:hAnsi="Calibri" w:cs="Arial"/>
          <w:b/>
          <w:sz w:val="22"/>
          <w:szCs w:val="22"/>
          <w:lang w:val="sr-Cyrl-CS"/>
        </w:rPr>
        <w:t xml:space="preserve"> апликациј</w:t>
      </w:r>
      <w:r w:rsidRPr="00DD18B4">
        <w:rPr>
          <w:rFonts w:ascii="Calibri" w:hAnsi="Calibri" w:cs="Arial"/>
          <w:b/>
          <w:sz w:val="22"/>
          <w:szCs w:val="22"/>
          <w:lang w:val="sr-Cyrl-CS"/>
        </w:rPr>
        <w:t>ом за план</w:t>
      </w:r>
      <w:r w:rsidR="007F4109" w:rsidRPr="00DD18B4">
        <w:rPr>
          <w:rFonts w:ascii="Calibri" w:hAnsi="Calibri" w:cs="Arial"/>
          <w:b/>
          <w:sz w:val="22"/>
          <w:szCs w:val="22"/>
          <w:lang w:val="sr-Cyrl-CS"/>
        </w:rPr>
        <w:t>и</w:t>
      </w:r>
      <w:r w:rsidRPr="00DD18B4">
        <w:rPr>
          <w:rFonts w:ascii="Calibri" w:hAnsi="Calibri" w:cs="Arial"/>
          <w:b/>
          <w:sz w:val="22"/>
          <w:szCs w:val="22"/>
          <w:lang w:val="sr-Cyrl-CS"/>
        </w:rPr>
        <w:t>рање буџета</w:t>
      </w:r>
      <w:r w:rsidRPr="007F4109">
        <w:rPr>
          <w:rFonts w:ascii="Calibri" w:hAnsi="Calibri" w:cs="Arial"/>
          <w:sz w:val="22"/>
          <w:szCs w:val="22"/>
          <w:lang w:val="sr-Cyrl-CS"/>
        </w:rPr>
        <w:t xml:space="preserve">, односно високог ризика који може настати накнадним исправкама </w:t>
      </w:r>
      <w:r w:rsidR="00B73E5B" w:rsidRPr="007F4109">
        <w:rPr>
          <w:rFonts w:ascii="Calibri" w:hAnsi="Calibri" w:cs="Arial"/>
          <w:sz w:val="22"/>
          <w:szCs w:val="22"/>
          <w:lang w:val="sr-Cyrl-CS"/>
        </w:rPr>
        <w:t>одобрене  програмск</w:t>
      </w:r>
      <w:r w:rsidRPr="007F4109">
        <w:rPr>
          <w:rFonts w:ascii="Calibri" w:hAnsi="Calibri" w:cs="Arial"/>
          <w:sz w:val="22"/>
          <w:szCs w:val="22"/>
          <w:lang w:val="sr-Cyrl-CS"/>
        </w:rPr>
        <w:t>е</w:t>
      </w:r>
      <w:r w:rsidR="00B73E5B" w:rsidRPr="007F4109">
        <w:rPr>
          <w:rFonts w:ascii="Calibri" w:hAnsi="Calibri" w:cs="Arial"/>
          <w:sz w:val="22"/>
          <w:szCs w:val="22"/>
          <w:lang w:val="sr-Cyrl-CS"/>
        </w:rPr>
        <w:t xml:space="preserve"> структур</w:t>
      </w:r>
      <w:r w:rsidRPr="007F4109">
        <w:rPr>
          <w:rFonts w:ascii="Calibri" w:hAnsi="Calibri" w:cs="Arial"/>
          <w:sz w:val="22"/>
          <w:szCs w:val="22"/>
          <w:lang w:val="sr-Cyrl-CS"/>
        </w:rPr>
        <w:t xml:space="preserve">е која је поднета као коначан захтев, неопходно је да </w:t>
      </w:r>
      <w:r w:rsidRPr="00DD18B4">
        <w:rPr>
          <w:rFonts w:ascii="Calibri" w:hAnsi="Calibri" w:cs="Arial"/>
          <w:b/>
          <w:sz w:val="22"/>
          <w:szCs w:val="22"/>
          <w:lang w:val="sr-Cyrl-CS"/>
        </w:rPr>
        <w:t>дефинисање елемената програмске структуре буде завршено путем апликације БисТрезор, након што су познате све околности од утицаја на њихово дефинисање</w:t>
      </w:r>
      <w:r w:rsidRPr="007F4109">
        <w:rPr>
          <w:rFonts w:ascii="Calibri" w:hAnsi="Calibri" w:cs="Arial"/>
          <w:sz w:val="22"/>
          <w:szCs w:val="22"/>
          <w:lang w:val="sr-Cyrl-CS"/>
        </w:rPr>
        <w:t xml:space="preserve"> (обим средстава који опредељује дефинисање индикатора; организационе промене од значаја за организациону класификацију планираних расхода/издатака и сл). У том смислу, директни буџетски корисници ову фазу припреме </w:t>
      </w:r>
      <w:r w:rsidR="002B5174" w:rsidRPr="007F4109">
        <w:rPr>
          <w:rFonts w:ascii="Calibri" w:hAnsi="Calibri" w:cs="Arial"/>
          <w:sz w:val="22"/>
          <w:szCs w:val="22"/>
          <w:lang w:val="sr-Cyrl-CS"/>
        </w:rPr>
        <w:t>измена финансијског плана реализују</w:t>
      </w:r>
      <w:r w:rsidRPr="007F4109">
        <w:rPr>
          <w:rFonts w:ascii="Calibri" w:hAnsi="Calibri" w:cs="Arial"/>
          <w:sz w:val="22"/>
          <w:szCs w:val="22"/>
          <w:lang w:val="sr-Cyrl-CS"/>
        </w:rPr>
        <w:t xml:space="preserve">, </w:t>
      </w:r>
      <w:r w:rsidR="002B5174" w:rsidRPr="007F4109">
        <w:rPr>
          <w:rFonts w:ascii="Calibri" w:hAnsi="Calibri" w:cs="Arial"/>
          <w:sz w:val="22"/>
          <w:szCs w:val="22"/>
          <w:lang w:val="sr-Cyrl-CS"/>
        </w:rPr>
        <w:t xml:space="preserve">након што дефинишу </w:t>
      </w:r>
      <w:r w:rsidRPr="007F4109">
        <w:rPr>
          <w:rFonts w:ascii="Calibri" w:hAnsi="Calibri" w:cs="Arial"/>
          <w:sz w:val="22"/>
          <w:szCs w:val="22"/>
          <w:lang w:val="sr-Cyrl-CS"/>
        </w:rPr>
        <w:t>стабилн</w:t>
      </w:r>
      <w:r w:rsidR="002B5174" w:rsidRPr="007F4109">
        <w:rPr>
          <w:rFonts w:ascii="Calibri" w:hAnsi="Calibri" w:cs="Arial"/>
          <w:sz w:val="22"/>
          <w:szCs w:val="22"/>
          <w:lang w:val="sr-Cyrl-CS"/>
        </w:rPr>
        <w:t>у</w:t>
      </w:r>
      <w:r w:rsidRPr="007F4109">
        <w:rPr>
          <w:rFonts w:ascii="Calibri" w:hAnsi="Calibri" w:cs="Arial"/>
          <w:sz w:val="22"/>
          <w:szCs w:val="22"/>
          <w:lang w:val="sr-Cyrl-CS"/>
        </w:rPr>
        <w:t xml:space="preserve"> програмску </w:t>
      </w:r>
      <w:r w:rsidR="002B5174" w:rsidRPr="007F4109">
        <w:rPr>
          <w:rFonts w:ascii="Calibri" w:hAnsi="Calibri" w:cs="Arial"/>
          <w:sz w:val="22"/>
          <w:szCs w:val="22"/>
          <w:lang w:val="sr-Cyrl-CS"/>
        </w:rPr>
        <w:t>структуру и укључе све планиране организационе промене</w:t>
      </w:r>
      <w:r w:rsidRPr="007F4109">
        <w:rPr>
          <w:rFonts w:ascii="Calibri" w:hAnsi="Calibri" w:cs="Arial"/>
          <w:sz w:val="22"/>
          <w:szCs w:val="22"/>
          <w:lang w:val="sr-Cyrl-CS"/>
        </w:rPr>
        <w:t xml:space="preserve">. </w:t>
      </w:r>
      <w:r w:rsidR="0095649D">
        <w:rPr>
          <w:rFonts w:ascii="Calibri" w:hAnsi="Calibri" w:cs="Arial"/>
          <w:sz w:val="22"/>
          <w:szCs w:val="22"/>
          <w:lang w:val="sr-Cyrl-CS"/>
        </w:rPr>
        <w:t xml:space="preserve">Овај очекивани рок, може бити и касније, зависно од дефинисања институционалних решења (доношења одговарајућих аката, као на пример: акта о оснивању службе буџетске инспекције као независног организационог облика, акта о образовању  буџетског фонда за подршку пројектима развојне политике Војводине, креираних уз подршку РАВ-а и сл.) </w:t>
      </w:r>
    </w:p>
    <w:p w:rsidR="00CD7DB1" w:rsidRPr="007F4109" w:rsidRDefault="00CD7DB1" w:rsidP="00273D21">
      <w:pPr>
        <w:jc w:val="both"/>
        <w:rPr>
          <w:rFonts w:ascii="Calibri" w:hAnsi="Calibri" w:cs="Arial"/>
          <w:sz w:val="22"/>
          <w:szCs w:val="22"/>
          <w:lang w:val="sr-Cyrl-CS"/>
        </w:rPr>
      </w:pPr>
    </w:p>
    <w:p w:rsidR="00CD7DB1" w:rsidRPr="007F4109" w:rsidRDefault="00CD7DB1" w:rsidP="00273D21">
      <w:pPr>
        <w:jc w:val="both"/>
        <w:rPr>
          <w:rFonts w:ascii="Calibri" w:hAnsi="Calibri" w:cs="Arial"/>
          <w:b/>
          <w:sz w:val="22"/>
          <w:szCs w:val="22"/>
          <w:lang w:val="sr-Cyrl-CS"/>
        </w:rPr>
      </w:pPr>
      <w:r w:rsidRPr="007F4109">
        <w:rPr>
          <w:rFonts w:ascii="Calibri" w:hAnsi="Calibri" w:cs="Arial"/>
          <w:b/>
          <w:sz w:val="22"/>
          <w:szCs w:val="22"/>
          <w:lang w:val="sr-Cyrl-CS"/>
        </w:rPr>
        <w:t xml:space="preserve">3. Фаза- Усклађивање распореда средстава у оквиру одобрене програмске структуре и утврђеног оквира (лимита)-односно израда предлога измена и допуна финансијског плана директног буџетског корисника за 2017. годину </w:t>
      </w:r>
    </w:p>
    <w:p w:rsidR="00CD7DB1" w:rsidRPr="007F4109" w:rsidRDefault="00CD7DB1" w:rsidP="00273D21">
      <w:pPr>
        <w:jc w:val="both"/>
        <w:rPr>
          <w:rFonts w:ascii="Calibri" w:hAnsi="Calibri" w:cs="Arial"/>
          <w:b/>
          <w:sz w:val="22"/>
          <w:szCs w:val="22"/>
          <w:lang w:val="sr-Cyrl-CS"/>
        </w:rPr>
      </w:pPr>
      <w:r w:rsidRPr="007F4109">
        <w:rPr>
          <w:rFonts w:ascii="Calibri" w:hAnsi="Calibri" w:cs="Arial"/>
          <w:b/>
          <w:sz w:val="22"/>
          <w:szCs w:val="22"/>
          <w:lang w:val="sr-Cyrl-CS"/>
        </w:rPr>
        <w:t xml:space="preserve">(Планирани рок:  24. мај 2017. године) </w:t>
      </w:r>
    </w:p>
    <w:p w:rsidR="00B94171" w:rsidRDefault="00C71024" w:rsidP="00273D21">
      <w:pPr>
        <w:jc w:val="both"/>
        <w:rPr>
          <w:rFonts w:ascii="Calibri" w:hAnsi="Calibri" w:cs="Arial"/>
          <w:sz w:val="22"/>
          <w:szCs w:val="22"/>
          <w:highlight w:val="yellow"/>
          <w:lang w:val="sr-Cyrl-CS"/>
        </w:rPr>
      </w:pPr>
      <w:r w:rsidRPr="007F4109">
        <w:rPr>
          <w:rFonts w:ascii="Calibri" w:hAnsi="Calibri" w:cs="Arial"/>
          <w:b/>
          <w:sz w:val="22"/>
          <w:szCs w:val="22"/>
          <w:highlight w:val="yellow"/>
          <w:lang w:val="sr-Cyrl-CS"/>
        </w:rPr>
        <w:t xml:space="preserve"> </w:t>
      </w:r>
    </w:p>
    <w:p w:rsidR="00943DEE" w:rsidRPr="00D70B4A" w:rsidRDefault="00943DEE" w:rsidP="00943DEE">
      <w:pPr>
        <w:pStyle w:val="BodyTextIndent3"/>
        <w:ind w:left="0"/>
        <w:jc w:val="both"/>
        <w:rPr>
          <w:rFonts w:ascii="Calibri" w:hAnsi="Calibri"/>
          <w:color w:val="000000"/>
          <w:sz w:val="22"/>
          <w:szCs w:val="22"/>
          <w:lang w:val="sr-Cyrl-CS"/>
        </w:rPr>
      </w:pPr>
      <w:r w:rsidRPr="00D70B4A">
        <w:rPr>
          <w:rFonts w:ascii="Calibri" w:hAnsi="Calibri" w:cs="Arial"/>
          <w:sz w:val="22"/>
          <w:szCs w:val="22"/>
          <w:lang w:val="sr-Cyrl-CS"/>
        </w:rPr>
        <w:t xml:space="preserve">Напомињемо да  се и приликом ових измена треба </w:t>
      </w:r>
      <w:r w:rsidRPr="00D70B4A">
        <w:rPr>
          <w:rFonts w:ascii="Calibri" w:hAnsi="Calibri" w:cs="Arial"/>
          <w:b/>
          <w:sz w:val="22"/>
          <w:szCs w:val="22"/>
          <w:lang w:val="sr-Cyrl-CS"/>
        </w:rPr>
        <w:t>придржавати  смерница</w:t>
      </w:r>
      <w:r w:rsidRPr="00D70B4A">
        <w:rPr>
          <w:rFonts w:ascii="Calibri" w:hAnsi="Calibri" w:cs="Arial"/>
          <w:sz w:val="22"/>
          <w:szCs w:val="22"/>
          <w:lang w:val="sr-Cyrl-CS"/>
        </w:rPr>
        <w:t xml:space="preserve"> за планирање </w:t>
      </w:r>
      <w:r>
        <w:rPr>
          <w:rFonts w:ascii="Calibri" w:hAnsi="Calibri" w:cs="Arial"/>
          <w:sz w:val="22"/>
          <w:szCs w:val="22"/>
          <w:lang w:val="sr-Cyrl-CS"/>
        </w:rPr>
        <w:t xml:space="preserve">прихода и </w:t>
      </w:r>
      <w:r w:rsidRPr="00D70B4A">
        <w:rPr>
          <w:rFonts w:ascii="Calibri" w:hAnsi="Calibri" w:cs="Arial"/>
          <w:sz w:val="22"/>
          <w:szCs w:val="22"/>
          <w:lang w:val="sr-Cyrl-CS"/>
        </w:rPr>
        <w:t xml:space="preserve"> расхода које су дате Упутством за припрему буџета Аутономне покрајине Војводине за 201</w:t>
      </w:r>
      <w:r>
        <w:rPr>
          <w:rFonts w:ascii="Calibri" w:hAnsi="Calibri" w:cs="Arial"/>
          <w:sz w:val="22"/>
          <w:szCs w:val="22"/>
          <w:lang w:val="sr-Cyrl-CS"/>
        </w:rPr>
        <w:t>7</w:t>
      </w:r>
      <w:r w:rsidRPr="00D70B4A">
        <w:rPr>
          <w:rFonts w:ascii="Calibri" w:hAnsi="Calibri" w:cs="Arial"/>
          <w:sz w:val="22"/>
          <w:szCs w:val="22"/>
          <w:lang w:val="sr-Cyrl-CS"/>
        </w:rPr>
        <w:t>. годину и пројекција за 201</w:t>
      </w:r>
      <w:r>
        <w:rPr>
          <w:rFonts w:ascii="Calibri" w:hAnsi="Calibri" w:cs="Arial"/>
          <w:sz w:val="22"/>
          <w:szCs w:val="22"/>
          <w:lang w:val="sr-Cyrl-CS"/>
        </w:rPr>
        <w:t>8</w:t>
      </w:r>
      <w:r w:rsidRPr="00D70B4A">
        <w:rPr>
          <w:rFonts w:ascii="Calibri" w:hAnsi="Calibri" w:cs="Arial"/>
          <w:sz w:val="22"/>
          <w:szCs w:val="22"/>
          <w:lang w:val="sr-Cyrl-CS"/>
        </w:rPr>
        <w:t>. и 201</w:t>
      </w:r>
      <w:r>
        <w:rPr>
          <w:rFonts w:ascii="Calibri" w:hAnsi="Calibri" w:cs="Arial"/>
          <w:sz w:val="22"/>
          <w:szCs w:val="22"/>
          <w:lang w:val="sr-Cyrl-CS"/>
        </w:rPr>
        <w:t>9</w:t>
      </w:r>
      <w:r w:rsidRPr="00D70B4A">
        <w:rPr>
          <w:rFonts w:ascii="Calibri" w:hAnsi="Calibri" w:cs="Arial"/>
          <w:sz w:val="22"/>
          <w:szCs w:val="22"/>
          <w:lang w:val="sr-Cyrl-CS"/>
        </w:rPr>
        <w:t>. годину б</w:t>
      </w:r>
      <w:r w:rsidRPr="00D70B4A">
        <w:rPr>
          <w:rFonts w:ascii="Calibri" w:hAnsi="Calibri" w:cs="Arial"/>
          <w:sz w:val="22"/>
          <w:szCs w:val="22"/>
          <w:lang w:val="ru-RU"/>
        </w:rPr>
        <w:t xml:space="preserve">рој: </w:t>
      </w:r>
      <w:r w:rsidRPr="00D70B4A">
        <w:rPr>
          <w:rFonts w:ascii="Calibri" w:hAnsi="Calibri"/>
          <w:sz w:val="22"/>
          <w:szCs w:val="22"/>
          <w:lang w:val="ru-RU"/>
        </w:rPr>
        <w:t xml:space="preserve">Број: </w:t>
      </w:r>
      <w:r w:rsidRPr="004316F3">
        <w:rPr>
          <w:rFonts w:ascii="Calibri" w:hAnsi="Calibri"/>
          <w:sz w:val="22"/>
          <w:szCs w:val="22"/>
          <w:lang w:val="ru-RU"/>
        </w:rPr>
        <w:t>102-400-</w:t>
      </w:r>
      <w:r>
        <w:rPr>
          <w:rFonts w:ascii="Calibri" w:hAnsi="Calibri"/>
          <w:sz w:val="22"/>
          <w:szCs w:val="22"/>
          <w:lang w:val="ru-RU"/>
        </w:rPr>
        <w:t>19</w:t>
      </w:r>
      <w:r w:rsidRPr="004316F3">
        <w:rPr>
          <w:rFonts w:ascii="Calibri" w:hAnsi="Calibri"/>
          <w:sz w:val="22"/>
          <w:szCs w:val="22"/>
          <w:lang w:val="ru-RU"/>
        </w:rPr>
        <w:t>/201</w:t>
      </w:r>
      <w:r>
        <w:rPr>
          <w:rFonts w:ascii="Calibri" w:hAnsi="Calibri"/>
          <w:sz w:val="22"/>
          <w:szCs w:val="22"/>
          <w:lang w:val="ru-RU"/>
        </w:rPr>
        <w:t>6</w:t>
      </w:r>
      <w:r w:rsidRPr="004316F3">
        <w:rPr>
          <w:rFonts w:ascii="Calibri" w:hAnsi="Calibri"/>
          <w:sz w:val="22"/>
          <w:szCs w:val="22"/>
          <w:lang w:val="ru-RU"/>
        </w:rPr>
        <w:t>-01</w:t>
      </w:r>
      <w:r>
        <w:rPr>
          <w:rFonts w:ascii="Calibri" w:hAnsi="Calibri"/>
          <w:sz w:val="22"/>
          <w:szCs w:val="22"/>
          <w:lang w:val="ru-RU"/>
        </w:rPr>
        <w:t xml:space="preserve">. </w:t>
      </w:r>
    </w:p>
    <w:p w:rsidR="0063296C" w:rsidRPr="001B1426" w:rsidRDefault="00DE33DB" w:rsidP="003B0537">
      <w:pPr>
        <w:pStyle w:val="ListParagraph"/>
        <w:ind w:left="0"/>
        <w:jc w:val="both"/>
        <w:rPr>
          <w:rFonts w:ascii="Calibri" w:hAnsi="Calibri" w:cs="Arial"/>
          <w:sz w:val="22"/>
          <w:szCs w:val="22"/>
          <w:lang w:val="sr-Cyrl-CS"/>
        </w:rPr>
      </w:pPr>
      <w:r w:rsidRPr="001B1426">
        <w:rPr>
          <w:rFonts w:ascii="Calibri" w:hAnsi="Calibri" w:cs="Arial"/>
          <w:sz w:val="22"/>
          <w:szCs w:val="22"/>
          <w:lang w:val="sr-Cyrl-CS"/>
        </w:rPr>
        <w:t>Такође</w:t>
      </w:r>
      <w:r w:rsidR="001B1426" w:rsidRPr="001B1426">
        <w:rPr>
          <w:rFonts w:ascii="Calibri" w:hAnsi="Calibri" w:cs="Arial"/>
          <w:sz w:val="22"/>
          <w:szCs w:val="22"/>
          <w:lang w:val="sr-Cyrl-CS"/>
        </w:rPr>
        <w:t xml:space="preserve">, </w:t>
      </w:r>
      <w:r w:rsidRPr="001B1426">
        <w:rPr>
          <w:rFonts w:ascii="Calibri" w:hAnsi="Calibri" w:cs="Arial"/>
          <w:sz w:val="22"/>
          <w:szCs w:val="22"/>
          <w:lang w:val="sr-Cyrl-CS"/>
        </w:rPr>
        <w:t xml:space="preserve"> у изради нацрта ребаланса буџета, треба водити  рачуна и о  </w:t>
      </w:r>
      <w:r w:rsidRPr="00DD18B4">
        <w:rPr>
          <w:rFonts w:ascii="Calibri" w:hAnsi="Calibri" w:cs="Arial"/>
          <w:b/>
          <w:sz w:val="22"/>
          <w:szCs w:val="22"/>
          <w:lang w:val="sr-Cyrl-CS"/>
        </w:rPr>
        <w:t>структури текућег и капиталног дела буџета</w:t>
      </w:r>
      <w:r w:rsidRPr="001B1426">
        <w:rPr>
          <w:rFonts w:ascii="Calibri" w:hAnsi="Calibri" w:cs="Arial"/>
          <w:sz w:val="22"/>
          <w:szCs w:val="22"/>
          <w:lang w:val="sr-Cyrl-CS"/>
        </w:rPr>
        <w:t xml:space="preserve">, те препоручујемо да се </w:t>
      </w:r>
      <w:r w:rsidR="0063296C" w:rsidRPr="001B1426">
        <w:rPr>
          <w:rFonts w:ascii="Calibri" w:hAnsi="Calibri" w:cs="Arial"/>
          <w:sz w:val="22"/>
          <w:szCs w:val="22"/>
          <w:lang w:val="sr-Cyrl-CS"/>
        </w:rPr>
        <w:t xml:space="preserve">преструктуирање планираних расхода не врши на терет смањења издатака за капиталне пројекте и расхода капиталног </w:t>
      </w:r>
      <w:r w:rsidRPr="001B1426">
        <w:rPr>
          <w:rFonts w:ascii="Calibri" w:hAnsi="Calibri" w:cs="Arial"/>
          <w:sz w:val="22"/>
          <w:szCs w:val="22"/>
          <w:lang w:val="sr-Cyrl-CS"/>
        </w:rPr>
        <w:t xml:space="preserve"> карактера</w:t>
      </w:r>
      <w:r w:rsidR="0063296C" w:rsidRPr="001B1426">
        <w:rPr>
          <w:rFonts w:ascii="Calibri" w:hAnsi="Calibri" w:cs="Arial"/>
          <w:sz w:val="22"/>
          <w:szCs w:val="22"/>
          <w:lang w:val="sr-Cyrl-CS"/>
        </w:rPr>
        <w:t xml:space="preserve">, односно да се наведено предлаже са </w:t>
      </w:r>
      <w:r w:rsidR="0063296C" w:rsidRPr="00DD18B4">
        <w:rPr>
          <w:rFonts w:ascii="Calibri" w:hAnsi="Calibri" w:cs="Arial"/>
          <w:b/>
          <w:sz w:val="22"/>
          <w:szCs w:val="22"/>
          <w:lang w:val="sr-Cyrl-CS"/>
        </w:rPr>
        <w:t>посебном пажњом</w:t>
      </w:r>
      <w:r w:rsidR="0063296C" w:rsidRPr="001B1426">
        <w:rPr>
          <w:rFonts w:ascii="Calibri" w:hAnsi="Calibri" w:cs="Arial"/>
          <w:sz w:val="22"/>
          <w:szCs w:val="22"/>
          <w:lang w:val="sr-Cyrl-CS"/>
        </w:rPr>
        <w:t xml:space="preserve">. Другим речима,  неопходно је  извршити ревидирање и реоцењивање стања планираних капиталних инвестиција, а пре свега са становишта њиховог статуса у погледу спремности за улагања, уговорених обавеза, реализације планиране динамике улагања и сл.  </w:t>
      </w:r>
      <w:r w:rsidR="003B0537" w:rsidRPr="001B1426">
        <w:rPr>
          <w:rFonts w:ascii="Calibri" w:hAnsi="Calibri" w:cs="Arial"/>
          <w:sz w:val="22"/>
          <w:szCs w:val="22"/>
          <w:lang w:val="sr-Cyrl-CS"/>
        </w:rPr>
        <w:t xml:space="preserve">а у циљу </w:t>
      </w:r>
      <w:r w:rsidR="0063296C" w:rsidRPr="001B1426">
        <w:rPr>
          <w:rFonts w:ascii="Calibri" w:hAnsi="Calibri" w:cs="Arial"/>
          <w:sz w:val="22"/>
          <w:szCs w:val="22"/>
          <w:lang w:val="sr-Cyrl-CS"/>
        </w:rPr>
        <w:t xml:space="preserve"> планирања истих на реално и детаљно сагледаним могућностима и потребама даљег финансирања. </w:t>
      </w:r>
    </w:p>
    <w:p w:rsidR="00DE33DB" w:rsidRPr="006C2D63" w:rsidRDefault="00DE33DB" w:rsidP="0063296C">
      <w:pPr>
        <w:ind w:firstLine="720"/>
        <w:jc w:val="both"/>
        <w:rPr>
          <w:rFonts w:ascii="Calibri" w:hAnsi="Calibri" w:cs="Arial"/>
          <w:sz w:val="22"/>
          <w:szCs w:val="22"/>
          <w:highlight w:val="yellow"/>
          <w:lang w:val="sr-Cyrl-CS"/>
        </w:rPr>
      </w:pPr>
    </w:p>
    <w:p w:rsidR="00DE33DB" w:rsidRPr="001B1426" w:rsidRDefault="00DE33DB" w:rsidP="00273D21">
      <w:pPr>
        <w:jc w:val="both"/>
        <w:rPr>
          <w:rFonts w:ascii="Calibri" w:hAnsi="Calibri"/>
          <w:sz w:val="22"/>
          <w:szCs w:val="22"/>
          <w:lang w:val="ru-RU"/>
        </w:rPr>
      </w:pPr>
      <w:r w:rsidRPr="001B1426">
        <w:rPr>
          <w:rFonts w:ascii="Calibri" w:hAnsi="Calibri" w:cs="Arial"/>
          <w:sz w:val="22"/>
          <w:szCs w:val="22"/>
          <w:lang w:val="sr-Cyrl-CS"/>
        </w:rPr>
        <w:t>Како би за  отплату јавног дуга до краја ове године, ризик ликвидности извора финансирања из којих се извршавају ове обавезе</w:t>
      </w:r>
      <w:r w:rsidR="001B1426" w:rsidRPr="001B1426">
        <w:rPr>
          <w:rFonts w:ascii="Calibri" w:hAnsi="Calibri" w:cs="Arial"/>
          <w:sz w:val="22"/>
          <w:szCs w:val="22"/>
          <w:lang w:val="sr-Cyrl-CS"/>
        </w:rPr>
        <w:t xml:space="preserve"> у потпуности елиминисали</w:t>
      </w:r>
      <w:r w:rsidRPr="001B1426">
        <w:rPr>
          <w:rFonts w:ascii="Calibri" w:hAnsi="Calibri" w:cs="Arial"/>
          <w:sz w:val="22"/>
          <w:szCs w:val="22"/>
          <w:lang w:val="sr-Cyrl-CS"/>
        </w:rPr>
        <w:t xml:space="preserve">, </w:t>
      </w:r>
      <w:r w:rsidR="00273D21" w:rsidRPr="001B1426">
        <w:rPr>
          <w:rFonts w:ascii="Calibri" w:hAnsi="Calibri" w:cs="Arial"/>
          <w:sz w:val="22"/>
          <w:szCs w:val="22"/>
          <w:lang w:val="sr-Cyrl-CS"/>
        </w:rPr>
        <w:t xml:space="preserve">сагледаћемо могућност да се, пре свега  </w:t>
      </w:r>
      <w:r w:rsidRPr="001B1426">
        <w:rPr>
          <w:rFonts w:ascii="Calibri" w:hAnsi="Calibri" w:cs="Arial"/>
          <w:sz w:val="22"/>
          <w:szCs w:val="22"/>
          <w:lang w:val="sr-Cyrl-CS"/>
        </w:rPr>
        <w:t xml:space="preserve"> неизвршени расходи и издаци за отплату јавног дуга прекомпонују у погледу извора финансирања из којих се обезбеђују и то, на начин да се исти планирају уместо из извора финансирања 01 00 Приходи из буџета из  извора финансирања 13 00</w:t>
      </w:r>
      <w:r w:rsidRPr="001B1426">
        <w:rPr>
          <w:rFonts w:ascii="Calibri" w:hAnsi="Calibri" w:cs="Arial"/>
          <w:b/>
          <w:sz w:val="22"/>
          <w:szCs w:val="22"/>
          <w:lang w:val="sr-Cyrl-CS"/>
        </w:rPr>
        <w:t xml:space="preserve">  </w:t>
      </w:r>
      <w:r w:rsidRPr="001B1426">
        <w:rPr>
          <w:rFonts w:ascii="Calibri" w:hAnsi="Calibri"/>
          <w:sz w:val="22"/>
          <w:szCs w:val="22"/>
          <w:lang w:val="ru-RU"/>
        </w:rPr>
        <w:t>Нераспоређени вишак прихода из ранијих година. На овај начин обезбеђујемо највиши степен ликвидности извора финансирања за сталну апропријацију намењену за отплату јавног дуга.</w:t>
      </w:r>
    </w:p>
    <w:p w:rsidR="00DE33DB" w:rsidRPr="001B1426" w:rsidRDefault="00DE33DB" w:rsidP="00DE33DB">
      <w:pPr>
        <w:ind w:firstLine="720"/>
        <w:jc w:val="both"/>
        <w:rPr>
          <w:rFonts w:ascii="Calibri" w:hAnsi="Calibri" w:cs="Arial"/>
          <w:sz w:val="22"/>
          <w:szCs w:val="22"/>
          <w:lang w:val="sr-Cyrl-CS"/>
        </w:rPr>
      </w:pPr>
    </w:p>
    <w:p w:rsidR="00086ADB" w:rsidRPr="00485E00" w:rsidRDefault="00273D21" w:rsidP="00273D21">
      <w:pPr>
        <w:rPr>
          <w:rFonts w:ascii="Calibri" w:hAnsi="Calibri"/>
          <w:b/>
          <w:sz w:val="22"/>
          <w:szCs w:val="22"/>
          <w:lang w:val="sr-Cyrl-CS"/>
        </w:rPr>
      </w:pPr>
      <w:r w:rsidRPr="001B1426">
        <w:rPr>
          <w:rFonts w:ascii="Calibri" w:hAnsi="Calibri"/>
          <w:sz w:val="22"/>
          <w:szCs w:val="22"/>
          <w:lang w:val="sr-Cyrl-CS"/>
        </w:rPr>
        <w:t xml:space="preserve">Посебан задатак, по значају и ограничењима, представља </w:t>
      </w:r>
      <w:r w:rsidRPr="00485E00">
        <w:rPr>
          <w:rFonts w:ascii="Calibri" w:hAnsi="Calibri"/>
          <w:b/>
          <w:sz w:val="22"/>
          <w:szCs w:val="22"/>
          <w:lang w:val="sr-Cyrl-CS"/>
        </w:rPr>
        <w:t>планирање и усклађивање расхода за запослене  и с тим у вези планирани број и структура запослених (</w:t>
      </w:r>
      <w:r w:rsidR="00407B2E" w:rsidRPr="00485E00">
        <w:rPr>
          <w:rFonts w:ascii="Calibri" w:hAnsi="Calibri"/>
          <w:b/>
          <w:sz w:val="22"/>
          <w:szCs w:val="22"/>
          <w:lang w:val="sr-Cyrl-CS"/>
        </w:rPr>
        <w:t>кадровски план</w:t>
      </w:r>
      <w:r w:rsidRPr="00485E00">
        <w:rPr>
          <w:rFonts w:ascii="Calibri" w:hAnsi="Calibri"/>
          <w:b/>
          <w:sz w:val="22"/>
          <w:szCs w:val="22"/>
          <w:lang w:val="sr-Cyrl-CS"/>
        </w:rPr>
        <w:t xml:space="preserve">)  </w:t>
      </w:r>
    </w:p>
    <w:p w:rsidR="00086ADB" w:rsidRPr="006C2D63" w:rsidRDefault="00086ADB" w:rsidP="00086ADB">
      <w:pPr>
        <w:jc w:val="center"/>
        <w:rPr>
          <w:rFonts w:ascii="Calibri" w:hAnsi="Calibri"/>
          <w:sz w:val="22"/>
          <w:szCs w:val="22"/>
          <w:highlight w:val="yellow"/>
          <w:lang w:val="sr-Cyrl-CS"/>
        </w:rPr>
      </w:pPr>
    </w:p>
    <w:p w:rsidR="00086ADB" w:rsidRPr="00407B2E" w:rsidRDefault="00086ADB" w:rsidP="00086ADB">
      <w:pPr>
        <w:jc w:val="both"/>
        <w:rPr>
          <w:rFonts w:ascii="Calibri" w:hAnsi="Calibri"/>
          <w:sz w:val="22"/>
          <w:szCs w:val="22"/>
          <w:lang w:val="sr-Cyrl-CS"/>
        </w:rPr>
      </w:pPr>
      <w:r w:rsidRPr="00407B2E">
        <w:rPr>
          <w:rFonts w:ascii="Calibri" w:hAnsi="Calibri"/>
          <w:sz w:val="22"/>
          <w:szCs w:val="22"/>
          <w:lang w:val="sr-Cyrl-CS"/>
        </w:rPr>
        <w:t xml:space="preserve">У условима: </w:t>
      </w:r>
    </w:p>
    <w:p w:rsidR="00086ADB" w:rsidRPr="003F0773" w:rsidRDefault="00086ADB" w:rsidP="00FB38D2">
      <w:pPr>
        <w:numPr>
          <w:ilvl w:val="0"/>
          <w:numId w:val="3"/>
        </w:numPr>
        <w:shd w:val="clear" w:color="auto" w:fill="FFFFFF"/>
        <w:jc w:val="both"/>
        <w:rPr>
          <w:rFonts w:ascii="Calibri" w:hAnsi="Calibri"/>
          <w:sz w:val="22"/>
          <w:szCs w:val="22"/>
          <w:lang w:val="sr-Cyrl-CS"/>
        </w:rPr>
      </w:pPr>
      <w:r w:rsidRPr="003F0773">
        <w:rPr>
          <w:rFonts w:ascii="Calibri" w:hAnsi="Calibri"/>
          <w:sz w:val="22"/>
          <w:szCs w:val="22"/>
          <w:lang w:val="sr-Cyrl-CS"/>
        </w:rPr>
        <w:t>прописаног ограничења масе средстава за плате која се може планирати и извршавати из буџета (члан 3</w:t>
      </w:r>
      <w:r w:rsidR="00407B2E" w:rsidRPr="003F0773">
        <w:rPr>
          <w:rFonts w:ascii="Calibri" w:hAnsi="Calibri"/>
          <w:sz w:val="22"/>
          <w:szCs w:val="22"/>
          <w:lang w:val="sr-Cyrl-CS"/>
        </w:rPr>
        <w:t>6</w:t>
      </w:r>
      <w:r w:rsidRPr="003F0773">
        <w:rPr>
          <w:rFonts w:ascii="Calibri" w:hAnsi="Calibri"/>
          <w:sz w:val="22"/>
          <w:szCs w:val="22"/>
          <w:lang w:val="sr-Cyrl-CS"/>
        </w:rPr>
        <w:t>. Закона о буџету Републике Србије за 201</w:t>
      </w:r>
      <w:r w:rsidR="00407B2E" w:rsidRPr="003F0773">
        <w:rPr>
          <w:rFonts w:ascii="Calibri" w:hAnsi="Calibri"/>
          <w:sz w:val="22"/>
          <w:szCs w:val="22"/>
          <w:lang w:val="sr-Cyrl-CS"/>
        </w:rPr>
        <w:t>7</w:t>
      </w:r>
      <w:r w:rsidRPr="003F0773">
        <w:rPr>
          <w:rFonts w:ascii="Calibri" w:hAnsi="Calibri"/>
          <w:sz w:val="22"/>
          <w:szCs w:val="22"/>
          <w:lang w:val="sr-Cyrl-CS"/>
        </w:rPr>
        <w:t>. годину</w:t>
      </w:r>
      <w:r w:rsidR="00407B2E" w:rsidRPr="003F0773">
        <w:rPr>
          <w:rStyle w:val="FootnoteReference"/>
          <w:rFonts w:ascii="Calibri" w:hAnsi="Calibri"/>
          <w:sz w:val="22"/>
          <w:szCs w:val="22"/>
          <w:lang w:val="sr-Cyrl-CS"/>
        </w:rPr>
        <w:footnoteReference w:id="7"/>
      </w:r>
      <w:r w:rsidRPr="003F0773">
        <w:rPr>
          <w:rFonts w:ascii="Calibri" w:hAnsi="Calibri"/>
          <w:sz w:val="22"/>
          <w:szCs w:val="22"/>
          <w:lang w:val="sr-Cyrl-CS"/>
        </w:rPr>
        <w:t xml:space="preserve">), за чије непоштовање су прописане санкције у смислу обуставе прихода који припадају буџету; </w:t>
      </w:r>
    </w:p>
    <w:p w:rsidR="00086ADB" w:rsidRPr="003F0773" w:rsidRDefault="00086ADB" w:rsidP="00086ADB">
      <w:pPr>
        <w:numPr>
          <w:ilvl w:val="0"/>
          <w:numId w:val="3"/>
        </w:numPr>
        <w:jc w:val="both"/>
        <w:rPr>
          <w:rFonts w:ascii="Calibri" w:hAnsi="Calibri"/>
          <w:sz w:val="22"/>
          <w:szCs w:val="22"/>
          <w:lang w:val="sr-Cyrl-CS"/>
        </w:rPr>
      </w:pPr>
      <w:r w:rsidRPr="003F0773">
        <w:rPr>
          <w:rFonts w:ascii="Calibri" w:hAnsi="Calibri"/>
          <w:sz w:val="22"/>
          <w:szCs w:val="22"/>
          <w:lang w:val="sr-Cyrl-CS"/>
        </w:rPr>
        <w:t>забране запошљавања у јавном сектору  и лимитирање броја запослених прописивањем максималног броја  запослених по сваком кориснику односно организационом облику</w:t>
      </w:r>
    </w:p>
    <w:p w:rsidR="00407B2E" w:rsidRPr="003F0773" w:rsidRDefault="00086ADB" w:rsidP="00086ADB">
      <w:pPr>
        <w:numPr>
          <w:ilvl w:val="0"/>
          <w:numId w:val="3"/>
        </w:numPr>
        <w:jc w:val="both"/>
        <w:rPr>
          <w:rFonts w:ascii="Calibri" w:hAnsi="Calibri"/>
          <w:sz w:val="22"/>
          <w:szCs w:val="22"/>
          <w:lang w:val="sr-Cyrl-CS"/>
        </w:rPr>
      </w:pPr>
      <w:r w:rsidRPr="003F0773">
        <w:rPr>
          <w:rFonts w:ascii="Calibri" w:hAnsi="Calibri"/>
          <w:sz w:val="22"/>
          <w:szCs w:val="22"/>
          <w:lang w:val="sr-Cyrl-CS"/>
        </w:rPr>
        <w:lastRenderedPageBreak/>
        <w:t xml:space="preserve">очекивању, али за сада непознатим параметрима у вези са </w:t>
      </w:r>
      <w:r w:rsidR="001B1426" w:rsidRPr="003F0773">
        <w:rPr>
          <w:rFonts w:ascii="Calibri" w:hAnsi="Calibri"/>
          <w:sz w:val="22"/>
          <w:szCs w:val="22"/>
          <w:lang w:val="sr-Cyrl-CS"/>
        </w:rPr>
        <w:t>с</w:t>
      </w:r>
      <w:r w:rsidRPr="003F0773">
        <w:rPr>
          <w:rFonts w:ascii="Calibri" w:hAnsi="Calibri"/>
          <w:sz w:val="22"/>
          <w:szCs w:val="22"/>
          <w:lang w:val="sr-Cyrl-CS"/>
        </w:rPr>
        <w:t>провођењем рационализације броја запослених за 201</w:t>
      </w:r>
      <w:r w:rsidR="001B1426" w:rsidRPr="003F0773">
        <w:rPr>
          <w:rFonts w:ascii="Calibri" w:hAnsi="Calibri"/>
          <w:sz w:val="22"/>
          <w:szCs w:val="22"/>
          <w:lang w:val="sr-Cyrl-CS"/>
        </w:rPr>
        <w:t>7</w:t>
      </w:r>
      <w:r w:rsidRPr="003F0773">
        <w:rPr>
          <w:rFonts w:ascii="Calibri" w:hAnsi="Calibri"/>
          <w:sz w:val="22"/>
          <w:szCs w:val="22"/>
          <w:lang w:val="sr-Cyrl-CS"/>
        </w:rPr>
        <w:t>. годину,</w:t>
      </w:r>
      <w:r w:rsidR="00407B2E" w:rsidRPr="003F0773">
        <w:rPr>
          <w:rFonts w:ascii="Calibri" w:hAnsi="Calibri"/>
          <w:sz w:val="22"/>
          <w:szCs w:val="22"/>
          <w:lang w:val="sr-Cyrl-CS"/>
        </w:rPr>
        <w:t xml:space="preserve"> као и </w:t>
      </w:r>
    </w:p>
    <w:p w:rsidR="00407B2E" w:rsidRPr="003F0773" w:rsidRDefault="00407B2E" w:rsidP="00407B2E">
      <w:pPr>
        <w:numPr>
          <w:ilvl w:val="0"/>
          <w:numId w:val="3"/>
        </w:numPr>
        <w:jc w:val="both"/>
        <w:rPr>
          <w:rFonts w:ascii="Calibri" w:hAnsi="Calibri"/>
          <w:sz w:val="22"/>
          <w:szCs w:val="22"/>
          <w:lang w:val="sr-Cyrl-CS"/>
        </w:rPr>
      </w:pPr>
      <w:r w:rsidRPr="003F0773">
        <w:rPr>
          <w:rFonts w:ascii="Calibri" w:hAnsi="Calibri"/>
          <w:sz w:val="22"/>
          <w:szCs w:val="22"/>
          <w:lang w:val="sr-Cyrl-CS"/>
        </w:rPr>
        <w:t>ч</w:t>
      </w:r>
      <w:r w:rsidRPr="00FB38D2">
        <w:rPr>
          <w:rFonts w:ascii="Calibri" w:hAnsi="Calibri"/>
          <w:sz w:val="22"/>
          <w:szCs w:val="22"/>
          <w:shd w:val="clear" w:color="auto" w:fill="FFFFFF"/>
          <w:lang w:val="sr-Cyrl-CS"/>
        </w:rPr>
        <w:t>ињенице</w:t>
      </w:r>
      <w:r w:rsidRPr="003F0773">
        <w:rPr>
          <w:rFonts w:ascii="Calibri" w:hAnsi="Calibri"/>
          <w:sz w:val="22"/>
          <w:szCs w:val="22"/>
          <w:lang w:val="sr-Cyrl-CS"/>
        </w:rPr>
        <w:t xml:space="preserve"> да п</w:t>
      </w:r>
      <w:r w:rsidRPr="003F0773">
        <w:rPr>
          <w:rFonts w:ascii="Calibri" w:hAnsi="Calibri"/>
          <w:i/>
          <w:sz w:val="22"/>
          <w:szCs w:val="22"/>
          <w:lang w:val="sr-Cyrl-RS"/>
        </w:rPr>
        <w:t xml:space="preserve">римена прописа </w:t>
      </w:r>
      <w:r w:rsidRPr="003F0773">
        <w:rPr>
          <w:rFonts w:ascii="Calibri" w:hAnsi="Calibri"/>
          <w:sz w:val="22"/>
          <w:lang w:val="sr-Cyrl-CS"/>
        </w:rPr>
        <w:t xml:space="preserve"> који су донети током 2016. године, а којима се на потпуно нов начин   уређује радно-правни положај запослених у аутономним покрајинама и јединицама локалне самоуправе, за последицу има  и укључивање службеника на положају у  максималан број запослених на неодређено време, а који су били изузети из наведеног броја</w:t>
      </w:r>
      <w:r w:rsidR="00485E00">
        <w:rPr>
          <w:rFonts w:ascii="Calibri" w:hAnsi="Calibri"/>
          <w:sz w:val="22"/>
          <w:lang w:val="sr-Cyrl-CS"/>
        </w:rPr>
        <w:t>, те да из</w:t>
      </w:r>
      <w:r w:rsidRPr="003F0773">
        <w:rPr>
          <w:rFonts w:ascii="Calibri" w:hAnsi="Calibri"/>
          <w:sz w:val="22"/>
          <w:lang w:val="sr-Cyrl-CS"/>
        </w:rPr>
        <w:t>мењена методологија обухвата</w:t>
      </w:r>
      <w:r w:rsidR="009D7970">
        <w:rPr>
          <w:rFonts w:ascii="Calibri" w:hAnsi="Calibri"/>
          <w:sz w:val="22"/>
          <w:lang w:val="sr-Cyrl-CS"/>
        </w:rPr>
        <w:t>ња</w:t>
      </w:r>
      <w:r w:rsidRPr="003F0773">
        <w:rPr>
          <w:rFonts w:ascii="Calibri" w:hAnsi="Calibri"/>
          <w:sz w:val="22"/>
          <w:lang w:val="sr-Cyrl-CS"/>
        </w:rPr>
        <w:t xml:space="preserve"> запослених на неодређено време, додатно редукује</w:t>
      </w:r>
      <w:r w:rsidRPr="003F0773">
        <w:rPr>
          <w:rStyle w:val="FootnoteReference"/>
          <w:rFonts w:ascii="Calibri" w:hAnsi="Calibri"/>
          <w:sz w:val="22"/>
          <w:lang w:val="sr-Cyrl-CS"/>
        </w:rPr>
        <w:footnoteReference w:id="8"/>
      </w:r>
      <w:r w:rsidRPr="003F0773">
        <w:rPr>
          <w:rFonts w:ascii="Calibri" w:hAnsi="Calibri"/>
          <w:sz w:val="22"/>
          <w:lang w:val="sr-Cyrl-CS"/>
        </w:rPr>
        <w:t xml:space="preserve"> максимални број запослених на неодређено време у систему Аутономне покрајине Војводине </w:t>
      </w:r>
    </w:p>
    <w:p w:rsidR="00086ADB" w:rsidRPr="006C2D63" w:rsidRDefault="00086ADB" w:rsidP="00086ADB">
      <w:pPr>
        <w:ind w:left="360"/>
        <w:jc w:val="both"/>
        <w:rPr>
          <w:rFonts w:ascii="Calibri" w:hAnsi="Calibri"/>
          <w:sz w:val="22"/>
          <w:szCs w:val="22"/>
          <w:highlight w:val="yellow"/>
          <w:lang w:val="sr-Cyrl-CS"/>
        </w:rPr>
      </w:pPr>
    </w:p>
    <w:p w:rsidR="00407B2E" w:rsidRPr="00407B2E" w:rsidRDefault="00407B2E" w:rsidP="009D3846">
      <w:pPr>
        <w:ind w:left="360"/>
        <w:jc w:val="both"/>
        <w:rPr>
          <w:rFonts w:ascii="Calibri" w:hAnsi="Calibri"/>
          <w:sz w:val="22"/>
          <w:szCs w:val="22"/>
          <w:lang w:val="sr-Cyrl-CS"/>
        </w:rPr>
      </w:pPr>
      <w:r w:rsidRPr="00407B2E">
        <w:rPr>
          <w:rFonts w:ascii="Calibri" w:hAnsi="Calibri"/>
          <w:sz w:val="22"/>
          <w:szCs w:val="22"/>
          <w:lang w:val="sr-Cyrl-CS"/>
        </w:rPr>
        <w:t xml:space="preserve">јасно је да </w:t>
      </w:r>
      <w:r w:rsidR="00086ADB" w:rsidRPr="00407B2E">
        <w:rPr>
          <w:rFonts w:ascii="Calibri" w:hAnsi="Calibri"/>
          <w:sz w:val="22"/>
          <w:szCs w:val="22"/>
          <w:lang w:val="sr-Cyrl-CS"/>
        </w:rPr>
        <w:t xml:space="preserve">планирање расхода за запослене </w:t>
      </w:r>
      <w:r w:rsidR="00273D21" w:rsidRPr="00407B2E">
        <w:rPr>
          <w:rFonts w:ascii="Calibri" w:hAnsi="Calibri"/>
          <w:sz w:val="22"/>
          <w:szCs w:val="22"/>
          <w:lang w:val="sr-Cyrl-CS"/>
        </w:rPr>
        <w:t>мора бити врло прецизан посао ком се мора</w:t>
      </w:r>
      <w:r w:rsidR="003F0773">
        <w:rPr>
          <w:rFonts w:ascii="Calibri" w:hAnsi="Calibri"/>
          <w:sz w:val="22"/>
          <w:szCs w:val="22"/>
          <w:lang w:val="sr-Cyrl-CS"/>
        </w:rPr>
        <w:t xml:space="preserve"> приступити са посебним опрезом. </w:t>
      </w:r>
    </w:p>
    <w:p w:rsidR="00086ADB" w:rsidRPr="00407B2E" w:rsidRDefault="00273D21" w:rsidP="009D3846">
      <w:pPr>
        <w:ind w:left="360"/>
        <w:jc w:val="both"/>
        <w:rPr>
          <w:rFonts w:ascii="Calibri" w:hAnsi="Calibri"/>
          <w:sz w:val="22"/>
          <w:szCs w:val="22"/>
          <w:lang w:val="sr-Cyrl-CS"/>
        </w:rPr>
      </w:pPr>
      <w:r w:rsidRPr="00407B2E">
        <w:rPr>
          <w:rFonts w:ascii="Calibri" w:hAnsi="Calibri"/>
          <w:sz w:val="22"/>
          <w:szCs w:val="22"/>
          <w:lang w:val="sr-Cyrl-CS"/>
        </w:rPr>
        <w:t xml:space="preserve"> </w:t>
      </w:r>
      <w:r w:rsidR="00086ADB" w:rsidRPr="00407B2E">
        <w:rPr>
          <w:rFonts w:ascii="Calibri" w:hAnsi="Calibri"/>
          <w:sz w:val="22"/>
          <w:szCs w:val="22"/>
          <w:lang w:val="sr-Cyrl-CS"/>
        </w:rPr>
        <w:t xml:space="preserve">  </w:t>
      </w:r>
    </w:p>
    <w:p w:rsidR="00086ADB" w:rsidRPr="00407B2E" w:rsidRDefault="00273D21" w:rsidP="009D3846">
      <w:pPr>
        <w:ind w:left="360"/>
        <w:jc w:val="both"/>
        <w:rPr>
          <w:rFonts w:ascii="Calibri" w:hAnsi="Calibri"/>
          <w:b/>
          <w:bCs/>
          <w:sz w:val="22"/>
          <w:szCs w:val="22"/>
          <w:lang w:val="sr-Cyrl-CS"/>
        </w:rPr>
      </w:pPr>
      <w:r w:rsidRPr="00407B2E">
        <w:rPr>
          <w:rFonts w:ascii="Calibri" w:hAnsi="Calibri"/>
          <w:sz w:val="22"/>
          <w:szCs w:val="22"/>
          <w:lang w:val="sr-Cyrl-CS"/>
        </w:rPr>
        <w:t xml:space="preserve">Покрајински секретаријат за финансије креирао је посебне помоћне табеле за планирање ове групе расхода. </w:t>
      </w:r>
      <w:r w:rsidR="009D3846" w:rsidRPr="00407B2E">
        <w:rPr>
          <w:rFonts w:ascii="Calibri" w:hAnsi="Calibri"/>
          <w:sz w:val="22"/>
          <w:szCs w:val="22"/>
          <w:lang w:val="sr-Cyrl-CS"/>
        </w:rPr>
        <w:t xml:space="preserve">Имајући у виду да се </w:t>
      </w:r>
      <w:r w:rsidR="00086ADB" w:rsidRPr="00407B2E">
        <w:rPr>
          <w:rFonts w:ascii="Calibri" w:hAnsi="Calibri"/>
          <w:sz w:val="22"/>
          <w:szCs w:val="22"/>
          <w:lang w:val="sr-Cyrl-CS"/>
        </w:rPr>
        <w:t xml:space="preserve"> маса средстава за плате </w:t>
      </w:r>
      <w:r w:rsidR="00086ADB" w:rsidRPr="00407B2E">
        <w:rPr>
          <w:rFonts w:ascii="Calibri" w:hAnsi="Calibri"/>
          <w:b/>
          <w:bCs/>
          <w:sz w:val="22"/>
          <w:szCs w:val="22"/>
          <w:lang w:val="sr-Cyrl-CS"/>
        </w:rPr>
        <w:t>мора ускладити са ограничењима у погледу укупне масе средстава која може бити издвојена за ове намене у буџету</w:t>
      </w:r>
      <w:r w:rsidR="009D3846" w:rsidRPr="00407B2E">
        <w:rPr>
          <w:rFonts w:ascii="Calibri" w:hAnsi="Calibri"/>
          <w:b/>
          <w:bCs/>
          <w:sz w:val="22"/>
          <w:szCs w:val="22"/>
          <w:lang w:val="sr-Cyrl-CS"/>
        </w:rPr>
        <w:t xml:space="preserve">, процес планирања расхода за плате мораће се радити у неопходном броју итерација а  до потпуне  усклађености планираног броја и структуре запослених са ограничињенима  прописаним за планирање и извршавање расхода за плате. </w:t>
      </w:r>
    </w:p>
    <w:p w:rsidR="009D3846" w:rsidRPr="00407B2E" w:rsidRDefault="009D3846" w:rsidP="009D3846">
      <w:pPr>
        <w:ind w:left="360"/>
        <w:jc w:val="both"/>
        <w:rPr>
          <w:rFonts w:ascii="Calibri" w:hAnsi="Calibri"/>
          <w:b/>
          <w:bCs/>
          <w:sz w:val="22"/>
          <w:szCs w:val="22"/>
          <w:lang w:val="sr-Cyrl-CS"/>
        </w:rPr>
      </w:pPr>
      <w:r w:rsidRPr="00407B2E">
        <w:rPr>
          <w:rFonts w:ascii="Calibri" w:hAnsi="Calibri"/>
          <w:b/>
          <w:bCs/>
          <w:sz w:val="22"/>
          <w:szCs w:val="22"/>
          <w:lang w:val="sr-Cyrl-CS"/>
        </w:rPr>
        <w:t xml:space="preserve">Приоритети приликом усклађивања биће: маса средстава за плате постојећи број и структуру запослених (изабраних, постављених и запослених на неодређено време). </w:t>
      </w:r>
    </w:p>
    <w:p w:rsidR="00407B2E" w:rsidRPr="00407B2E" w:rsidRDefault="00407B2E" w:rsidP="009D3846">
      <w:pPr>
        <w:ind w:left="360"/>
        <w:jc w:val="both"/>
        <w:rPr>
          <w:rFonts w:ascii="Calibri" w:hAnsi="Calibri"/>
          <w:b/>
          <w:bCs/>
          <w:sz w:val="22"/>
          <w:szCs w:val="22"/>
          <w:lang w:val="sr-Cyrl-CS"/>
        </w:rPr>
      </w:pPr>
    </w:p>
    <w:p w:rsidR="00407B2E" w:rsidRDefault="00407B2E" w:rsidP="009D3846">
      <w:pPr>
        <w:ind w:left="360"/>
        <w:jc w:val="both"/>
        <w:rPr>
          <w:rFonts w:ascii="Calibri" w:hAnsi="Calibri"/>
          <w:b/>
          <w:bCs/>
          <w:sz w:val="22"/>
          <w:szCs w:val="22"/>
          <w:lang w:val="sr-Cyrl-CS"/>
        </w:rPr>
      </w:pPr>
      <w:r w:rsidRPr="00407B2E">
        <w:rPr>
          <w:rFonts w:ascii="Calibri" w:hAnsi="Calibri"/>
          <w:b/>
          <w:bCs/>
          <w:sz w:val="22"/>
          <w:szCs w:val="22"/>
          <w:lang w:val="sr-Cyrl-CS"/>
        </w:rPr>
        <w:t xml:space="preserve">Такође истовремено </w:t>
      </w:r>
      <w:r w:rsidR="00485E00">
        <w:rPr>
          <w:rFonts w:ascii="Calibri" w:hAnsi="Calibri"/>
          <w:b/>
          <w:bCs/>
          <w:sz w:val="22"/>
          <w:szCs w:val="22"/>
          <w:lang w:val="sr-Cyrl-CS"/>
        </w:rPr>
        <w:t xml:space="preserve">се </w:t>
      </w:r>
      <w:r w:rsidRPr="00407B2E">
        <w:rPr>
          <w:rFonts w:ascii="Calibri" w:hAnsi="Calibri"/>
          <w:b/>
          <w:bCs/>
          <w:sz w:val="22"/>
          <w:szCs w:val="22"/>
          <w:lang w:val="sr-Cyrl-CS"/>
        </w:rPr>
        <w:t xml:space="preserve">морају одвијати процеси утврђивања максималног броја запослених по корисницима у систему АП Војводине, планирања масе средстава за плате и израда измена и допуна кадровског плана, како би се </w:t>
      </w:r>
      <w:r w:rsidR="00485E00">
        <w:rPr>
          <w:rFonts w:ascii="Calibri" w:hAnsi="Calibri"/>
          <w:b/>
          <w:bCs/>
          <w:sz w:val="22"/>
          <w:szCs w:val="22"/>
          <w:lang w:val="sr-Cyrl-CS"/>
        </w:rPr>
        <w:t xml:space="preserve">у поступку прилагођавања ових аката </w:t>
      </w:r>
      <w:r w:rsidRPr="00407B2E">
        <w:rPr>
          <w:rFonts w:ascii="Calibri" w:hAnsi="Calibri"/>
          <w:b/>
          <w:bCs/>
          <w:sz w:val="22"/>
          <w:szCs w:val="22"/>
          <w:lang w:val="sr-Cyrl-CS"/>
        </w:rPr>
        <w:t xml:space="preserve">постигла потпуна усклађеност. </w:t>
      </w:r>
    </w:p>
    <w:p w:rsidR="003844B3" w:rsidRPr="00407B2E" w:rsidRDefault="003844B3" w:rsidP="009D3846">
      <w:pPr>
        <w:ind w:left="360"/>
        <w:jc w:val="both"/>
        <w:rPr>
          <w:rFonts w:ascii="Calibri" w:hAnsi="Calibri"/>
          <w:b/>
          <w:bCs/>
          <w:sz w:val="22"/>
          <w:szCs w:val="22"/>
          <w:lang w:val="sr-Cyrl-CS"/>
        </w:rPr>
      </w:pPr>
    </w:p>
    <w:p w:rsidR="00086ADB" w:rsidRPr="003F0773" w:rsidRDefault="009D3846" w:rsidP="009D3846">
      <w:pPr>
        <w:jc w:val="center"/>
        <w:rPr>
          <w:rFonts w:ascii="Calibri" w:hAnsi="Calibri"/>
          <w:b/>
          <w:bCs/>
          <w:sz w:val="22"/>
          <w:szCs w:val="22"/>
          <w:lang w:val="sr-Cyrl-CS"/>
        </w:rPr>
      </w:pPr>
      <w:r w:rsidRPr="003F0773">
        <w:rPr>
          <w:rFonts w:ascii="Calibri" w:hAnsi="Calibri"/>
          <w:b/>
          <w:bCs/>
          <w:sz w:val="22"/>
          <w:szCs w:val="22"/>
          <w:lang w:val="sr-Cyrl-CS"/>
        </w:rPr>
        <w:t xml:space="preserve">III   </w:t>
      </w:r>
      <w:r w:rsidR="00485E00">
        <w:rPr>
          <w:rFonts w:ascii="Calibri" w:hAnsi="Calibri"/>
          <w:b/>
          <w:bCs/>
          <w:sz w:val="22"/>
          <w:szCs w:val="22"/>
          <w:lang w:val="sr-Cyrl-CS"/>
        </w:rPr>
        <w:t xml:space="preserve">САДРЖАЈ ПРЕДЛОГА ИЗМЕНА ФИНАНСИЈСКОГ ПЛАНА И </w:t>
      </w:r>
      <w:r w:rsidRPr="003F0773">
        <w:rPr>
          <w:rFonts w:ascii="Calibri" w:hAnsi="Calibri"/>
          <w:b/>
          <w:bCs/>
          <w:sz w:val="22"/>
          <w:szCs w:val="22"/>
          <w:lang w:val="sr-Cyrl-CS"/>
        </w:rPr>
        <w:t xml:space="preserve"> НАПОМЕНЕ О ДОСТАВЉАЊУ</w:t>
      </w:r>
    </w:p>
    <w:p w:rsidR="003844B3" w:rsidRDefault="003844B3" w:rsidP="008818C7">
      <w:pPr>
        <w:ind w:firstLine="720"/>
        <w:jc w:val="both"/>
        <w:rPr>
          <w:rFonts w:ascii="Calibri" w:hAnsi="Calibri" w:cs="Arial"/>
          <w:sz w:val="22"/>
          <w:szCs w:val="22"/>
          <w:lang w:val="sr-Cyrl-CS"/>
        </w:rPr>
      </w:pPr>
    </w:p>
    <w:p w:rsidR="005F017B" w:rsidRDefault="005F017B" w:rsidP="008818C7">
      <w:pPr>
        <w:ind w:firstLine="720"/>
        <w:jc w:val="both"/>
        <w:rPr>
          <w:rFonts w:ascii="Calibri" w:hAnsi="Calibri" w:cs="Arial"/>
          <w:sz w:val="22"/>
          <w:szCs w:val="22"/>
          <w:lang w:val="sr-Cyrl-CS"/>
        </w:rPr>
      </w:pPr>
      <w:r w:rsidRPr="003F0773">
        <w:rPr>
          <w:rFonts w:ascii="Calibri" w:hAnsi="Calibri" w:cs="Arial"/>
          <w:sz w:val="22"/>
          <w:szCs w:val="22"/>
          <w:lang w:val="sr-Cyrl-CS"/>
        </w:rPr>
        <w:t>Саставни део ове инструкције, су и посебне табеле, а које оверене и потписане од стране одговорног лица, чине и саставни део вашег ревидираног (измењеног и допуњеног) предлога финансијског плана за 201</w:t>
      </w:r>
      <w:r w:rsidR="006C2D63" w:rsidRPr="003F0773">
        <w:rPr>
          <w:rFonts w:ascii="Calibri" w:hAnsi="Calibri" w:cs="Arial"/>
          <w:sz w:val="22"/>
          <w:szCs w:val="22"/>
          <w:lang w:val="sr-Cyrl-CS"/>
        </w:rPr>
        <w:t>7</w:t>
      </w:r>
      <w:r w:rsidRPr="003F0773">
        <w:rPr>
          <w:rFonts w:ascii="Calibri" w:hAnsi="Calibri" w:cs="Arial"/>
          <w:sz w:val="22"/>
          <w:szCs w:val="22"/>
          <w:lang w:val="sr-Cyrl-CS"/>
        </w:rPr>
        <w:t xml:space="preserve">. годину. </w:t>
      </w:r>
      <w:r w:rsidR="0078370A" w:rsidRPr="003F0773">
        <w:rPr>
          <w:rFonts w:ascii="Calibri" w:hAnsi="Calibri" w:cs="Arial"/>
          <w:sz w:val="22"/>
          <w:szCs w:val="22"/>
          <w:lang w:val="sr-Cyrl-CS"/>
        </w:rPr>
        <w:t xml:space="preserve">Наведене табеле, </w:t>
      </w:r>
      <w:r w:rsidR="003F0773" w:rsidRPr="003F0773">
        <w:rPr>
          <w:rFonts w:ascii="Calibri" w:hAnsi="Calibri" w:cs="Arial"/>
          <w:sz w:val="22"/>
          <w:szCs w:val="22"/>
          <w:lang w:val="sr-Cyrl-CS"/>
        </w:rPr>
        <w:t>постављене су на интернет страници Покрајинског секретаријата за финансије</w:t>
      </w:r>
      <w:r w:rsidR="00DE4B3A">
        <w:rPr>
          <w:rFonts w:ascii="Calibri" w:hAnsi="Calibri" w:cs="Arial"/>
          <w:sz w:val="22"/>
          <w:szCs w:val="22"/>
          <w:lang w:val="sr-Cyrl-CS"/>
        </w:rPr>
        <w:t>, а</w:t>
      </w:r>
      <w:r w:rsidR="003F0773" w:rsidRPr="003F0773">
        <w:rPr>
          <w:rFonts w:ascii="Calibri" w:hAnsi="Calibri" w:cs="Arial"/>
          <w:sz w:val="22"/>
          <w:szCs w:val="22"/>
          <w:lang w:val="sr-Cyrl-CS"/>
        </w:rPr>
        <w:t xml:space="preserve"> </w:t>
      </w:r>
      <w:r w:rsidR="0078370A" w:rsidRPr="003F0773">
        <w:rPr>
          <w:rFonts w:ascii="Calibri" w:hAnsi="Calibri" w:cs="Arial"/>
          <w:sz w:val="22"/>
          <w:szCs w:val="22"/>
          <w:lang w:val="sr-Cyrl-CS"/>
        </w:rPr>
        <w:t>достављају се у електронској форми на е-маил адресу запосленог на финансијским пословима</w:t>
      </w:r>
      <w:r w:rsidR="008818C7" w:rsidRPr="003F0773">
        <w:rPr>
          <w:rFonts w:ascii="Calibri" w:hAnsi="Calibri" w:cs="Arial"/>
          <w:sz w:val="22"/>
          <w:szCs w:val="22"/>
          <w:lang w:val="sr-Cyrl-CS"/>
        </w:rPr>
        <w:t xml:space="preserve"> директног буџетског корисника и то</w:t>
      </w:r>
      <w:r w:rsidR="0078370A" w:rsidRPr="003F0773">
        <w:rPr>
          <w:rFonts w:ascii="Calibri" w:hAnsi="Calibri" w:cs="Arial"/>
          <w:sz w:val="22"/>
          <w:szCs w:val="22"/>
          <w:lang w:val="sr-Cyrl-CS"/>
        </w:rPr>
        <w:t xml:space="preserve">: </w:t>
      </w:r>
    </w:p>
    <w:p w:rsidR="000303D5" w:rsidRDefault="000303D5" w:rsidP="008818C7">
      <w:pPr>
        <w:ind w:firstLine="720"/>
        <w:jc w:val="both"/>
        <w:rPr>
          <w:rFonts w:ascii="Calibri" w:hAnsi="Calibri" w:cs="Arial"/>
          <w:sz w:val="22"/>
          <w:szCs w:val="22"/>
          <w:lang w:val="sr-Cyrl-CS"/>
        </w:rPr>
      </w:pPr>
    </w:p>
    <w:p w:rsidR="008B5871" w:rsidRPr="000303D5" w:rsidRDefault="008B5871" w:rsidP="008B5871">
      <w:pPr>
        <w:numPr>
          <w:ilvl w:val="0"/>
          <w:numId w:val="9"/>
        </w:numPr>
        <w:jc w:val="both"/>
        <w:rPr>
          <w:rFonts w:ascii="Calibri" w:hAnsi="Calibri"/>
          <w:sz w:val="22"/>
          <w:szCs w:val="22"/>
          <w:lang w:val="sr-Cyrl-CS"/>
        </w:rPr>
      </w:pPr>
      <w:r w:rsidRPr="000303D5">
        <w:rPr>
          <w:rFonts w:ascii="Calibri" w:hAnsi="Calibri"/>
          <w:sz w:val="22"/>
          <w:szCs w:val="22"/>
          <w:lang w:val="sr-Cyrl-CS"/>
        </w:rPr>
        <w:t>Табеле планиране масе средстава за плате запослених и планираног броја запослених за директне кориснике буџетских средстава  -Прилог 1</w:t>
      </w:r>
    </w:p>
    <w:p w:rsidR="000303D5" w:rsidRPr="000303D5" w:rsidRDefault="000303D5" w:rsidP="000303D5">
      <w:pPr>
        <w:numPr>
          <w:ilvl w:val="0"/>
          <w:numId w:val="9"/>
        </w:numPr>
        <w:jc w:val="both"/>
        <w:rPr>
          <w:rFonts w:ascii="Calibri" w:hAnsi="Calibri"/>
          <w:sz w:val="22"/>
          <w:szCs w:val="22"/>
          <w:lang w:val="sr-Cyrl-CS"/>
        </w:rPr>
      </w:pPr>
      <w:r w:rsidRPr="000303D5">
        <w:rPr>
          <w:rFonts w:ascii="Calibri" w:hAnsi="Calibri"/>
          <w:sz w:val="22"/>
          <w:szCs w:val="22"/>
          <w:lang w:val="sr-Cyrl-CS"/>
        </w:rPr>
        <w:t>Табеле капиталних пројеката за период 2017-2019  -Прилог 2</w:t>
      </w:r>
    </w:p>
    <w:p w:rsidR="000303D5" w:rsidRPr="000303D5" w:rsidRDefault="000303D5" w:rsidP="000303D5">
      <w:pPr>
        <w:numPr>
          <w:ilvl w:val="0"/>
          <w:numId w:val="9"/>
        </w:numPr>
        <w:jc w:val="both"/>
        <w:rPr>
          <w:rFonts w:ascii="Calibri" w:hAnsi="Calibri"/>
          <w:sz w:val="22"/>
          <w:szCs w:val="22"/>
          <w:lang w:val="sr-Cyrl-CS"/>
        </w:rPr>
      </w:pPr>
      <w:r w:rsidRPr="000303D5">
        <w:rPr>
          <w:rFonts w:ascii="Calibri" w:hAnsi="Calibri"/>
          <w:sz w:val="22"/>
          <w:szCs w:val="22"/>
          <w:lang w:val="sr-Cyrl-CS"/>
        </w:rPr>
        <w:t>Табеле Подаци о комисијама и другим сталним и привременим радним телима и Подаци о уговорима –Прилог 3</w:t>
      </w:r>
    </w:p>
    <w:p w:rsidR="000303D5" w:rsidRPr="000303D5" w:rsidRDefault="000303D5" w:rsidP="000303D5">
      <w:pPr>
        <w:numPr>
          <w:ilvl w:val="0"/>
          <w:numId w:val="9"/>
        </w:numPr>
        <w:shd w:val="clear" w:color="auto" w:fill="FFFFFF"/>
        <w:jc w:val="both"/>
        <w:rPr>
          <w:rFonts w:ascii="Calibri" w:hAnsi="Calibri"/>
          <w:sz w:val="22"/>
          <w:szCs w:val="22"/>
          <w:u w:val="single"/>
          <w:lang w:val="sr-Cyrl-CS"/>
        </w:rPr>
      </w:pPr>
      <w:r w:rsidRPr="000303D5">
        <w:rPr>
          <w:rFonts w:ascii="Calibri" w:hAnsi="Calibri"/>
          <w:sz w:val="22"/>
          <w:szCs w:val="22"/>
          <w:lang w:val="sr-Cyrl-CS"/>
        </w:rPr>
        <w:t>Родну анализу расхода и издатака (према табели у прилогу)- Прилог 4</w:t>
      </w:r>
    </w:p>
    <w:p w:rsidR="000303D5" w:rsidRPr="000303D5" w:rsidRDefault="000303D5" w:rsidP="000303D5">
      <w:pPr>
        <w:numPr>
          <w:ilvl w:val="0"/>
          <w:numId w:val="9"/>
        </w:numPr>
        <w:jc w:val="both"/>
        <w:rPr>
          <w:rFonts w:ascii="Calibri" w:hAnsi="Calibri"/>
          <w:sz w:val="22"/>
          <w:szCs w:val="22"/>
          <w:u w:val="single"/>
          <w:lang w:val="sr-Cyrl-CS"/>
        </w:rPr>
      </w:pPr>
      <w:r w:rsidRPr="000303D5">
        <w:rPr>
          <w:rFonts w:ascii="Calibri" w:hAnsi="Calibri"/>
          <w:sz w:val="22"/>
          <w:szCs w:val="22"/>
          <w:lang w:val="sr-Cyrl-CS"/>
        </w:rPr>
        <w:t xml:space="preserve">Преглед структуре  планираних средстава на економској класификацији 465 –Остале дотације и  трансфери –Прилог 4.  </w:t>
      </w:r>
    </w:p>
    <w:p w:rsidR="000303D5" w:rsidRPr="000303D5" w:rsidRDefault="000303D5" w:rsidP="000303D5">
      <w:pPr>
        <w:numPr>
          <w:ilvl w:val="0"/>
          <w:numId w:val="9"/>
        </w:numPr>
        <w:jc w:val="both"/>
        <w:rPr>
          <w:rFonts w:ascii="Calibri" w:hAnsi="Calibri"/>
          <w:sz w:val="22"/>
          <w:szCs w:val="22"/>
          <w:lang w:val="sr-Cyrl-CS"/>
        </w:rPr>
      </w:pPr>
      <w:r w:rsidRPr="000303D5">
        <w:rPr>
          <w:rFonts w:ascii="Calibri" w:hAnsi="Calibri"/>
          <w:sz w:val="22"/>
          <w:szCs w:val="22"/>
          <w:lang w:val="sr-Cyrl-CS"/>
        </w:rPr>
        <w:t xml:space="preserve">Преглед </w:t>
      </w:r>
      <w:r w:rsidRPr="000303D5">
        <w:rPr>
          <w:rFonts w:ascii="Calibri" w:hAnsi="Calibri"/>
          <w:sz w:val="22"/>
          <w:szCs w:val="22"/>
        </w:rPr>
        <w:t xml:space="preserve"> </w:t>
      </w:r>
      <w:proofErr w:type="spellStart"/>
      <w:r w:rsidRPr="000303D5">
        <w:rPr>
          <w:rFonts w:ascii="Calibri" w:hAnsi="Calibri"/>
          <w:sz w:val="22"/>
          <w:szCs w:val="22"/>
        </w:rPr>
        <w:t>очекиваних</w:t>
      </w:r>
      <w:proofErr w:type="spellEnd"/>
      <w:r w:rsidRPr="000303D5">
        <w:rPr>
          <w:rFonts w:ascii="Calibri" w:hAnsi="Calibri"/>
          <w:sz w:val="22"/>
          <w:szCs w:val="22"/>
        </w:rPr>
        <w:t xml:space="preserve"> </w:t>
      </w:r>
      <w:r w:rsidRPr="000303D5">
        <w:rPr>
          <w:rFonts w:ascii="Calibri" w:hAnsi="Calibri"/>
          <w:sz w:val="22"/>
          <w:szCs w:val="22"/>
          <w:lang w:val="sr-Cyrl-CS"/>
        </w:rPr>
        <w:t xml:space="preserve">средстава развојне помоћи Европске уније и средстава за суфинансирање развојних програма финансираних из средстава развојне помоћи Европске уније. </w:t>
      </w:r>
      <w:r w:rsidRPr="000303D5">
        <w:rPr>
          <w:rFonts w:ascii="Calibri" w:hAnsi="Calibri"/>
          <w:sz w:val="22"/>
          <w:szCs w:val="22"/>
        </w:rPr>
        <w:t xml:space="preserve"> </w:t>
      </w:r>
      <w:r w:rsidRPr="000303D5">
        <w:rPr>
          <w:rFonts w:ascii="Calibri" w:hAnsi="Calibri"/>
          <w:sz w:val="22"/>
          <w:szCs w:val="22"/>
          <w:lang w:val="sr-Cyrl-CS"/>
        </w:rPr>
        <w:t xml:space="preserve">  У образложењу планираних средстава развојне помоћи Европске уније обавезно навести правни основ (уговор, споразум и сл). Уколико се развојна помоћа ЕУ реализује по моделу предфинансирања, потребо је навести очекиване износе рефундације предфинансираних средстава по годинама у динарима и еурима (за 1 ЕУР узети процењену вредност 125 динара)</w:t>
      </w:r>
      <w:r w:rsidRPr="000303D5">
        <w:rPr>
          <w:rFonts w:ascii="Calibri" w:hAnsi="Calibri"/>
          <w:sz w:val="22"/>
          <w:szCs w:val="22"/>
        </w:rPr>
        <w:t>-</w:t>
      </w:r>
      <w:r w:rsidRPr="000303D5">
        <w:rPr>
          <w:rFonts w:ascii="Calibri" w:hAnsi="Calibri"/>
          <w:sz w:val="22"/>
          <w:szCs w:val="22"/>
          <w:lang w:val="sr-Cyrl-RS"/>
        </w:rPr>
        <w:t xml:space="preserve">Прилог 4. </w:t>
      </w:r>
    </w:p>
    <w:p w:rsidR="000303D5" w:rsidRPr="000303D5" w:rsidRDefault="000303D5" w:rsidP="000303D5">
      <w:pPr>
        <w:numPr>
          <w:ilvl w:val="0"/>
          <w:numId w:val="9"/>
        </w:numPr>
        <w:jc w:val="both"/>
        <w:rPr>
          <w:rFonts w:ascii="Calibri" w:hAnsi="Calibri"/>
          <w:sz w:val="22"/>
          <w:szCs w:val="22"/>
          <w:lang w:val="sr-Cyrl-CS"/>
        </w:rPr>
      </w:pPr>
      <w:r w:rsidRPr="000303D5">
        <w:rPr>
          <w:rFonts w:ascii="Calibri" w:hAnsi="Calibri"/>
          <w:sz w:val="22"/>
          <w:szCs w:val="22"/>
          <w:lang w:val="sr-Cyrl-RS"/>
        </w:rPr>
        <w:t>Пројекција прихода, примања и пренетих средстава-Прилог 4</w:t>
      </w:r>
    </w:p>
    <w:p w:rsidR="000303D5" w:rsidRPr="000303D5" w:rsidRDefault="000303D5" w:rsidP="000303D5">
      <w:pPr>
        <w:numPr>
          <w:ilvl w:val="0"/>
          <w:numId w:val="9"/>
        </w:numPr>
        <w:jc w:val="both"/>
        <w:rPr>
          <w:rFonts w:ascii="Calibri" w:hAnsi="Calibri"/>
          <w:sz w:val="22"/>
          <w:szCs w:val="22"/>
          <w:u w:val="single"/>
          <w:lang w:val="sr-Cyrl-CS"/>
        </w:rPr>
      </w:pPr>
      <w:r w:rsidRPr="000303D5">
        <w:rPr>
          <w:rFonts w:ascii="Calibri" w:hAnsi="Calibri"/>
          <w:sz w:val="22"/>
          <w:szCs w:val="22"/>
          <w:lang w:val="sr-Cyrl-CS"/>
        </w:rPr>
        <w:t xml:space="preserve">Преглед планираних расхода који имају капитални карактер (према табели у прилогу) –Прилог 4.  </w:t>
      </w:r>
      <w:r w:rsidR="008B5871">
        <w:rPr>
          <w:rFonts w:ascii="Calibri" w:hAnsi="Calibri"/>
          <w:sz w:val="22"/>
          <w:szCs w:val="22"/>
          <w:lang w:val="sr-Cyrl-CS"/>
        </w:rPr>
        <w:t xml:space="preserve">и </w:t>
      </w:r>
    </w:p>
    <w:p w:rsidR="000303D5" w:rsidRPr="000303D5" w:rsidRDefault="000303D5" w:rsidP="000303D5">
      <w:pPr>
        <w:numPr>
          <w:ilvl w:val="0"/>
          <w:numId w:val="9"/>
        </w:numPr>
        <w:jc w:val="both"/>
        <w:rPr>
          <w:rFonts w:ascii="Calibri" w:hAnsi="Calibri"/>
          <w:sz w:val="22"/>
          <w:szCs w:val="22"/>
          <w:u w:val="single"/>
          <w:lang w:val="sr-Cyrl-CS"/>
        </w:rPr>
      </w:pPr>
      <w:r w:rsidRPr="000303D5">
        <w:rPr>
          <w:rFonts w:ascii="Calibri" w:hAnsi="Calibri"/>
          <w:sz w:val="22"/>
          <w:szCs w:val="22"/>
          <w:lang w:val="sr-Cyrl-CS"/>
        </w:rPr>
        <w:t xml:space="preserve">Преглед броја и структуре запослених по корисницима јавних средстава -Прилог 4  </w:t>
      </w:r>
    </w:p>
    <w:p w:rsidR="000303D5" w:rsidRPr="003F0773" w:rsidRDefault="000303D5" w:rsidP="008818C7">
      <w:pPr>
        <w:ind w:firstLine="720"/>
        <w:jc w:val="both"/>
        <w:rPr>
          <w:rFonts w:ascii="Calibri" w:hAnsi="Calibri" w:cs="Arial"/>
          <w:sz w:val="22"/>
          <w:szCs w:val="22"/>
          <w:lang w:val="sr-Cyrl-CS"/>
        </w:rPr>
      </w:pPr>
    </w:p>
    <w:p w:rsidR="00A74D18" w:rsidRPr="0043700C" w:rsidRDefault="00A74D18" w:rsidP="00A74D18">
      <w:pPr>
        <w:autoSpaceDE w:val="0"/>
        <w:autoSpaceDN w:val="0"/>
        <w:adjustRightInd w:val="0"/>
        <w:ind w:firstLine="600"/>
        <w:jc w:val="both"/>
        <w:rPr>
          <w:rFonts w:ascii="Calibri" w:hAnsi="Calibri" w:cs="Arial"/>
          <w:sz w:val="22"/>
          <w:szCs w:val="22"/>
          <w:lang w:val="ru-RU"/>
        </w:rPr>
      </w:pPr>
      <w:r w:rsidRPr="0043700C">
        <w:rPr>
          <w:rFonts w:ascii="Calibri" w:hAnsi="Calibri" w:cs="Arial"/>
          <w:sz w:val="22"/>
          <w:szCs w:val="22"/>
          <w:lang w:val="ru-RU"/>
        </w:rPr>
        <w:t xml:space="preserve">Предлог измена и допуна финансијског плана ДБК за 2017. годину треба да садржи следеће делове: </w:t>
      </w:r>
    </w:p>
    <w:p w:rsidR="00A74D18" w:rsidRPr="0043700C" w:rsidRDefault="00A74D18" w:rsidP="00A74D18">
      <w:pPr>
        <w:autoSpaceDE w:val="0"/>
        <w:autoSpaceDN w:val="0"/>
        <w:adjustRightInd w:val="0"/>
        <w:jc w:val="both"/>
        <w:rPr>
          <w:rFonts w:ascii="Calibri" w:hAnsi="Calibri" w:cs="Arial"/>
          <w:sz w:val="22"/>
          <w:szCs w:val="22"/>
          <w:lang w:val="ru-RU"/>
        </w:rPr>
      </w:pPr>
    </w:p>
    <w:p w:rsidR="00A74D18" w:rsidRPr="0043700C" w:rsidRDefault="00A74D18" w:rsidP="001554BC">
      <w:pPr>
        <w:autoSpaceDE w:val="0"/>
        <w:autoSpaceDN w:val="0"/>
        <w:adjustRightInd w:val="0"/>
        <w:ind w:firstLine="588"/>
        <w:jc w:val="both"/>
        <w:rPr>
          <w:rFonts w:ascii="Calibri" w:hAnsi="Calibri" w:cs="Arial"/>
          <w:b/>
          <w:sz w:val="22"/>
          <w:szCs w:val="22"/>
          <w:lang w:val="sr-Latn-CS"/>
        </w:rPr>
      </w:pPr>
      <w:r w:rsidRPr="0043700C">
        <w:rPr>
          <w:rFonts w:ascii="Calibri" w:hAnsi="Calibri" w:cs="Arial"/>
          <w:b/>
          <w:caps/>
          <w:sz w:val="22"/>
          <w:szCs w:val="22"/>
          <w:lang w:val="ru-RU"/>
        </w:rPr>
        <w:t>Први одељак</w:t>
      </w:r>
      <w:r w:rsidRPr="0043700C">
        <w:rPr>
          <w:rFonts w:ascii="Calibri" w:hAnsi="Calibri" w:cs="Arial"/>
          <w:sz w:val="22"/>
          <w:szCs w:val="22"/>
          <w:lang w:val="ru-RU"/>
        </w:rPr>
        <w:t xml:space="preserve">  обухвата промене у планираним приходима, примањима и пренетим неутрошеним средствима из ранијих година </w:t>
      </w:r>
      <w:r w:rsidRPr="0043700C">
        <w:rPr>
          <w:rFonts w:ascii="Calibri" w:hAnsi="Calibri" w:cs="Arial"/>
          <w:b/>
          <w:sz w:val="22"/>
          <w:szCs w:val="22"/>
          <w:u w:val="single"/>
          <w:lang w:val="ru-RU"/>
        </w:rPr>
        <w:t>(</w:t>
      </w:r>
      <w:r w:rsidRPr="0043700C">
        <w:rPr>
          <w:rFonts w:ascii="Calibri" w:hAnsi="Calibri" w:cs="Arial"/>
          <w:b/>
          <w:sz w:val="22"/>
          <w:szCs w:val="22"/>
          <w:u w:val="single"/>
        </w:rPr>
        <w:t>I</w:t>
      </w:r>
      <w:r w:rsidRPr="0043700C">
        <w:rPr>
          <w:rFonts w:ascii="Calibri" w:hAnsi="Calibri" w:cs="Arial"/>
          <w:b/>
          <w:sz w:val="22"/>
          <w:szCs w:val="22"/>
          <w:u w:val="single"/>
          <w:lang w:val="ru-RU"/>
        </w:rPr>
        <w:t xml:space="preserve"> ПРИХОДИ, ПРИМАЊА И ПРЕНЕТА НЕУТРОШЕНА СРЕДСТВА ИЗ РАНИЈИХ ГОДИНА)</w:t>
      </w:r>
      <w:r w:rsidRPr="0043700C">
        <w:rPr>
          <w:rFonts w:ascii="Calibri" w:hAnsi="Calibri" w:cs="Arial"/>
          <w:b/>
          <w:sz w:val="22"/>
          <w:szCs w:val="22"/>
          <w:u w:val="single"/>
          <w:lang w:val="sr-Cyrl-CS"/>
        </w:rPr>
        <w:t>.</w:t>
      </w:r>
      <w:r w:rsidRPr="0043700C">
        <w:rPr>
          <w:rFonts w:ascii="Calibri" w:hAnsi="Calibri" w:cs="Arial"/>
          <w:b/>
          <w:sz w:val="22"/>
          <w:szCs w:val="22"/>
          <w:lang w:val="sr-Cyrl-CS"/>
        </w:rPr>
        <w:t xml:space="preserve"> </w:t>
      </w:r>
    </w:p>
    <w:p w:rsidR="00A74D18" w:rsidRPr="0043700C" w:rsidRDefault="00A74D18" w:rsidP="00A74D18">
      <w:pPr>
        <w:autoSpaceDE w:val="0"/>
        <w:autoSpaceDN w:val="0"/>
        <w:adjustRightInd w:val="0"/>
        <w:ind w:firstLine="588"/>
        <w:jc w:val="both"/>
        <w:rPr>
          <w:rFonts w:ascii="Calibri" w:hAnsi="Calibri" w:cs="Arial"/>
          <w:sz w:val="22"/>
          <w:szCs w:val="22"/>
          <w:lang w:val="sr-Cyrl-CS"/>
        </w:rPr>
      </w:pPr>
    </w:p>
    <w:p w:rsidR="00A74D18" w:rsidRPr="0043700C" w:rsidRDefault="00A74D18" w:rsidP="00A74D18">
      <w:pPr>
        <w:autoSpaceDE w:val="0"/>
        <w:autoSpaceDN w:val="0"/>
        <w:adjustRightInd w:val="0"/>
        <w:ind w:firstLine="588"/>
        <w:jc w:val="both"/>
        <w:rPr>
          <w:rFonts w:ascii="Calibri" w:hAnsi="Calibri" w:cs="Arial"/>
          <w:sz w:val="22"/>
          <w:szCs w:val="22"/>
          <w:lang w:val="ru-RU"/>
        </w:rPr>
      </w:pPr>
      <w:r w:rsidRPr="0043700C">
        <w:rPr>
          <w:rFonts w:ascii="Calibri" w:hAnsi="Calibri" w:cs="Arial"/>
          <w:sz w:val="22"/>
          <w:szCs w:val="22"/>
          <w:lang w:val="sr-Cyrl-CS"/>
        </w:rPr>
        <w:t xml:space="preserve">За приходе, примања, односно пренета неутрошена средства која буџетски корисници сами процењују и које су приликом израде буџета за 2017. годину планирали за расподелу у  оквиру свог раздела), у овом одељку, односно прегледу </w:t>
      </w:r>
      <w:r w:rsidRPr="0043700C">
        <w:rPr>
          <w:rFonts w:ascii="Calibri" w:hAnsi="Calibri" w:cs="Arial"/>
          <w:sz w:val="22"/>
          <w:szCs w:val="22"/>
          <w:lang w:val="ru-RU"/>
        </w:rPr>
        <w:t xml:space="preserve"> потребно је навести </w:t>
      </w:r>
      <w:r w:rsidRPr="0043700C">
        <w:rPr>
          <w:rFonts w:ascii="Calibri" w:hAnsi="Calibri" w:cs="Arial"/>
          <w:sz w:val="22"/>
          <w:szCs w:val="22"/>
          <w:lang w:val="sr-Cyrl-CS"/>
        </w:rPr>
        <w:t xml:space="preserve"> ш</w:t>
      </w:r>
      <w:r w:rsidRPr="0043700C">
        <w:rPr>
          <w:rFonts w:ascii="Calibri" w:hAnsi="Calibri" w:cs="Arial"/>
          <w:sz w:val="22"/>
          <w:szCs w:val="22"/>
          <w:lang w:val="ru-RU"/>
        </w:rPr>
        <w:t>ифру и назив економске класификације прихода, примања односно пренетих неутрошених средстава из ранијих година на шестоцифреном нивоу, шифру и назив извора финансирања и планирани износ промене средстава,</w:t>
      </w:r>
    </w:p>
    <w:p w:rsidR="00A74D18" w:rsidRPr="0043700C" w:rsidRDefault="00A74D18" w:rsidP="00A74D18">
      <w:pPr>
        <w:autoSpaceDE w:val="0"/>
        <w:autoSpaceDN w:val="0"/>
        <w:adjustRightInd w:val="0"/>
        <w:ind w:firstLine="588"/>
        <w:jc w:val="both"/>
        <w:rPr>
          <w:rFonts w:ascii="Calibri" w:hAnsi="Calibri" w:cs="Arial"/>
          <w:sz w:val="22"/>
          <w:szCs w:val="22"/>
          <w:lang w:val="ru-RU"/>
        </w:rPr>
      </w:pPr>
      <w:r w:rsidRPr="0043700C">
        <w:rPr>
          <w:rFonts w:ascii="Calibri" w:hAnsi="Calibri" w:cs="Arial"/>
          <w:sz w:val="22"/>
          <w:szCs w:val="22"/>
          <w:lang w:val="ru-RU"/>
        </w:rPr>
        <w:t xml:space="preserve"> а за износ предложеног распореда  средстава из прихода, примања и пренетих неутрошених средстава из ранијих година, односно извора финансирања које планира Покрајински секретаријат за финансије, у овом делу треба приказати само  шифру и назив извора финансирања (на четвороцифреном нивоу)  и планирани износ средстава.  </w:t>
      </w:r>
    </w:p>
    <w:p w:rsidR="00A74D18" w:rsidRPr="0043700C" w:rsidRDefault="00A74D18" w:rsidP="00A74D18">
      <w:pPr>
        <w:autoSpaceDE w:val="0"/>
        <w:autoSpaceDN w:val="0"/>
        <w:adjustRightInd w:val="0"/>
        <w:ind w:firstLine="588"/>
        <w:jc w:val="both"/>
        <w:rPr>
          <w:rFonts w:ascii="Calibri" w:hAnsi="Calibri" w:cs="Arial"/>
          <w:sz w:val="22"/>
          <w:szCs w:val="22"/>
          <w:lang w:val="ru-RU"/>
        </w:rPr>
      </w:pPr>
      <w:r w:rsidRPr="0043700C">
        <w:rPr>
          <w:rFonts w:ascii="Calibri" w:hAnsi="Calibri" w:cs="Arial"/>
          <w:sz w:val="22"/>
          <w:szCs w:val="22"/>
          <w:lang w:val="ru-RU"/>
        </w:rPr>
        <w:t xml:space="preserve">Иако су извори финансирања Одлуком исказани на прописаном двоцифреном нивоу класификације извора финансирања,  ради веће транспарентности, прегледности и детаљнијег праћења ликвидности, финансијским планом извори финансирања исказују се на четвороцифреном нивоу према  разврставању, шифрама и називима приказаним у следећој табели: </w:t>
      </w:r>
    </w:p>
    <w:p w:rsidR="00A74D18" w:rsidRPr="0043700C" w:rsidRDefault="00A74D18" w:rsidP="00A74D18">
      <w:pPr>
        <w:autoSpaceDE w:val="0"/>
        <w:autoSpaceDN w:val="0"/>
        <w:adjustRightInd w:val="0"/>
        <w:ind w:firstLine="588"/>
        <w:jc w:val="right"/>
        <w:rPr>
          <w:rFonts w:ascii="Calibri" w:hAnsi="Calibri" w:cs="Arial"/>
          <w:i/>
          <w:sz w:val="22"/>
          <w:szCs w:val="22"/>
          <w:lang w:val="ru-RU"/>
        </w:rPr>
      </w:pPr>
      <w:r w:rsidRPr="0043700C">
        <w:rPr>
          <w:rFonts w:ascii="Calibri" w:hAnsi="Calibri" w:cs="Arial"/>
          <w:i/>
          <w:sz w:val="22"/>
          <w:szCs w:val="22"/>
          <w:lang w:val="ru-RU"/>
        </w:rPr>
        <w:t>Табела 1.</w:t>
      </w:r>
    </w:p>
    <w:p w:rsidR="00A74D18" w:rsidRPr="0043700C" w:rsidRDefault="00A74D18" w:rsidP="00A74D18">
      <w:pPr>
        <w:autoSpaceDE w:val="0"/>
        <w:autoSpaceDN w:val="0"/>
        <w:adjustRightInd w:val="0"/>
        <w:ind w:firstLine="588"/>
        <w:jc w:val="both"/>
        <w:rPr>
          <w:rFonts w:ascii="Calibri" w:hAnsi="Calibri" w:cs="Arial"/>
          <w:sz w:val="22"/>
          <w:szCs w:val="22"/>
          <w:lang w:val="ru-RU"/>
        </w:rPr>
      </w:pPr>
    </w:p>
    <w:tbl>
      <w:tblPr>
        <w:tblW w:w="108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22"/>
        <w:gridCol w:w="1462"/>
        <w:gridCol w:w="1428"/>
        <w:gridCol w:w="5388"/>
      </w:tblGrid>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Ред.број</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Шифра (ознака извора финансирања )</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Расходи и издаци из  прихода, примања и пренетих неутрошених средстава</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Расходи и издаци из додатних средстава</w:t>
            </w:r>
          </w:p>
        </w:tc>
        <w:tc>
          <w:tcPr>
            <w:tcW w:w="538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Назив извора финансирања</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2</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3</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4</w:t>
            </w:r>
          </w:p>
        </w:tc>
        <w:tc>
          <w:tcPr>
            <w:tcW w:w="538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5</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01 00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Приходи из буџета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2</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01 02</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Приходи из буџета –накнаде и други приходи</w:t>
            </w:r>
            <w:r w:rsidRPr="0043700C">
              <w:rPr>
                <w:rFonts w:ascii="Calibri" w:hAnsi="Calibri" w:cs="Arial"/>
                <w:sz w:val="22"/>
                <w:szCs w:val="22"/>
                <w:lang w:val="ru-RU"/>
              </w:rPr>
              <w:t xml:space="preserve"> </w:t>
            </w:r>
            <w:r w:rsidRPr="0043700C">
              <w:rPr>
                <w:rFonts w:ascii="Calibri" w:hAnsi="Calibri" w:cs="Arial"/>
                <w:sz w:val="22"/>
                <w:szCs w:val="22"/>
                <w:lang w:val="sr-Cyrl-CS"/>
              </w:rPr>
              <w:t xml:space="preserve"> по посебним законима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3</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01 12</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Приходи из буџета-камате и други приходи по основу наплаћених потраживања Фонда за развој Аутономне покрајине Војводине и других потраживања по датим кредитима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4</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03 00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Социјални доприноси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5</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04 00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Сопствени приходи буџетских корисника</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6</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05 00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Донације од иностраних земаља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7</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06 00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Донације од међународних организација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8</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07 00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Трансфери од других нивоа власти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9</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07 07</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Трансфери од других нивоа власти – средства из буџета Републике Србије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10</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07 08</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Трансфери од других нивоа власти – наменски и ненаменски трансфери из републичког буџета јединицама локалне самоуправе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11</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07 09</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Трансфери од других нивоа власти –наменски капитални трансфери из републичког буџета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12</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07 10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Трансфери од других нивоа власти –трансфери из републичког буџета за поверене послове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13</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07 13</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Трансфери од других нивоа власти –трансфери из републичког буџета за расходе за запослене у образовању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14</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08 00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Добровољни трансфери од физичких и правних лица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15</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09 00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Примања од продаје нефинансијске имовине </w:t>
            </w:r>
          </w:p>
        </w:tc>
      </w:tr>
      <w:tr w:rsidR="00A74D18" w:rsidRPr="0043700C" w:rsidTr="00BD0510">
        <w:tc>
          <w:tcPr>
            <w:tcW w:w="675"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lastRenderedPageBreak/>
              <w:t>16</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09 12</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Примања од продаје нефинансијске имовине- примања од продаје покретне имовине и непокретности</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17</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10 00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Примања од домаћих задуживања </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18</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12 00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Примања од отплате датих кредита и продаје финансијске имовине </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19</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12 04</w:t>
            </w:r>
          </w:p>
        </w:tc>
        <w:tc>
          <w:tcPr>
            <w:tcW w:w="1462" w:type="dxa"/>
            <w:shd w:val="clear" w:color="auto" w:fill="auto"/>
            <w:vAlign w:val="center"/>
          </w:tcPr>
          <w:p w:rsidR="00A74D18" w:rsidRPr="0043700C" w:rsidRDefault="00A74D18" w:rsidP="00FB38D2">
            <w:pPr>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tcPr>
          <w:p w:rsidR="00A74D18" w:rsidRPr="0043700C" w:rsidRDefault="00A74D18" w:rsidP="00FB38D2">
            <w:pPr>
              <w:rPr>
                <w:rFonts w:ascii="Calibri" w:hAnsi="Calibri"/>
                <w:sz w:val="22"/>
                <w:szCs w:val="22"/>
                <w:lang w:val="ru-RU"/>
              </w:rPr>
            </w:pPr>
            <w:r w:rsidRPr="0043700C">
              <w:rPr>
                <w:rFonts w:ascii="Calibri" w:hAnsi="Calibri" w:cs="Arial"/>
                <w:sz w:val="22"/>
                <w:szCs w:val="22"/>
                <w:lang w:val="sr-Cyrl-CS"/>
              </w:rPr>
              <w:t xml:space="preserve">Примања од отплате датих кредита и продаје финансијске имовине –приходи од приватизације </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20</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12 05</w:t>
            </w:r>
          </w:p>
        </w:tc>
        <w:tc>
          <w:tcPr>
            <w:tcW w:w="1462" w:type="dxa"/>
            <w:shd w:val="clear" w:color="auto" w:fill="auto"/>
            <w:vAlign w:val="center"/>
          </w:tcPr>
          <w:p w:rsidR="00A74D18" w:rsidRPr="0043700C" w:rsidRDefault="00A74D18" w:rsidP="00FB38D2">
            <w:pPr>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tcPr>
          <w:p w:rsidR="00A74D18" w:rsidRPr="0043700C" w:rsidRDefault="00A74D18" w:rsidP="00FB38D2">
            <w:pPr>
              <w:rPr>
                <w:rFonts w:ascii="Calibri" w:hAnsi="Calibri"/>
                <w:sz w:val="22"/>
                <w:szCs w:val="22"/>
                <w:lang w:val="ru-RU"/>
              </w:rPr>
            </w:pPr>
            <w:r w:rsidRPr="0043700C">
              <w:rPr>
                <w:rFonts w:ascii="Calibri" w:hAnsi="Calibri" w:cs="Arial"/>
                <w:sz w:val="22"/>
                <w:szCs w:val="22"/>
                <w:lang w:val="sr-Cyrl-CS"/>
              </w:rPr>
              <w:t xml:space="preserve">Примања од отплате датих кредита и продаје финансијске имовине-примања од наплаћених потраживања Фонда за развој Аутономне покрајине Војводине  и других потраживања, а  по основу отплате главнице дуга по датим кредитима </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21</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13 00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Нераспоређени вишак прихода из ранијих година </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22</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13 02</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Нераспоређени вишак прихода из ранијих година- накнаде и други приходи остварени по посебним законима као наменски приходи</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23</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13 06</w:t>
            </w:r>
          </w:p>
        </w:tc>
        <w:tc>
          <w:tcPr>
            <w:tcW w:w="1462" w:type="dxa"/>
            <w:shd w:val="clear" w:color="auto" w:fill="auto"/>
            <w:vAlign w:val="center"/>
          </w:tcPr>
          <w:p w:rsidR="00A74D18" w:rsidRPr="0043700C" w:rsidRDefault="00A74D18" w:rsidP="00FB38D2">
            <w:pPr>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tcPr>
          <w:p w:rsidR="00A74D18" w:rsidRPr="0043700C" w:rsidRDefault="00A74D18" w:rsidP="00FB38D2">
            <w:pPr>
              <w:rPr>
                <w:rFonts w:ascii="Calibri" w:hAnsi="Calibri" w:cs="Arial"/>
                <w:sz w:val="22"/>
                <w:szCs w:val="22"/>
                <w:lang w:val="sr-Cyrl-CS"/>
              </w:rPr>
            </w:pPr>
            <w:r w:rsidRPr="0043700C">
              <w:rPr>
                <w:rFonts w:ascii="Calibri" w:hAnsi="Calibri" w:cs="Arial"/>
                <w:sz w:val="22"/>
                <w:szCs w:val="22"/>
                <w:lang w:val="sr-Cyrl-CS"/>
              </w:rPr>
              <w:t xml:space="preserve">Нераспоређени вишак прихода из ранијих година-додатна средства </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24</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13 12</w:t>
            </w:r>
          </w:p>
        </w:tc>
        <w:tc>
          <w:tcPr>
            <w:tcW w:w="1462" w:type="dxa"/>
            <w:shd w:val="clear" w:color="auto" w:fill="auto"/>
            <w:vAlign w:val="center"/>
          </w:tcPr>
          <w:p w:rsidR="00A74D18" w:rsidRPr="0043700C" w:rsidRDefault="00A74D18" w:rsidP="00FB38D2">
            <w:pPr>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tcPr>
          <w:p w:rsidR="00A74D18" w:rsidRPr="0043700C" w:rsidRDefault="00A74D18" w:rsidP="00FB38D2">
            <w:pPr>
              <w:rPr>
                <w:rFonts w:ascii="Calibri" w:hAnsi="Calibri" w:cs="Arial"/>
                <w:sz w:val="22"/>
                <w:szCs w:val="22"/>
                <w:lang w:val="sr-Cyrl-CS"/>
              </w:rPr>
            </w:pPr>
            <w:r w:rsidRPr="0043700C">
              <w:rPr>
                <w:rFonts w:ascii="Calibri" w:hAnsi="Calibri" w:cs="Arial"/>
                <w:sz w:val="22"/>
                <w:szCs w:val="22"/>
                <w:lang w:val="sr-Cyrl-CS"/>
              </w:rPr>
              <w:t xml:space="preserve">Нераспоређени вишак прихода из ранијих година-средства од наплаћених потраживања Фонда за развој Аутономне покрајине Војводине и других потраживања по датим кредитима </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25</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14 00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Неутрошена средства од приватизације из ранијих година </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26</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15 00</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Неутрошена средства донација из ранијих година </w:t>
            </w:r>
          </w:p>
        </w:tc>
      </w:tr>
      <w:tr w:rsidR="00A74D18" w:rsidRPr="0043700C" w:rsidTr="00BD0510">
        <w:tc>
          <w:tcPr>
            <w:tcW w:w="675" w:type="dxa"/>
            <w:shd w:val="clear" w:color="auto" w:fill="auto"/>
            <w:vAlign w:val="center"/>
          </w:tcPr>
          <w:p w:rsidR="00A74D18" w:rsidRPr="0043700C" w:rsidRDefault="00A74D18" w:rsidP="00A74D18">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27</w:t>
            </w:r>
          </w:p>
        </w:tc>
        <w:tc>
          <w:tcPr>
            <w:tcW w:w="192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 xml:space="preserve">56 00 </w:t>
            </w:r>
          </w:p>
        </w:tc>
        <w:tc>
          <w:tcPr>
            <w:tcW w:w="1462"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1428" w:type="dxa"/>
            <w:shd w:val="clear" w:color="auto" w:fill="auto"/>
            <w:vAlign w:val="center"/>
          </w:tcPr>
          <w:p w:rsidR="00A74D18" w:rsidRPr="0043700C" w:rsidRDefault="00A74D18" w:rsidP="00FB38D2">
            <w:pPr>
              <w:autoSpaceDE w:val="0"/>
              <w:autoSpaceDN w:val="0"/>
              <w:adjustRightInd w:val="0"/>
              <w:jc w:val="center"/>
              <w:rPr>
                <w:rFonts w:ascii="Calibri" w:hAnsi="Calibri" w:cs="Arial"/>
                <w:sz w:val="22"/>
                <w:szCs w:val="22"/>
                <w:lang w:val="sr-Cyrl-CS"/>
              </w:rPr>
            </w:pPr>
            <w:r w:rsidRPr="0043700C">
              <w:rPr>
                <w:rFonts w:ascii="Calibri" w:hAnsi="Calibri" w:cs="Arial"/>
                <w:sz w:val="22"/>
                <w:szCs w:val="22"/>
                <w:lang w:val="sr-Cyrl-CS"/>
              </w:rPr>
              <w:t>+</w:t>
            </w:r>
          </w:p>
        </w:tc>
        <w:tc>
          <w:tcPr>
            <w:tcW w:w="5388" w:type="dxa"/>
            <w:shd w:val="clear" w:color="auto" w:fill="auto"/>
            <w:vAlign w:val="center"/>
          </w:tcPr>
          <w:p w:rsidR="00A74D18" w:rsidRPr="0043700C" w:rsidRDefault="00A74D18" w:rsidP="00FB38D2">
            <w:pPr>
              <w:autoSpaceDE w:val="0"/>
              <w:autoSpaceDN w:val="0"/>
              <w:adjustRightInd w:val="0"/>
              <w:rPr>
                <w:rFonts w:ascii="Calibri" w:hAnsi="Calibri" w:cs="Arial"/>
                <w:sz w:val="22"/>
                <w:szCs w:val="22"/>
                <w:lang w:val="sr-Cyrl-CS"/>
              </w:rPr>
            </w:pPr>
            <w:r w:rsidRPr="0043700C">
              <w:rPr>
                <w:rFonts w:ascii="Calibri" w:hAnsi="Calibri" w:cs="Arial"/>
                <w:sz w:val="22"/>
                <w:szCs w:val="22"/>
                <w:lang w:val="sr-Cyrl-CS"/>
              </w:rPr>
              <w:t xml:space="preserve">Финансијска помоћ ЕУ </w:t>
            </w:r>
          </w:p>
        </w:tc>
      </w:tr>
    </w:tbl>
    <w:p w:rsidR="00A74D18" w:rsidRPr="0043700C" w:rsidRDefault="00A74D18" w:rsidP="00A74D18">
      <w:pPr>
        <w:autoSpaceDE w:val="0"/>
        <w:autoSpaceDN w:val="0"/>
        <w:adjustRightInd w:val="0"/>
        <w:rPr>
          <w:rFonts w:ascii="Calibri" w:hAnsi="Calibri" w:cs="Arial"/>
          <w:bCs/>
          <w:sz w:val="22"/>
          <w:szCs w:val="22"/>
          <w:lang w:val="sr-Cyrl-CS"/>
        </w:rPr>
      </w:pPr>
      <w:r w:rsidRPr="0043700C">
        <w:rPr>
          <w:rFonts w:ascii="Calibri" w:hAnsi="Calibri" w:cs="Arial"/>
          <w:bCs/>
          <w:sz w:val="22"/>
          <w:szCs w:val="22"/>
          <w:lang w:val="sr-Cyrl-CS"/>
        </w:rPr>
        <w:t xml:space="preserve"> </w:t>
      </w:r>
    </w:p>
    <w:p w:rsidR="00A74D18" w:rsidRPr="0043700C" w:rsidRDefault="00A74D18" w:rsidP="00A74D18">
      <w:pPr>
        <w:autoSpaceDE w:val="0"/>
        <w:autoSpaceDN w:val="0"/>
        <w:adjustRightInd w:val="0"/>
        <w:ind w:firstLine="588"/>
        <w:jc w:val="both"/>
        <w:rPr>
          <w:rFonts w:ascii="Calibri" w:hAnsi="Calibri" w:cs="Arial"/>
          <w:b/>
          <w:bCs/>
          <w:sz w:val="22"/>
          <w:szCs w:val="22"/>
          <w:lang w:val="sr-Latn-CS"/>
        </w:rPr>
      </w:pPr>
      <w:r w:rsidRPr="0043700C">
        <w:rPr>
          <w:rFonts w:ascii="Calibri" w:hAnsi="Calibri" w:cs="Arial"/>
          <w:b/>
          <w:bCs/>
          <w:caps/>
          <w:sz w:val="22"/>
          <w:szCs w:val="22"/>
          <w:lang w:val="sr-Cyrl-CS"/>
        </w:rPr>
        <w:t>Други одељак</w:t>
      </w:r>
      <w:r w:rsidRPr="0043700C">
        <w:rPr>
          <w:rFonts w:ascii="Calibri" w:hAnsi="Calibri" w:cs="Arial"/>
          <w:bCs/>
          <w:sz w:val="22"/>
          <w:szCs w:val="22"/>
          <w:lang w:val="sr-Cyrl-CS"/>
        </w:rPr>
        <w:t xml:space="preserve"> треба да садржи измењен и допуњен план расхода и издатака </w:t>
      </w:r>
      <w:r w:rsidRPr="0043700C">
        <w:rPr>
          <w:rFonts w:ascii="Calibri" w:hAnsi="Calibri" w:cs="Arial"/>
          <w:b/>
          <w:bCs/>
          <w:sz w:val="22"/>
          <w:szCs w:val="22"/>
          <w:u w:val="single"/>
          <w:lang w:val="sr-Cyrl-CS"/>
        </w:rPr>
        <w:t>(II ПЛАН РАСХОДА И ИЗДАТАКА).</w:t>
      </w:r>
      <w:r w:rsidRPr="0043700C">
        <w:rPr>
          <w:rFonts w:ascii="Calibri" w:hAnsi="Calibri" w:cs="Arial"/>
          <w:b/>
          <w:bCs/>
          <w:sz w:val="22"/>
          <w:szCs w:val="22"/>
          <w:lang w:val="sr-Cyrl-CS"/>
        </w:rPr>
        <w:t xml:space="preserve"> </w:t>
      </w:r>
    </w:p>
    <w:p w:rsidR="00A74D18" w:rsidRPr="0043700C" w:rsidRDefault="00A74D18" w:rsidP="00A74D18">
      <w:pPr>
        <w:autoSpaceDE w:val="0"/>
        <w:autoSpaceDN w:val="0"/>
        <w:adjustRightInd w:val="0"/>
        <w:jc w:val="both"/>
        <w:rPr>
          <w:rFonts w:ascii="Calibri" w:hAnsi="Calibri" w:cs="Arial"/>
          <w:b/>
          <w:bCs/>
          <w:sz w:val="22"/>
          <w:szCs w:val="22"/>
          <w:lang w:val="sr-Latn-CS"/>
        </w:rPr>
      </w:pPr>
    </w:p>
    <w:p w:rsidR="00A74D18" w:rsidRPr="0043700C" w:rsidRDefault="00A74D18" w:rsidP="00A74D18">
      <w:pPr>
        <w:autoSpaceDE w:val="0"/>
        <w:autoSpaceDN w:val="0"/>
        <w:adjustRightInd w:val="0"/>
        <w:ind w:firstLine="588"/>
        <w:jc w:val="both"/>
        <w:rPr>
          <w:rFonts w:ascii="Calibri" w:hAnsi="Calibri" w:cs="Arial"/>
          <w:bCs/>
          <w:sz w:val="22"/>
          <w:szCs w:val="22"/>
          <w:lang w:val="sr-Cyrl-CS"/>
        </w:rPr>
      </w:pPr>
      <w:r w:rsidRPr="0043700C">
        <w:rPr>
          <w:rFonts w:ascii="Calibri" w:hAnsi="Calibri" w:cs="Arial"/>
          <w:bCs/>
          <w:sz w:val="22"/>
          <w:szCs w:val="22"/>
          <w:lang w:val="sr-Cyrl-CS"/>
        </w:rPr>
        <w:t xml:space="preserve">Овај део обухвата табеларни део, односно распоред средстава по буџетским класификацијама (који се креира, односно генерише директно из апликације </w:t>
      </w:r>
      <w:proofErr w:type="spellStart"/>
      <w:r w:rsidRPr="0043700C">
        <w:rPr>
          <w:rFonts w:ascii="Calibri" w:hAnsi="Calibri" w:cs="Arial"/>
          <w:sz w:val="22"/>
          <w:szCs w:val="22"/>
        </w:rPr>
        <w:t>BisTrezor</w:t>
      </w:r>
      <w:proofErr w:type="spellEnd"/>
      <w:r w:rsidRPr="0043700C">
        <w:rPr>
          <w:rFonts w:ascii="Calibri" w:hAnsi="Calibri" w:cs="Arial"/>
          <w:bCs/>
          <w:sz w:val="22"/>
          <w:szCs w:val="22"/>
          <w:lang w:val="sr-Cyrl-CS"/>
        </w:rPr>
        <w:t>) и</w:t>
      </w:r>
    </w:p>
    <w:p w:rsidR="00A74D18" w:rsidRPr="0043700C" w:rsidRDefault="00A74D18" w:rsidP="00A74D18">
      <w:pPr>
        <w:autoSpaceDE w:val="0"/>
        <w:autoSpaceDN w:val="0"/>
        <w:adjustRightInd w:val="0"/>
        <w:ind w:firstLine="588"/>
        <w:jc w:val="both"/>
        <w:rPr>
          <w:rFonts w:ascii="Calibri" w:hAnsi="Calibri" w:cs="Arial"/>
          <w:bCs/>
          <w:sz w:val="22"/>
          <w:szCs w:val="22"/>
          <w:lang w:val="sr-Cyrl-CS"/>
        </w:rPr>
      </w:pPr>
    </w:p>
    <w:p w:rsidR="00A74D18" w:rsidRPr="0043700C" w:rsidRDefault="00A74D18" w:rsidP="00A74D18">
      <w:pPr>
        <w:autoSpaceDE w:val="0"/>
        <w:autoSpaceDN w:val="0"/>
        <w:adjustRightInd w:val="0"/>
        <w:ind w:firstLine="588"/>
        <w:jc w:val="both"/>
        <w:rPr>
          <w:rFonts w:ascii="Calibri" w:hAnsi="Calibri" w:cs="Arial"/>
          <w:b/>
          <w:bCs/>
          <w:sz w:val="22"/>
          <w:szCs w:val="22"/>
          <w:lang w:val="sr-Cyrl-CS"/>
        </w:rPr>
      </w:pPr>
      <w:r w:rsidRPr="0043700C">
        <w:rPr>
          <w:rFonts w:ascii="Calibri" w:hAnsi="Calibri" w:cs="Arial"/>
          <w:b/>
          <w:bCs/>
          <w:sz w:val="22"/>
          <w:szCs w:val="22"/>
          <w:u w:val="single"/>
          <w:lang w:val="sr-Cyrl-CS"/>
        </w:rPr>
        <w:t xml:space="preserve">ОБРАЗЛОЖЕЊЕ . </w:t>
      </w:r>
      <w:r w:rsidRPr="0043700C">
        <w:rPr>
          <w:rFonts w:ascii="Calibri" w:hAnsi="Calibri" w:cs="Arial"/>
          <w:b/>
          <w:bCs/>
          <w:sz w:val="22"/>
          <w:szCs w:val="22"/>
          <w:lang w:val="sr-Cyrl-CS"/>
        </w:rPr>
        <w:t xml:space="preserve"> </w:t>
      </w:r>
    </w:p>
    <w:p w:rsidR="00DE4B3A" w:rsidRPr="0043700C" w:rsidRDefault="00DE4B3A" w:rsidP="00A74D18">
      <w:pPr>
        <w:autoSpaceDE w:val="0"/>
        <w:autoSpaceDN w:val="0"/>
        <w:adjustRightInd w:val="0"/>
        <w:ind w:firstLine="588"/>
        <w:jc w:val="both"/>
        <w:rPr>
          <w:rFonts w:ascii="Calibri" w:hAnsi="Calibri" w:cs="Arial"/>
          <w:b/>
          <w:bCs/>
          <w:sz w:val="22"/>
          <w:szCs w:val="22"/>
          <w:lang w:val="sr-Cyrl-CS"/>
        </w:rPr>
      </w:pPr>
    </w:p>
    <w:p w:rsidR="00A74D18" w:rsidRPr="0043700C" w:rsidRDefault="00A74D18" w:rsidP="00A74D18">
      <w:pPr>
        <w:autoSpaceDE w:val="0"/>
        <w:autoSpaceDN w:val="0"/>
        <w:adjustRightInd w:val="0"/>
        <w:ind w:firstLine="588"/>
        <w:jc w:val="both"/>
        <w:rPr>
          <w:rFonts w:ascii="Calibri" w:hAnsi="Calibri" w:cs="Arial"/>
          <w:b/>
          <w:bCs/>
          <w:sz w:val="22"/>
          <w:szCs w:val="22"/>
          <w:lang w:val="sr-Cyrl-CS"/>
        </w:rPr>
      </w:pPr>
      <w:r w:rsidRPr="0043700C">
        <w:rPr>
          <w:rFonts w:ascii="Calibri" w:hAnsi="Calibri" w:cs="Arial"/>
          <w:b/>
          <w:bCs/>
          <w:sz w:val="22"/>
          <w:szCs w:val="22"/>
          <w:lang w:val="sr-Cyrl-CS"/>
        </w:rPr>
        <w:t>Образложењ</w:t>
      </w:r>
      <w:r w:rsidR="00DE4B3A" w:rsidRPr="0043700C">
        <w:rPr>
          <w:rFonts w:ascii="Calibri" w:hAnsi="Calibri" w:cs="Arial"/>
          <w:b/>
          <w:bCs/>
          <w:sz w:val="22"/>
          <w:szCs w:val="22"/>
          <w:lang w:val="sr-Cyrl-CS"/>
        </w:rPr>
        <w:t>е</w:t>
      </w:r>
      <w:r w:rsidRPr="0043700C">
        <w:rPr>
          <w:rFonts w:ascii="Calibri" w:hAnsi="Calibri" w:cs="Arial"/>
          <w:b/>
          <w:bCs/>
          <w:sz w:val="22"/>
          <w:szCs w:val="22"/>
          <w:lang w:val="sr-Cyrl-CS"/>
        </w:rPr>
        <w:t xml:space="preserve"> </w:t>
      </w:r>
      <w:r w:rsidR="00DE4B3A" w:rsidRPr="0043700C">
        <w:rPr>
          <w:rFonts w:ascii="Calibri" w:hAnsi="Calibri" w:cs="Arial"/>
          <w:b/>
          <w:bCs/>
          <w:sz w:val="22"/>
          <w:szCs w:val="22"/>
          <w:lang w:val="sr-Cyrl-CS"/>
        </w:rPr>
        <w:t xml:space="preserve">предложених измена и допуна </w:t>
      </w:r>
      <w:r w:rsidRPr="0043700C">
        <w:rPr>
          <w:rFonts w:ascii="Calibri" w:hAnsi="Calibri" w:cs="Arial"/>
          <w:b/>
          <w:bCs/>
          <w:sz w:val="22"/>
          <w:szCs w:val="22"/>
          <w:lang w:val="sr-Cyrl-CS"/>
        </w:rPr>
        <w:t xml:space="preserve">Финансијског плана обухвата: </w:t>
      </w:r>
    </w:p>
    <w:p w:rsidR="00A74D18" w:rsidRPr="0043700C" w:rsidRDefault="00A74D18" w:rsidP="00A74D18">
      <w:pPr>
        <w:autoSpaceDE w:val="0"/>
        <w:autoSpaceDN w:val="0"/>
        <w:adjustRightInd w:val="0"/>
        <w:ind w:firstLine="588"/>
        <w:jc w:val="both"/>
        <w:rPr>
          <w:rFonts w:ascii="Calibri" w:hAnsi="Calibri"/>
          <w:b/>
          <w:sz w:val="22"/>
          <w:szCs w:val="22"/>
          <w:lang w:val="sr-Cyrl-CS"/>
        </w:rPr>
      </w:pPr>
    </w:p>
    <w:p w:rsidR="00A74D18" w:rsidRPr="0043700C" w:rsidRDefault="00A74D18" w:rsidP="00A74D18">
      <w:pPr>
        <w:autoSpaceDE w:val="0"/>
        <w:autoSpaceDN w:val="0"/>
        <w:adjustRightInd w:val="0"/>
        <w:ind w:firstLine="588"/>
        <w:jc w:val="both"/>
        <w:rPr>
          <w:rFonts w:ascii="Calibri" w:hAnsi="Calibri"/>
          <w:sz w:val="22"/>
          <w:szCs w:val="22"/>
          <w:lang w:val="sr-Cyrl-CS"/>
        </w:rPr>
      </w:pPr>
      <w:r w:rsidRPr="0043700C">
        <w:rPr>
          <w:rFonts w:ascii="Calibri" w:hAnsi="Calibri"/>
          <w:b/>
          <w:sz w:val="22"/>
          <w:szCs w:val="22"/>
          <w:lang w:val="sr-Cyrl-CS"/>
        </w:rPr>
        <w:t xml:space="preserve">1. Образложење измена и допуна елемената који дефинишу профил корисника буџетских средстава </w:t>
      </w:r>
      <w:r w:rsidRPr="0043700C">
        <w:rPr>
          <w:rFonts w:ascii="Calibri" w:hAnsi="Calibri"/>
          <w:sz w:val="22"/>
          <w:szCs w:val="22"/>
          <w:lang w:val="sr-Cyrl-CS"/>
        </w:rPr>
        <w:t xml:space="preserve">(Кратак опис  организационих измена и допуна у оквиру корисника буџетских средстава, као и евентуалне измене/допуне у смислу обухвата индиректних корисника над чијим радом ДБК врши надзор); </w:t>
      </w:r>
    </w:p>
    <w:p w:rsidR="00A74D18" w:rsidRPr="0043700C" w:rsidRDefault="00A74D18" w:rsidP="00A74D18">
      <w:pPr>
        <w:autoSpaceDE w:val="0"/>
        <w:autoSpaceDN w:val="0"/>
        <w:adjustRightInd w:val="0"/>
        <w:ind w:left="948"/>
        <w:jc w:val="both"/>
        <w:rPr>
          <w:rFonts w:ascii="Calibri" w:hAnsi="Calibri" w:cs="Arial"/>
          <w:b/>
          <w:bCs/>
          <w:sz w:val="22"/>
          <w:szCs w:val="22"/>
          <w:lang w:val="sr-Cyrl-CS"/>
        </w:rPr>
      </w:pPr>
    </w:p>
    <w:p w:rsidR="00A74D18" w:rsidRPr="0043700C" w:rsidRDefault="00A74D18" w:rsidP="00A74D18">
      <w:pPr>
        <w:autoSpaceDE w:val="0"/>
        <w:autoSpaceDN w:val="0"/>
        <w:adjustRightInd w:val="0"/>
        <w:ind w:firstLine="588"/>
        <w:jc w:val="both"/>
        <w:rPr>
          <w:rFonts w:ascii="Calibri" w:hAnsi="Calibri" w:cs="Arial"/>
          <w:b/>
          <w:bCs/>
          <w:sz w:val="22"/>
          <w:szCs w:val="22"/>
          <w:lang w:val="sr-Cyrl-CS"/>
        </w:rPr>
      </w:pPr>
      <w:r w:rsidRPr="0043700C">
        <w:rPr>
          <w:rFonts w:ascii="Calibri" w:hAnsi="Calibri"/>
          <w:b/>
          <w:sz w:val="22"/>
          <w:szCs w:val="22"/>
          <w:lang w:val="sr-Cyrl-CS"/>
        </w:rPr>
        <w:t>2. Образложење измена планираних прихода</w:t>
      </w:r>
      <w:r w:rsidRPr="0043700C">
        <w:rPr>
          <w:rFonts w:ascii="Calibri" w:hAnsi="Calibri" w:cs="Arial"/>
          <w:bCs/>
          <w:sz w:val="22"/>
          <w:szCs w:val="22"/>
          <w:lang w:val="sr-Cyrl-CS"/>
        </w:rPr>
        <w:t xml:space="preserve">, </w:t>
      </w:r>
      <w:r w:rsidRPr="0043700C">
        <w:rPr>
          <w:rFonts w:ascii="Calibri" w:hAnsi="Calibri" w:cs="Arial"/>
          <w:b/>
          <w:bCs/>
          <w:sz w:val="22"/>
          <w:szCs w:val="22"/>
          <w:lang w:val="sr-Cyrl-CS"/>
        </w:rPr>
        <w:t>примања и пренетих неутрошених средстава</w:t>
      </w:r>
      <w:r w:rsidRPr="0043700C">
        <w:rPr>
          <w:rFonts w:ascii="Calibri" w:hAnsi="Calibri" w:cs="Arial"/>
          <w:bCs/>
          <w:sz w:val="22"/>
          <w:szCs w:val="22"/>
          <w:lang w:val="sr-Cyrl-CS"/>
        </w:rPr>
        <w:t xml:space="preserve"> из ранијих година уз навођење  правног основа за планирање  прихода и примања који су буџетом предвиђени као додатна средства; </w:t>
      </w:r>
    </w:p>
    <w:p w:rsidR="00A74D18" w:rsidRPr="0043700C" w:rsidRDefault="00A74D18" w:rsidP="00A74D18">
      <w:pPr>
        <w:autoSpaceDE w:val="0"/>
        <w:autoSpaceDN w:val="0"/>
        <w:adjustRightInd w:val="0"/>
        <w:ind w:left="948"/>
        <w:jc w:val="both"/>
        <w:rPr>
          <w:rFonts w:ascii="Calibri" w:hAnsi="Calibri" w:cs="Arial"/>
          <w:b/>
          <w:bCs/>
          <w:sz w:val="22"/>
          <w:szCs w:val="22"/>
          <w:lang w:val="sr-Cyrl-CS"/>
        </w:rPr>
      </w:pPr>
    </w:p>
    <w:p w:rsidR="00DE4B3A" w:rsidRDefault="00DE4B3A" w:rsidP="00DE4B3A">
      <w:pPr>
        <w:autoSpaceDE w:val="0"/>
        <w:autoSpaceDN w:val="0"/>
        <w:adjustRightInd w:val="0"/>
        <w:ind w:firstLine="588"/>
        <w:jc w:val="both"/>
        <w:rPr>
          <w:rFonts w:ascii="Calibri" w:hAnsi="Calibri" w:cs="Arial"/>
          <w:sz w:val="22"/>
          <w:szCs w:val="22"/>
          <w:lang w:val="sr-Latn-RS"/>
        </w:rPr>
      </w:pPr>
      <w:r w:rsidRPr="0043700C">
        <w:rPr>
          <w:rFonts w:ascii="Calibri" w:hAnsi="Calibri"/>
          <w:b/>
          <w:sz w:val="22"/>
          <w:szCs w:val="22"/>
          <w:lang w:val="sr-Cyrl-CS"/>
        </w:rPr>
        <w:t xml:space="preserve">3. </w:t>
      </w:r>
      <w:r w:rsidR="00A74D18" w:rsidRPr="0043700C">
        <w:rPr>
          <w:rFonts w:ascii="Calibri" w:hAnsi="Calibri"/>
          <w:b/>
          <w:sz w:val="22"/>
          <w:szCs w:val="22"/>
          <w:lang w:val="sr-Cyrl-CS"/>
        </w:rPr>
        <w:t>Об</w:t>
      </w:r>
      <w:r w:rsidR="00A74D18" w:rsidRPr="0043700C">
        <w:rPr>
          <w:rFonts w:ascii="Calibri" w:hAnsi="Calibri" w:cs="Arial"/>
          <w:b/>
          <w:bCs/>
          <w:sz w:val="22"/>
          <w:szCs w:val="22"/>
          <w:lang w:val="sr-Cyrl-CS"/>
        </w:rPr>
        <w:t xml:space="preserve">разложење </w:t>
      </w:r>
      <w:r w:rsidRPr="0043700C">
        <w:rPr>
          <w:rFonts w:ascii="Calibri" w:hAnsi="Calibri" w:cs="Arial"/>
          <w:b/>
          <w:bCs/>
          <w:sz w:val="22"/>
          <w:szCs w:val="22"/>
          <w:lang w:val="sr-Cyrl-CS"/>
        </w:rPr>
        <w:t xml:space="preserve">измена </w:t>
      </w:r>
      <w:r w:rsidR="00A74D18" w:rsidRPr="0043700C">
        <w:rPr>
          <w:rFonts w:ascii="Calibri" w:hAnsi="Calibri" w:cs="Arial"/>
          <w:b/>
          <w:bCs/>
          <w:sz w:val="22"/>
          <w:szCs w:val="22"/>
          <w:lang w:val="sr-Cyrl-CS"/>
        </w:rPr>
        <w:t>планираних расхода и издатака</w:t>
      </w:r>
      <w:r w:rsidR="00A74D18" w:rsidRPr="0043700C">
        <w:rPr>
          <w:rFonts w:ascii="Calibri" w:hAnsi="Calibri" w:cs="Arial"/>
          <w:bCs/>
          <w:sz w:val="22"/>
          <w:szCs w:val="22"/>
          <w:lang w:val="sr-Cyrl-CS"/>
        </w:rPr>
        <w:t xml:space="preserve">, по </w:t>
      </w:r>
      <w:r w:rsidR="00A74D18" w:rsidRPr="0043700C">
        <w:rPr>
          <w:rFonts w:ascii="Calibri" w:hAnsi="Calibri" w:cs="Arial"/>
          <w:b/>
          <w:bCs/>
          <w:sz w:val="22"/>
          <w:szCs w:val="22"/>
          <w:lang w:val="sr-Cyrl-CS"/>
        </w:rPr>
        <w:t>програмима, програмским активностима и пројектима</w:t>
      </w:r>
      <w:r w:rsidR="00A74D18" w:rsidRPr="0043700C">
        <w:rPr>
          <w:rFonts w:ascii="Calibri" w:hAnsi="Calibri" w:cs="Arial"/>
          <w:bCs/>
          <w:sz w:val="22"/>
          <w:szCs w:val="22"/>
          <w:lang w:val="sr-Cyrl-CS"/>
        </w:rPr>
        <w:t xml:space="preserve"> (образлажу се</w:t>
      </w:r>
      <w:r w:rsidRPr="0043700C">
        <w:rPr>
          <w:rFonts w:ascii="Calibri" w:hAnsi="Calibri" w:cs="Arial"/>
          <w:bCs/>
          <w:sz w:val="22"/>
          <w:szCs w:val="22"/>
          <w:lang w:val="sr-Cyrl-CS"/>
        </w:rPr>
        <w:t xml:space="preserve"> измене</w:t>
      </w:r>
      <w:r w:rsidR="00A74D18" w:rsidRPr="0043700C">
        <w:rPr>
          <w:rFonts w:ascii="Calibri" w:hAnsi="Calibri" w:cs="Arial"/>
          <w:bCs/>
          <w:sz w:val="22"/>
          <w:szCs w:val="22"/>
          <w:lang w:val="sr-Cyrl-CS"/>
        </w:rPr>
        <w:t xml:space="preserve"> укупн</w:t>
      </w:r>
      <w:r w:rsidRPr="0043700C">
        <w:rPr>
          <w:rFonts w:ascii="Calibri" w:hAnsi="Calibri" w:cs="Arial"/>
          <w:bCs/>
          <w:sz w:val="22"/>
          <w:szCs w:val="22"/>
          <w:lang w:val="sr-Cyrl-CS"/>
        </w:rPr>
        <w:t>их</w:t>
      </w:r>
      <w:r w:rsidR="00A74D18" w:rsidRPr="0043700C">
        <w:rPr>
          <w:rFonts w:ascii="Calibri" w:hAnsi="Calibri" w:cs="Arial"/>
          <w:bCs/>
          <w:sz w:val="22"/>
          <w:szCs w:val="22"/>
          <w:lang w:val="sr-Cyrl-CS"/>
        </w:rPr>
        <w:t xml:space="preserve"> средст</w:t>
      </w:r>
      <w:r w:rsidRPr="0043700C">
        <w:rPr>
          <w:rFonts w:ascii="Calibri" w:hAnsi="Calibri" w:cs="Arial"/>
          <w:bCs/>
          <w:sz w:val="22"/>
          <w:szCs w:val="22"/>
          <w:lang w:val="sr-Cyrl-CS"/>
        </w:rPr>
        <w:t>а</w:t>
      </w:r>
      <w:r w:rsidR="00A74D18" w:rsidRPr="0043700C">
        <w:rPr>
          <w:rFonts w:ascii="Calibri" w:hAnsi="Calibri" w:cs="Arial"/>
          <w:bCs/>
          <w:sz w:val="22"/>
          <w:szCs w:val="22"/>
          <w:lang w:val="sr-Cyrl-CS"/>
        </w:rPr>
        <w:t>ва планиран</w:t>
      </w:r>
      <w:r w:rsidRPr="0043700C">
        <w:rPr>
          <w:rFonts w:ascii="Calibri" w:hAnsi="Calibri" w:cs="Arial"/>
          <w:bCs/>
          <w:sz w:val="22"/>
          <w:szCs w:val="22"/>
          <w:lang w:val="sr-Cyrl-CS"/>
        </w:rPr>
        <w:t>их</w:t>
      </w:r>
      <w:r w:rsidR="00A74D18" w:rsidRPr="0043700C">
        <w:rPr>
          <w:rFonts w:ascii="Calibri" w:hAnsi="Calibri" w:cs="Arial"/>
          <w:bCs/>
          <w:sz w:val="22"/>
          <w:szCs w:val="22"/>
          <w:lang w:val="sr-Cyrl-CS"/>
        </w:rPr>
        <w:t xml:space="preserve"> у оквиру  апропријације, односно на четвороцифреном нивоу економске класификације без обзира из ког извора финансирања су планирана, при чему се у самом образложењу могу одвојено образлагати по изворима финансирања из којих су планирана)</w:t>
      </w:r>
      <w:r w:rsidRPr="0043700C">
        <w:rPr>
          <w:rFonts w:ascii="Calibri" w:hAnsi="Calibri" w:cs="Arial"/>
          <w:bCs/>
          <w:sz w:val="22"/>
          <w:szCs w:val="22"/>
          <w:lang w:val="sr-Cyrl-CS"/>
        </w:rPr>
        <w:t xml:space="preserve">, уз </w:t>
      </w:r>
      <w:r w:rsidR="00A74D18" w:rsidRPr="0043700C">
        <w:rPr>
          <w:rFonts w:ascii="Calibri" w:hAnsi="Calibri" w:cs="Arial"/>
          <w:b/>
          <w:bCs/>
          <w:sz w:val="22"/>
          <w:szCs w:val="22"/>
          <w:lang w:val="ru-RU"/>
        </w:rPr>
        <w:t>објашњење кључних елемената, односно начина на који су испројектована средства</w:t>
      </w:r>
      <w:r w:rsidR="00A74D18" w:rsidRPr="0043700C">
        <w:rPr>
          <w:rFonts w:ascii="Calibri" w:hAnsi="Calibri" w:cs="Arial"/>
          <w:sz w:val="22"/>
          <w:szCs w:val="22"/>
          <w:lang w:val="ru-RU"/>
        </w:rPr>
        <w:t xml:space="preserve"> за поједине намене</w:t>
      </w:r>
      <w:r w:rsidRPr="0043700C">
        <w:rPr>
          <w:rFonts w:ascii="Calibri" w:hAnsi="Calibri" w:cs="Arial"/>
          <w:sz w:val="22"/>
          <w:szCs w:val="22"/>
          <w:lang w:val="ru-RU"/>
        </w:rPr>
        <w:t xml:space="preserve">, и уз јасно навођење начина реализације, односно </w:t>
      </w:r>
      <w:r w:rsidR="00A74D18" w:rsidRPr="0043700C">
        <w:rPr>
          <w:rFonts w:ascii="Calibri" w:hAnsi="Calibri" w:cs="Arial"/>
          <w:sz w:val="22"/>
          <w:szCs w:val="22"/>
          <w:lang w:val="ru-RU"/>
        </w:rPr>
        <w:t>употреб</w:t>
      </w:r>
      <w:r w:rsidRPr="0043700C">
        <w:rPr>
          <w:rFonts w:ascii="Calibri" w:hAnsi="Calibri" w:cs="Arial"/>
          <w:sz w:val="22"/>
          <w:szCs w:val="22"/>
          <w:lang w:val="ru-RU"/>
        </w:rPr>
        <w:t xml:space="preserve">е планираних </w:t>
      </w:r>
      <w:r w:rsidR="00A74D18" w:rsidRPr="0043700C">
        <w:rPr>
          <w:rFonts w:ascii="Calibri" w:hAnsi="Calibri" w:cs="Arial"/>
          <w:sz w:val="22"/>
          <w:szCs w:val="22"/>
          <w:lang w:val="ru-RU"/>
        </w:rPr>
        <w:t xml:space="preserve"> средстава</w:t>
      </w:r>
      <w:r w:rsidRPr="0043700C">
        <w:rPr>
          <w:rFonts w:ascii="Calibri" w:hAnsi="Calibri" w:cs="Arial"/>
          <w:sz w:val="22"/>
          <w:szCs w:val="22"/>
          <w:lang w:val="ru-RU"/>
        </w:rPr>
        <w:t xml:space="preserve"> и </w:t>
      </w:r>
    </w:p>
    <w:p w:rsidR="00783CF9" w:rsidRDefault="00783CF9" w:rsidP="00DE4B3A">
      <w:pPr>
        <w:autoSpaceDE w:val="0"/>
        <w:autoSpaceDN w:val="0"/>
        <w:adjustRightInd w:val="0"/>
        <w:ind w:firstLine="588"/>
        <w:jc w:val="both"/>
        <w:rPr>
          <w:rFonts w:ascii="Calibri" w:hAnsi="Calibri" w:cs="Arial"/>
          <w:sz w:val="22"/>
          <w:szCs w:val="22"/>
          <w:lang w:val="sr-Latn-RS"/>
        </w:rPr>
      </w:pPr>
    </w:p>
    <w:p w:rsidR="00783CF9" w:rsidRPr="00783CF9" w:rsidRDefault="00783CF9" w:rsidP="00DE4B3A">
      <w:pPr>
        <w:autoSpaceDE w:val="0"/>
        <w:autoSpaceDN w:val="0"/>
        <w:adjustRightInd w:val="0"/>
        <w:ind w:firstLine="588"/>
        <w:jc w:val="both"/>
        <w:rPr>
          <w:rFonts w:ascii="Calibri" w:hAnsi="Calibri" w:cs="Arial"/>
          <w:sz w:val="22"/>
          <w:szCs w:val="22"/>
          <w:lang w:val="sr-Latn-RS"/>
        </w:rPr>
      </w:pPr>
      <w:bookmarkStart w:id="0" w:name="_GoBack"/>
      <w:bookmarkEnd w:id="0"/>
    </w:p>
    <w:p w:rsidR="00DE4B3A" w:rsidRPr="0043700C" w:rsidRDefault="00DE4B3A" w:rsidP="00DE4B3A">
      <w:pPr>
        <w:autoSpaceDE w:val="0"/>
        <w:autoSpaceDN w:val="0"/>
        <w:adjustRightInd w:val="0"/>
        <w:ind w:firstLine="588"/>
        <w:jc w:val="both"/>
        <w:rPr>
          <w:rFonts w:ascii="Calibri" w:hAnsi="Calibri" w:cs="Arial"/>
          <w:sz w:val="22"/>
          <w:szCs w:val="22"/>
          <w:lang w:val="ru-RU"/>
        </w:rPr>
      </w:pPr>
    </w:p>
    <w:p w:rsidR="00DE4B3A" w:rsidRPr="0043700C" w:rsidRDefault="00DE4B3A" w:rsidP="00DE4B3A">
      <w:pPr>
        <w:autoSpaceDE w:val="0"/>
        <w:autoSpaceDN w:val="0"/>
        <w:adjustRightInd w:val="0"/>
        <w:ind w:firstLine="588"/>
        <w:jc w:val="both"/>
        <w:rPr>
          <w:rFonts w:ascii="Calibri" w:hAnsi="Calibri" w:cs="Arial"/>
          <w:sz w:val="22"/>
          <w:szCs w:val="22"/>
          <w:u w:val="single"/>
          <w:lang w:val="ru-RU"/>
        </w:rPr>
      </w:pPr>
      <w:r w:rsidRPr="0043700C">
        <w:rPr>
          <w:rFonts w:ascii="Calibri" w:hAnsi="Calibri" w:cs="Arial"/>
          <w:sz w:val="22"/>
          <w:szCs w:val="22"/>
          <w:lang w:val="ru-RU"/>
        </w:rPr>
        <w:lastRenderedPageBreak/>
        <w:t>4</w:t>
      </w:r>
      <w:r w:rsidRPr="0043700C">
        <w:rPr>
          <w:rFonts w:ascii="Calibri" w:hAnsi="Calibri" w:cs="Arial"/>
          <w:b/>
          <w:sz w:val="22"/>
          <w:szCs w:val="22"/>
          <w:lang w:val="ru-RU"/>
        </w:rPr>
        <w:t>. ПРИЛОГ, који садржи табеле (прилог 1-4) наведене у првом ставу овог одељка</w:t>
      </w:r>
      <w:r w:rsidRPr="0043700C">
        <w:rPr>
          <w:rFonts w:ascii="Calibri" w:hAnsi="Calibri" w:cs="Arial"/>
          <w:sz w:val="22"/>
          <w:szCs w:val="22"/>
          <w:lang w:val="ru-RU"/>
        </w:rPr>
        <w:t>.</w:t>
      </w:r>
      <w:r w:rsidRPr="0043700C">
        <w:rPr>
          <w:rFonts w:ascii="Calibri" w:hAnsi="Calibri" w:cs="Arial"/>
          <w:sz w:val="22"/>
          <w:szCs w:val="22"/>
          <w:u w:val="single"/>
          <w:lang w:val="ru-RU"/>
        </w:rPr>
        <w:t xml:space="preserve"> </w:t>
      </w:r>
    </w:p>
    <w:p w:rsidR="00DE4B3A" w:rsidRPr="0043700C" w:rsidRDefault="00DE4B3A" w:rsidP="00DE4B3A">
      <w:pPr>
        <w:autoSpaceDE w:val="0"/>
        <w:autoSpaceDN w:val="0"/>
        <w:adjustRightInd w:val="0"/>
        <w:ind w:firstLine="588"/>
        <w:jc w:val="both"/>
        <w:rPr>
          <w:rFonts w:ascii="Calibri" w:hAnsi="Calibri" w:cs="Arial"/>
          <w:sz w:val="22"/>
          <w:szCs w:val="22"/>
          <w:u w:val="single"/>
          <w:lang w:val="ru-RU"/>
        </w:rPr>
      </w:pPr>
    </w:p>
    <w:p w:rsidR="00DE4B3A" w:rsidRPr="0043700C" w:rsidRDefault="00DE4B3A" w:rsidP="00DE4B3A">
      <w:pPr>
        <w:autoSpaceDE w:val="0"/>
        <w:autoSpaceDN w:val="0"/>
        <w:adjustRightInd w:val="0"/>
        <w:ind w:firstLine="588"/>
        <w:jc w:val="both"/>
        <w:rPr>
          <w:rFonts w:ascii="Calibri" w:hAnsi="Calibri" w:cs="Arial"/>
          <w:sz w:val="22"/>
          <w:szCs w:val="22"/>
          <w:u w:val="single"/>
          <w:lang w:val="ru-RU"/>
        </w:rPr>
      </w:pPr>
      <w:r w:rsidRPr="0043700C">
        <w:rPr>
          <w:rFonts w:ascii="Calibri" w:hAnsi="Calibri" w:cs="Arial"/>
          <w:sz w:val="22"/>
          <w:szCs w:val="22"/>
          <w:u w:val="single"/>
          <w:lang w:val="ru-RU"/>
        </w:rPr>
        <w:t>Дакле, писан</w:t>
      </w:r>
      <w:r w:rsidR="0043700C" w:rsidRPr="0043700C">
        <w:rPr>
          <w:rFonts w:ascii="Calibri" w:hAnsi="Calibri" w:cs="Arial"/>
          <w:sz w:val="22"/>
          <w:szCs w:val="22"/>
          <w:u w:val="single"/>
          <w:lang w:val="ru-RU"/>
        </w:rPr>
        <w:t>и</w:t>
      </w:r>
      <w:r w:rsidRPr="0043700C">
        <w:rPr>
          <w:rFonts w:ascii="Calibri" w:hAnsi="Calibri" w:cs="Arial"/>
          <w:sz w:val="22"/>
          <w:szCs w:val="22"/>
          <w:u w:val="single"/>
          <w:lang w:val="ru-RU"/>
        </w:rPr>
        <w:t xml:space="preserve"> образложење</w:t>
      </w:r>
      <w:r w:rsidR="0043700C" w:rsidRPr="0043700C">
        <w:rPr>
          <w:rFonts w:ascii="Calibri" w:hAnsi="Calibri" w:cs="Arial"/>
          <w:sz w:val="22"/>
          <w:szCs w:val="22"/>
          <w:u w:val="single"/>
          <w:lang w:val="ru-RU"/>
        </w:rPr>
        <w:t>м</w:t>
      </w:r>
      <w:r w:rsidRPr="0043700C">
        <w:rPr>
          <w:rFonts w:ascii="Calibri" w:hAnsi="Calibri" w:cs="Arial"/>
          <w:sz w:val="22"/>
          <w:szCs w:val="22"/>
          <w:u w:val="single"/>
          <w:lang w:val="ru-RU"/>
        </w:rPr>
        <w:t xml:space="preserve"> изм</w:t>
      </w:r>
      <w:r w:rsidR="0043700C" w:rsidRPr="0043700C">
        <w:rPr>
          <w:rFonts w:ascii="Calibri" w:hAnsi="Calibri" w:cs="Arial"/>
          <w:sz w:val="22"/>
          <w:szCs w:val="22"/>
          <w:u w:val="single"/>
          <w:lang w:val="ru-RU"/>
        </w:rPr>
        <w:t xml:space="preserve">ена и допуна финансијског плана, аргумнетују се разлози и образлажу  планирана средства  само за програмске активности, пројекте, односно намене (економске класификације) за које се ребалансом предлажу измене/допуне. </w:t>
      </w:r>
    </w:p>
    <w:p w:rsidR="0043700C" w:rsidRPr="0043700C" w:rsidRDefault="0043700C" w:rsidP="00DE4B3A">
      <w:pPr>
        <w:autoSpaceDE w:val="0"/>
        <w:autoSpaceDN w:val="0"/>
        <w:adjustRightInd w:val="0"/>
        <w:ind w:firstLine="588"/>
        <w:jc w:val="both"/>
        <w:rPr>
          <w:rFonts w:ascii="Calibri" w:hAnsi="Calibri" w:cs="Arial"/>
          <w:sz w:val="22"/>
          <w:szCs w:val="22"/>
          <w:u w:val="single"/>
          <w:lang w:val="ru-RU"/>
        </w:rPr>
      </w:pPr>
      <w:r w:rsidRPr="0043700C">
        <w:rPr>
          <w:rFonts w:ascii="Calibri" w:hAnsi="Calibri" w:cs="Arial"/>
          <w:sz w:val="22"/>
          <w:szCs w:val="22"/>
          <w:u w:val="single"/>
          <w:lang w:val="ru-RU"/>
        </w:rPr>
        <w:t xml:space="preserve">Ради прегледности, препоручујемо да се у оквиру образложења сачини кратак преглед-резиме  предложених измена по програмским активностима/пројектима у следећем облику: </w:t>
      </w:r>
    </w:p>
    <w:p w:rsidR="0043700C" w:rsidRDefault="0043700C" w:rsidP="00DE4B3A">
      <w:pPr>
        <w:autoSpaceDE w:val="0"/>
        <w:autoSpaceDN w:val="0"/>
        <w:adjustRightInd w:val="0"/>
        <w:ind w:firstLine="588"/>
        <w:jc w:val="both"/>
        <w:rPr>
          <w:rFonts w:ascii="Calibri" w:hAnsi="Calibri" w:cs="Arial"/>
          <w:sz w:val="22"/>
          <w:szCs w:val="22"/>
          <w:highlight w:val="yellow"/>
          <w:u w:val="single"/>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098"/>
        <w:gridCol w:w="1680"/>
        <w:gridCol w:w="2585"/>
        <w:gridCol w:w="1874"/>
      </w:tblGrid>
      <w:tr w:rsidR="0043700C" w:rsidRPr="00C33635" w:rsidTr="001554BC">
        <w:tc>
          <w:tcPr>
            <w:tcW w:w="1077" w:type="dxa"/>
          </w:tcPr>
          <w:p w:rsidR="0043700C" w:rsidRPr="00C33635" w:rsidRDefault="0043700C" w:rsidP="00FB38D2">
            <w:pPr>
              <w:jc w:val="center"/>
              <w:rPr>
                <w:rFonts w:ascii="Calibri" w:hAnsi="Calibri"/>
                <w:lang w:val="sr-Cyrl-CS"/>
              </w:rPr>
            </w:pPr>
            <w:r>
              <w:rPr>
                <w:rFonts w:ascii="Calibri" w:hAnsi="Calibri"/>
                <w:lang w:val="sr-Cyrl-CS"/>
              </w:rPr>
              <w:t xml:space="preserve">ПА/ПЈ </w:t>
            </w:r>
          </w:p>
        </w:tc>
        <w:tc>
          <w:tcPr>
            <w:tcW w:w="2098" w:type="dxa"/>
            <w:shd w:val="clear" w:color="auto" w:fill="auto"/>
          </w:tcPr>
          <w:p w:rsidR="0043700C" w:rsidRDefault="0043700C" w:rsidP="00FB38D2">
            <w:pPr>
              <w:jc w:val="center"/>
              <w:rPr>
                <w:rFonts w:ascii="Calibri" w:hAnsi="Calibri"/>
                <w:lang w:val="sr-Cyrl-CS"/>
              </w:rPr>
            </w:pPr>
            <w:r w:rsidRPr="00C33635">
              <w:rPr>
                <w:rFonts w:ascii="Calibri" w:hAnsi="Calibri"/>
                <w:lang w:val="sr-Cyrl-CS"/>
              </w:rPr>
              <w:t>НАМЕНА</w:t>
            </w:r>
          </w:p>
          <w:p w:rsidR="0043700C" w:rsidRPr="00C33635" w:rsidRDefault="0043700C" w:rsidP="00FB38D2">
            <w:pPr>
              <w:jc w:val="center"/>
              <w:rPr>
                <w:rFonts w:ascii="Calibri" w:hAnsi="Calibri"/>
                <w:lang w:val="sr-Cyrl-CS"/>
              </w:rPr>
            </w:pPr>
            <w:r>
              <w:rPr>
                <w:rFonts w:ascii="Calibri" w:hAnsi="Calibri"/>
                <w:lang w:val="sr-Cyrl-CS"/>
              </w:rPr>
              <w:t xml:space="preserve">(ек.класификација 4 цифре) </w:t>
            </w:r>
          </w:p>
        </w:tc>
        <w:tc>
          <w:tcPr>
            <w:tcW w:w="1680" w:type="dxa"/>
            <w:shd w:val="clear" w:color="auto" w:fill="auto"/>
          </w:tcPr>
          <w:p w:rsidR="0043700C" w:rsidRPr="00C33635" w:rsidRDefault="0043700C" w:rsidP="00FB38D2">
            <w:pPr>
              <w:jc w:val="center"/>
              <w:rPr>
                <w:rFonts w:ascii="Calibri" w:hAnsi="Calibri"/>
                <w:lang w:val="sr-Cyrl-CS"/>
              </w:rPr>
            </w:pPr>
            <w:r w:rsidRPr="00C33635">
              <w:rPr>
                <w:rFonts w:ascii="Calibri" w:hAnsi="Calibri"/>
                <w:lang w:val="sr-Cyrl-CS"/>
              </w:rPr>
              <w:t>ПРЕДЛОЖЕНИ ИЗНОС</w:t>
            </w:r>
            <w:r>
              <w:rPr>
                <w:rFonts w:ascii="Calibri" w:hAnsi="Calibri"/>
                <w:lang w:val="sr-Cyrl-CS"/>
              </w:rPr>
              <w:t xml:space="preserve"> промене </w:t>
            </w:r>
          </w:p>
        </w:tc>
        <w:tc>
          <w:tcPr>
            <w:tcW w:w="2585" w:type="dxa"/>
            <w:shd w:val="clear" w:color="auto" w:fill="auto"/>
          </w:tcPr>
          <w:p w:rsidR="0043700C" w:rsidRPr="00C33635" w:rsidRDefault="0043700C" w:rsidP="00FB38D2">
            <w:pPr>
              <w:jc w:val="center"/>
              <w:rPr>
                <w:rFonts w:ascii="Calibri" w:hAnsi="Calibri"/>
                <w:lang w:val="sr-Cyrl-CS"/>
              </w:rPr>
            </w:pPr>
            <w:r w:rsidRPr="00C33635">
              <w:rPr>
                <w:rFonts w:ascii="Calibri" w:hAnsi="Calibri"/>
                <w:lang w:val="sr-Cyrl-CS"/>
              </w:rPr>
              <w:t>МЕТОДОЛОГИЈА ПРОЦЕНЕ ПРЕДЛОЖЕНОГ ИЗНОСА (начин утврђивања)</w:t>
            </w:r>
          </w:p>
        </w:tc>
        <w:tc>
          <w:tcPr>
            <w:tcW w:w="1874" w:type="dxa"/>
            <w:shd w:val="clear" w:color="auto" w:fill="auto"/>
          </w:tcPr>
          <w:p w:rsidR="0043700C" w:rsidRPr="00C33635" w:rsidRDefault="0043700C" w:rsidP="00FB38D2">
            <w:pPr>
              <w:jc w:val="center"/>
              <w:rPr>
                <w:rFonts w:ascii="Calibri" w:hAnsi="Calibri"/>
                <w:lang w:val="sr-Cyrl-CS"/>
              </w:rPr>
            </w:pPr>
            <w:r w:rsidRPr="00C33635">
              <w:rPr>
                <w:rFonts w:ascii="Calibri" w:hAnsi="Calibri"/>
                <w:lang w:val="sr-Cyrl-CS"/>
              </w:rPr>
              <w:t>ПЛАНИРАНИ НАЧИН РЕАЛИЗАЦИЈЕ</w:t>
            </w:r>
          </w:p>
        </w:tc>
      </w:tr>
    </w:tbl>
    <w:p w:rsidR="0043700C" w:rsidRPr="00485E00" w:rsidRDefault="0043700C" w:rsidP="00DE4B3A">
      <w:pPr>
        <w:autoSpaceDE w:val="0"/>
        <w:autoSpaceDN w:val="0"/>
        <w:adjustRightInd w:val="0"/>
        <w:ind w:firstLine="588"/>
        <w:jc w:val="both"/>
        <w:rPr>
          <w:rFonts w:ascii="Calibri" w:hAnsi="Calibri" w:cs="Arial"/>
          <w:bCs/>
          <w:sz w:val="22"/>
          <w:szCs w:val="22"/>
          <w:highlight w:val="yellow"/>
          <w:u w:val="single"/>
          <w:lang w:val="sr-Latn-CS"/>
        </w:rPr>
      </w:pPr>
    </w:p>
    <w:p w:rsidR="00485E00" w:rsidRDefault="00485E00" w:rsidP="00485E00">
      <w:pPr>
        <w:ind w:firstLine="720"/>
        <w:jc w:val="both"/>
        <w:rPr>
          <w:rFonts w:ascii="Calibri" w:hAnsi="Calibri" w:cs="Arial"/>
          <w:sz w:val="22"/>
          <w:szCs w:val="22"/>
          <w:lang w:val="sr-Cyrl-CS"/>
        </w:rPr>
      </w:pPr>
    </w:p>
    <w:p w:rsidR="00485E00" w:rsidRPr="003F0773" w:rsidRDefault="00485E00" w:rsidP="00485E00">
      <w:pPr>
        <w:ind w:firstLine="720"/>
        <w:jc w:val="both"/>
        <w:rPr>
          <w:rFonts w:ascii="Calibri" w:hAnsi="Calibri" w:cs="Arial"/>
          <w:sz w:val="22"/>
          <w:szCs w:val="22"/>
          <w:lang w:val="sr-Cyrl-CS"/>
        </w:rPr>
      </w:pPr>
      <w:r w:rsidRPr="003F0773">
        <w:rPr>
          <w:rFonts w:ascii="Calibri" w:hAnsi="Calibri" w:cs="Arial"/>
          <w:sz w:val="22"/>
          <w:szCs w:val="22"/>
          <w:lang w:val="sr-Cyrl-CS"/>
        </w:rPr>
        <w:t>Апликација (</w:t>
      </w:r>
      <w:r w:rsidRPr="003F0773">
        <w:rPr>
          <w:rFonts w:ascii="Calibri" w:hAnsi="Calibri" w:cs="Arial"/>
          <w:sz w:val="22"/>
          <w:szCs w:val="22"/>
          <w:lang w:val="sr-Latn-CS"/>
        </w:rPr>
        <w:t>BisTrezor</w:t>
      </w:r>
      <w:r w:rsidRPr="003F0773">
        <w:rPr>
          <w:rFonts w:ascii="Calibri" w:hAnsi="Calibri" w:cs="Arial"/>
          <w:sz w:val="22"/>
          <w:szCs w:val="22"/>
          <w:lang w:val="sr-Cyrl-CS"/>
        </w:rPr>
        <w:t xml:space="preserve">) за припрему ребаланса буџета, </w:t>
      </w:r>
      <w:r>
        <w:rPr>
          <w:rFonts w:ascii="Calibri" w:hAnsi="Calibri" w:cs="Arial"/>
          <w:sz w:val="22"/>
          <w:szCs w:val="22"/>
          <w:lang w:val="sr-Cyrl-CS"/>
        </w:rPr>
        <w:t>од 3. маја 2017. године</w:t>
      </w:r>
      <w:r w:rsidRPr="003F0773">
        <w:rPr>
          <w:rFonts w:ascii="Calibri" w:hAnsi="Calibri" w:cs="Arial"/>
          <w:sz w:val="22"/>
          <w:szCs w:val="22"/>
          <w:lang w:val="sr-Cyrl-CS"/>
        </w:rPr>
        <w:t xml:space="preserve"> </w:t>
      </w:r>
      <w:r>
        <w:rPr>
          <w:rFonts w:ascii="Calibri" w:hAnsi="Calibri" w:cs="Arial"/>
          <w:sz w:val="22"/>
          <w:szCs w:val="22"/>
          <w:lang w:val="sr-Cyrl-CS"/>
        </w:rPr>
        <w:t xml:space="preserve">биће доступна </w:t>
      </w:r>
      <w:r w:rsidRPr="003F0773">
        <w:rPr>
          <w:rFonts w:ascii="Calibri" w:hAnsi="Calibri" w:cs="Arial"/>
          <w:sz w:val="22"/>
          <w:szCs w:val="22"/>
          <w:lang w:val="sr-Cyrl-CS"/>
        </w:rPr>
        <w:t>само у делу који подразумева усклађивање елемената програмске структуре за 201</w:t>
      </w:r>
      <w:r>
        <w:rPr>
          <w:rFonts w:ascii="Calibri" w:hAnsi="Calibri" w:cs="Arial"/>
          <w:sz w:val="22"/>
          <w:szCs w:val="22"/>
          <w:lang w:val="sr-Cyrl-CS"/>
        </w:rPr>
        <w:t>7</w:t>
      </w:r>
      <w:r w:rsidRPr="003F0773">
        <w:rPr>
          <w:rFonts w:ascii="Calibri" w:hAnsi="Calibri" w:cs="Arial"/>
          <w:sz w:val="22"/>
          <w:szCs w:val="22"/>
          <w:lang w:val="sr-Cyrl-CS"/>
        </w:rPr>
        <w:t>. годину</w:t>
      </w:r>
      <w:r>
        <w:rPr>
          <w:rFonts w:ascii="Calibri" w:hAnsi="Calibri" w:cs="Arial"/>
          <w:sz w:val="22"/>
          <w:szCs w:val="22"/>
          <w:lang w:val="sr-Cyrl-CS"/>
        </w:rPr>
        <w:t xml:space="preserve">, док ће део апликације за финансијско планирање, </w:t>
      </w:r>
      <w:r w:rsidRPr="003F0773">
        <w:rPr>
          <w:rFonts w:ascii="Calibri" w:hAnsi="Calibri" w:cs="Arial"/>
          <w:sz w:val="22"/>
          <w:szCs w:val="22"/>
          <w:lang w:val="sr-Cyrl-CS"/>
        </w:rPr>
        <w:t xml:space="preserve"> односно унос финансијских промена, би</w:t>
      </w:r>
      <w:r>
        <w:rPr>
          <w:rFonts w:ascii="Calibri" w:hAnsi="Calibri" w:cs="Arial"/>
          <w:sz w:val="22"/>
          <w:szCs w:val="22"/>
          <w:lang w:val="sr-Cyrl-CS"/>
        </w:rPr>
        <w:t>ти</w:t>
      </w:r>
      <w:r w:rsidRPr="003F0773">
        <w:rPr>
          <w:rFonts w:ascii="Calibri" w:hAnsi="Calibri" w:cs="Arial"/>
          <w:sz w:val="22"/>
          <w:szCs w:val="22"/>
          <w:lang w:val="sr-Cyrl-CS"/>
        </w:rPr>
        <w:t xml:space="preserve"> актив</w:t>
      </w:r>
      <w:r>
        <w:rPr>
          <w:rFonts w:ascii="Calibri" w:hAnsi="Calibri" w:cs="Arial"/>
          <w:sz w:val="22"/>
          <w:szCs w:val="22"/>
          <w:lang w:val="sr-Cyrl-CS"/>
        </w:rPr>
        <w:t xml:space="preserve">иран </w:t>
      </w:r>
      <w:r w:rsidRPr="003F0773">
        <w:rPr>
          <w:rFonts w:ascii="Calibri" w:hAnsi="Calibri" w:cs="Arial"/>
          <w:sz w:val="22"/>
          <w:szCs w:val="22"/>
          <w:lang w:val="sr-Cyrl-CS"/>
        </w:rPr>
        <w:t xml:space="preserve"> одмах  након одобравања предложених измена програмске структуре корисника.</w:t>
      </w:r>
    </w:p>
    <w:p w:rsidR="003A2B2C" w:rsidRPr="006C2D63" w:rsidRDefault="003A2B2C" w:rsidP="003A2B2C">
      <w:pPr>
        <w:pStyle w:val="ListParagraph"/>
        <w:rPr>
          <w:rFonts w:ascii="Calibri" w:hAnsi="Calibri" w:cs="Arial"/>
          <w:sz w:val="22"/>
          <w:szCs w:val="22"/>
          <w:highlight w:val="yellow"/>
          <w:lang w:val="sr-Cyrl-CS"/>
        </w:rPr>
      </w:pPr>
    </w:p>
    <w:p w:rsidR="003A2B2C" w:rsidRPr="0021416C" w:rsidRDefault="003A2B2C" w:rsidP="000303D5">
      <w:pPr>
        <w:pStyle w:val="ListParagraph"/>
        <w:ind w:left="0" w:right="-285" w:firstLine="708"/>
        <w:jc w:val="both"/>
        <w:rPr>
          <w:rFonts w:ascii="Calibri" w:hAnsi="Calibri" w:cs="Arial"/>
          <w:sz w:val="22"/>
          <w:szCs w:val="22"/>
          <w:lang w:val="sr-Cyrl-RS"/>
        </w:rPr>
      </w:pPr>
      <w:r w:rsidRPr="0021416C">
        <w:rPr>
          <w:rFonts w:ascii="Calibri" w:hAnsi="Calibri" w:cs="Arial"/>
          <w:b/>
          <w:sz w:val="22"/>
          <w:szCs w:val="22"/>
          <w:lang w:val="sr-Cyrl-CS"/>
        </w:rPr>
        <w:t xml:space="preserve">Рок </w:t>
      </w:r>
      <w:r w:rsidRPr="0021416C">
        <w:rPr>
          <w:rFonts w:ascii="Calibri" w:hAnsi="Calibri" w:cs="Arial"/>
          <w:sz w:val="22"/>
          <w:szCs w:val="22"/>
          <w:lang w:val="sr-Cyrl-CS"/>
        </w:rPr>
        <w:t xml:space="preserve">за достављање </w:t>
      </w:r>
      <w:r w:rsidR="0021416C" w:rsidRPr="0021416C">
        <w:rPr>
          <w:rFonts w:ascii="Calibri" w:hAnsi="Calibri" w:cs="Arial"/>
          <w:sz w:val="22"/>
          <w:szCs w:val="22"/>
          <w:lang w:val="sr-Cyrl-CS"/>
        </w:rPr>
        <w:t xml:space="preserve">предлога измена и допуна финансијског плана директног буџетског корисника за 2017. годину </w:t>
      </w:r>
      <w:r w:rsidRPr="0021416C">
        <w:rPr>
          <w:rFonts w:ascii="Calibri" w:hAnsi="Calibri" w:cs="Arial"/>
          <w:sz w:val="22"/>
          <w:szCs w:val="22"/>
          <w:lang w:val="sr-Cyrl-CS"/>
        </w:rPr>
        <w:t xml:space="preserve">  Покрајинском секретаријату за финансије</w:t>
      </w:r>
      <w:r w:rsidR="009D3846" w:rsidRPr="0021416C">
        <w:rPr>
          <w:rFonts w:ascii="Calibri" w:hAnsi="Calibri" w:cs="Arial"/>
          <w:sz w:val="22"/>
          <w:szCs w:val="22"/>
          <w:lang w:val="sr-Cyrl-CS"/>
        </w:rPr>
        <w:t xml:space="preserve"> је</w:t>
      </w:r>
      <w:r w:rsidR="0021416C" w:rsidRPr="0021416C">
        <w:rPr>
          <w:rFonts w:ascii="Calibri" w:hAnsi="Calibri" w:cs="Arial"/>
          <w:sz w:val="22"/>
          <w:szCs w:val="22"/>
          <w:lang w:val="sr-Cyrl-CS"/>
        </w:rPr>
        <w:t xml:space="preserve"> </w:t>
      </w:r>
      <w:r w:rsidR="00E308F9" w:rsidRPr="0021416C">
        <w:rPr>
          <w:rFonts w:ascii="Calibri" w:hAnsi="Calibri" w:cs="Arial"/>
          <w:b/>
          <w:bCs/>
          <w:sz w:val="22"/>
          <w:szCs w:val="22"/>
          <w:lang w:val="sr-Cyrl-CS"/>
        </w:rPr>
        <w:t xml:space="preserve">24. мај </w:t>
      </w:r>
      <w:r w:rsidR="009D3846" w:rsidRPr="0021416C">
        <w:rPr>
          <w:rFonts w:ascii="Calibri" w:hAnsi="Calibri" w:cs="Arial"/>
          <w:b/>
          <w:bCs/>
          <w:sz w:val="22"/>
          <w:szCs w:val="22"/>
          <w:lang w:val="sr-Cyrl-CS"/>
        </w:rPr>
        <w:t xml:space="preserve"> 201</w:t>
      </w:r>
      <w:r w:rsidR="00E308F9" w:rsidRPr="0021416C">
        <w:rPr>
          <w:rFonts w:ascii="Calibri" w:hAnsi="Calibri" w:cs="Arial"/>
          <w:b/>
          <w:bCs/>
          <w:sz w:val="22"/>
          <w:szCs w:val="22"/>
          <w:lang w:val="sr-Cyrl-CS"/>
        </w:rPr>
        <w:t>7</w:t>
      </w:r>
      <w:r w:rsidR="009D3846" w:rsidRPr="0021416C">
        <w:rPr>
          <w:rFonts w:ascii="Calibri" w:hAnsi="Calibri" w:cs="Arial"/>
          <w:b/>
          <w:bCs/>
          <w:sz w:val="22"/>
          <w:szCs w:val="22"/>
          <w:lang w:val="sr-Cyrl-CS"/>
        </w:rPr>
        <w:t>. године</w:t>
      </w:r>
      <w:r w:rsidR="0021416C" w:rsidRPr="0021416C">
        <w:rPr>
          <w:rFonts w:ascii="Calibri" w:hAnsi="Calibri" w:cs="Arial"/>
          <w:b/>
          <w:bCs/>
          <w:sz w:val="22"/>
          <w:szCs w:val="22"/>
          <w:lang w:val="sr-Cyrl-CS"/>
        </w:rPr>
        <w:t xml:space="preserve">. </w:t>
      </w:r>
      <w:r w:rsidR="009D3846" w:rsidRPr="0021416C">
        <w:rPr>
          <w:rFonts w:ascii="Calibri" w:hAnsi="Calibri" w:cs="Arial"/>
          <w:sz w:val="22"/>
          <w:szCs w:val="22"/>
          <w:lang w:val="sr-Cyrl-CS"/>
        </w:rPr>
        <w:t xml:space="preserve"> </w:t>
      </w:r>
      <w:r w:rsidR="0021416C" w:rsidRPr="0021416C">
        <w:rPr>
          <w:rFonts w:ascii="Calibri" w:hAnsi="Calibri" w:cs="Arial"/>
          <w:sz w:val="22"/>
          <w:szCs w:val="22"/>
          <w:lang w:val="sr-Cyrl-CS"/>
        </w:rPr>
        <w:t xml:space="preserve">Осим у писаној форми, због обраде података, неопходно је до наведеног рока доставити у  електронској форми </w:t>
      </w:r>
      <w:r w:rsidR="009D3846" w:rsidRPr="0021416C">
        <w:rPr>
          <w:rFonts w:ascii="Calibri" w:hAnsi="Calibri" w:cs="Arial"/>
          <w:sz w:val="22"/>
          <w:szCs w:val="22"/>
          <w:lang w:val="sr-Cyrl-CS"/>
        </w:rPr>
        <w:t xml:space="preserve"> и све помоћне табеле, које су с</w:t>
      </w:r>
      <w:r w:rsidR="008818C7" w:rsidRPr="0021416C">
        <w:rPr>
          <w:rFonts w:ascii="Calibri" w:hAnsi="Calibri" w:cs="Arial"/>
          <w:sz w:val="22"/>
          <w:szCs w:val="22"/>
          <w:lang w:val="sr-Cyrl-CS"/>
        </w:rPr>
        <w:t>аставни део финансијског плана и</w:t>
      </w:r>
      <w:r w:rsidR="00E308F9" w:rsidRPr="0021416C">
        <w:rPr>
          <w:rFonts w:ascii="Calibri" w:hAnsi="Calibri" w:cs="Arial"/>
          <w:sz w:val="22"/>
          <w:szCs w:val="22"/>
          <w:lang w:val="sr-Cyrl-CS"/>
        </w:rPr>
        <w:t xml:space="preserve"> аналитичке табеле за планирање расхода за запослене, </w:t>
      </w:r>
      <w:r w:rsidR="008818C7" w:rsidRPr="0021416C">
        <w:rPr>
          <w:rFonts w:ascii="Calibri" w:hAnsi="Calibri" w:cs="Arial"/>
          <w:sz w:val="22"/>
          <w:szCs w:val="22"/>
          <w:lang w:val="sr-Cyrl-CS"/>
        </w:rPr>
        <w:t xml:space="preserve"> на адресу електронске поште:   </w:t>
      </w:r>
      <w:hyperlink r:id="rId10" w:history="1">
        <w:r w:rsidR="008818C7" w:rsidRPr="0021416C">
          <w:rPr>
            <w:rStyle w:val="Hyperlink"/>
            <w:rFonts w:ascii="Calibri" w:hAnsi="Calibri" w:cs="Arial"/>
            <w:sz w:val="22"/>
            <w:szCs w:val="22"/>
            <w:lang w:val="sr-Latn-CS"/>
          </w:rPr>
          <w:t>ivan.majoros@vojvodina.gov.rs</w:t>
        </w:r>
      </w:hyperlink>
      <w:r w:rsidR="008818C7" w:rsidRPr="0021416C">
        <w:rPr>
          <w:rFonts w:ascii="Calibri" w:hAnsi="Calibri" w:cs="Arial"/>
          <w:sz w:val="22"/>
          <w:szCs w:val="22"/>
          <w:lang w:val="sr-Latn-CS"/>
        </w:rPr>
        <w:t xml:space="preserve"> </w:t>
      </w:r>
      <w:r w:rsidR="0021416C" w:rsidRPr="0021416C">
        <w:rPr>
          <w:rFonts w:ascii="Calibri" w:hAnsi="Calibri" w:cs="Arial"/>
          <w:sz w:val="22"/>
          <w:szCs w:val="22"/>
          <w:lang w:val="sr-Cyrl-RS"/>
        </w:rPr>
        <w:t xml:space="preserve">Наведени рок је и крајњи рок за до достављање ребаланса скупштинског буџета усвојеног од стране надлежног одбора Скупштине АП Војводине. </w:t>
      </w:r>
    </w:p>
    <w:p w:rsidR="00E8419A" w:rsidRPr="006C2D63" w:rsidRDefault="00E8419A" w:rsidP="008818C7">
      <w:pPr>
        <w:pStyle w:val="ListParagraph"/>
        <w:jc w:val="both"/>
        <w:rPr>
          <w:rFonts w:ascii="Calibri" w:hAnsi="Calibri" w:cs="Arial"/>
          <w:sz w:val="22"/>
          <w:szCs w:val="22"/>
          <w:highlight w:val="yellow"/>
        </w:rPr>
      </w:pPr>
    </w:p>
    <w:p w:rsidR="008818C7" w:rsidRPr="006C2D63" w:rsidRDefault="008818C7" w:rsidP="003A2B2C">
      <w:pPr>
        <w:pStyle w:val="ListParagraph"/>
        <w:jc w:val="both"/>
        <w:rPr>
          <w:rFonts w:ascii="Calibri" w:hAnsi="Calibri" w:cs="Arial"/>
          <w:sz w:val="22"/>
          <w:szCs w:val="22"/>
          <w:highlight w:val="yellow"/>
          <w:lang w:val="sr-Cyrl-CS"/>
        </w:rPr>
      </w:pPr>
    </w:p>
    <w:p w:rsidR="003A2B2C" w:rsidRPr="006C2D63" w:rsidRDefault="003A2B2C" w:rsidP="003A2B2C">
      <w:pPr>
        <w:pStyle w:val="ListParagraph"/>
        <w:rPr>
          <w:rFonts w:ascii="Calibri" w:hAnsi="Calibri" w:cs="Arial"/>
          <w:sz w:val="22"/>
          <w:szCs w:val="22"/>
          <w:highlight w:val="yellow"/>
          <w:lang w:val="sr-Cyrl-CS"/>
        </w:rPr>
      </w:pPr>
    </w:p>
    <w:p w:rsidR="003A2B2C" w:rsidRPr="000303D5" w:rsidRDefault="003A2B2C" w:rsidP="003A2B2C">
      <w:pPr>
        <w:pStyle w:val="ListParagraph"/>
        <w:jc w:val="center"/>
        <w:rPr>
          <w:rFonts w:ascii="Calibri" w:hAnsi="Calibri" w:cs="Arial"/>
          <w:sz w:val="22"/>
          <w:szCs w:val="22"/>
          <w:lang w:val="sr-Cyrl-CS"/>
        </w:rPr>
      </w:pPr>
      <w:r w:rsidRPr="000303D5">
        <w:rPr>
          <w:rFonts w:ascii="Calibri" w:hAnsi="Calibri" w:cs="Arial"/>
          <w:sz w:val="22"/>
          <w:szCs w:val="22"/>
          <w:lang w:val="sr-Cyrl-CS"/>
        </w:rPr>
        <w:t xml:space="preserve">                                                              ПОКРАЈИНСКА СЕКРЕТАРКА</w:t>
      </w:r>
    </w:p>
    <w:p w:rsidR="003A2B2C" w:rsidRPr="00D70B4A" w:rsidRDefault="003A2B2C" w:rsidP="003A2B2C">
      <w:pPr>
        <w:pStyle w:val="ListParagraph"/>
        <w:jc w:val="center"/>
        <w:rPr>
          <w:rFonts w:ascii="Calibri" w:hAnsi="Calibri" w:cs="Arial"/>
          <w:sz w:val="22"/>
          <w:szCs w:val="22"/>
          <w:lang w:val="sr-Cyrl-CS"/>
        </w:rPr>
      </w:pPr>
      <w:r w:rsidRPr="000303D5">
        <w:rPr>
          <w:rFonts w:ascii="Calibri" w:hAnsi="Calibri" w:cs="Arial"/>
          <w:sz w:val="22"/>
          <w:szCs w:val="22"/>
          <w:lang w:val="sr-Cyrl-CS"/>
        </w:rPr>
        <w:t xml:space="preserve">                                                                  Смиљка Јовановић</w:t>
      </w:r>
    </w:p>
    <w:p w:rsidR="003A2B2C" w:rsidRPr="00D70B4A" w:rsidRDefault="003A2B2C" w:rsidP="003A2B2C">
      <w:pPr>
        <w:tabs>
          <w:tab w:val="left" w:pos="720"/>
        </w:tabs>
        <w:ind w:firstLine="720"/>
        <w:jc w:val="both"/>
        <w:rPr>
          <w:rFonts w:ascii="Calibri" w:hAnsi="Calibri" w:cs="Arial"/>
          <w:b/>
          <w:sz w:val="22"/>
          <w:szCs w:val="22"/>
          <w:lang w:val="sr-Cyrl-CS"/>
        </w:rPr>
      </w:pPr>
    </w:p>
    <w:sectPr w:rsidR="003A2B2C" w:rsidRPr="00D70B4A" w:rsidSect="007C2311">
      <w:footerReference w:type="even" r:id="rId11"/>
      <w:footerReference w:type="default" r:id="rId12"/>
      <w:pgSz w:w="11906" w:h="16838" w:code="9"/>
      <w:pgMar w:top="284" w:right="1134" w:bottom="96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BE" w:rsidRDefault="004E2BBE">
      <w:r>
        <w:separator/>
      </w:r>
    </w:p>
  </w:endnote>
  <w:endnote w:type="continuationSeparator" w:id="0">
    <w:p w:rsidR="004E2BBE" w:rsidRDefault="004E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ill Sans MT Ext Condensed Bold">
    <w:panose1 w:val="020B09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1F" w:rsidRDefault="008D0E1F" w:rsidP="006419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E1F" w:rsidRDefault="008D0E1F" w:rsidP="008D0E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1F" w:rsidRDefault="008D0E1F" w:rsidP="006419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3CF9">
      <w:rPr>
        <w:rStyle w:val="PageNumber"/>
        <w:noProof/>
      </w:rPr>
      <w:t>8</w:t>
    </w:r>
    <w:r>
      <w:rPr>
        <w:rStyle w:val="PageNumber"/>
      </w:rPr>
      <w:fldChar w:fldCharType="end"/>
    </w:r>
  </w:p>
  <w:p w:rsidR="008D0E1F" w:rsidRDefault="008D0E1F" w:rsidP="008D0E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BE" w:rsidRDefault="004E2BBE">
      <w:r>
        <w:separator/>
      </w:r>
    </w:p>
  </w:footnote>
  <w:footnote w:type="continuationSeparator" w:id="0">
    <w:p w:rsidR="004E2BBE" w:rsidRDefault="004E2BBE">
      <w:r>
        <w:continuationSeparator/>
      </w:r>
    </w:p>
  </w:footnote>
  <w:footnote w:id="1">
    <w:p w:rsidR="00CD25CB" w:rsidRPr="00A90DB3" w:rsidRDefault="00CD25CB" w:rsidP="00CD25CB">
      <w:pPr>
        <w:pStyle w:val="FootnoteText"/>
        <w:jc w:val="both"/>
        <w:rPr>
          <w:rFonts w:ascii="Calibri" w:hAnsi="Calibri"/>
          <w:b/>
          <w:i/>
          <w:lang w:val="sr-Cyrl-RS"/>
        </w:rPr>
      </w:pPr>
      <w:r w:rsidRPr="00A90DB3">
        <w:rPr>
          <w:rStyle w:val="FootnoteReference"/>
          <w:rFonts w:ascii="Calibri" w:hAnsi="Calibri"/>
        </w:rPr>
        <w:footnoteRef/>
      </w:r>
      <w:r w:rsidRPr="00A90DB3">
        <w:rPr>
          <w:rFonts w:ascii="Calibri" w:hAnsi="Calibri"/>
        </w:rPr>
        <w:t xml:space="preserve"> </w:t>
      </w:r>
      <w:r w:rsidRPr="00A90DB3">
        <w:rPr>
          <w:rFonts w:ascii="Calibri" w:hAnsi="Calibri"/>
          <w:lang w:val="sr-Cyrl-RS"/>
        </w:rPr>
        <w:t xml:space="preserve">остварење у 2016. - 5.009.222.599 динара; план у 2017. – 5,2 милијарде динара; стопа раста </w:t>
      </w:r>
      <w:r w:rsidRPr="00FC0716">
        <w:rPr>
          <w:rFonts w:ascii="Calibri" w:hAnsi="Calibri"/>
          <w:i/>
          <w:lang w:val="sr-Cyrl-RS"/>
        </w:rPr>
        <w:t>3,8%;</w:t>
      </w:r>
    </w:p>
  </w:footnote>
  <w:footnote w:id="2">
    <w:p w:rsidR="00CD25CB" w:rsidRPr="00A90DB3" w:rsidRDefault="00CD25CB" w:rsidP="00CD25CB">
      <w:pPr>
        <w:pStyle w:val="FootnoteText"/>
        <w:jc w:val="both"/>
        <w:rPr>
          <w:rFonts w:ascii="Calibri" w:hAnsi="Calibri"/>
          <w:b/>
          <w:i/>
          <w:lang w:val="sr-Cyrl-RS"/>
        </w:rPr>
      </w:pPr>
      <w:r w:rsidRPr="00A90DB3">
        <w:rPr>
          <w:rStyle w:val="FootnoteReference"/>
          <w:rFonts w:ascii="Calibri" w:hAnsi="Calibri"/>
        </w:rPr>
        <w:footnoteRef/>
      </w:r>
      <w:r w:rsidRPr="00A90DB3">
        <w:rPr>
          <w:rFonts w:ascii="Calibri" w:hAnsi="Calibri"/>
        </w:rPr>
        <w:t xml:space="preserve"> </w:t>
      </w:r>
      <w:r w:rsidRPr="00A90DB3">
        <w:rPr>
          <w:rFonts w:ascii="Calibri" w:hAnsi="Calibri"/>
          <w:lang w:val="sr-Cyrl-RS"/>
        </w:rPr>
        <w:t xml:space="preserve">остварење  у 2016. - 6.175.342.745  динара; план у 2017.– 6,5 милијарди динара; стопа раста </w:t>
      </w:r>
      <w:r w:rsidRPr="00FC0716">
        <w:rPr>
          <w:rFonts w:ascii="Calibri" w:hAnsi="Calibri"/>
          <w:i/>
          <w:lang w:val="sr-Cyrl-RS"/>
        </w:rPr>
        <w:t>5,3%</w:t>
      </w:r>
    </w:p>
  </w:footnote>
  <w:footnote w:id="3">
    <w:p w:rsidR="00A90DB3" w:rsidRPr="003844B3" w:rsidRDefault="00A90DB3">
      <w:pPr>
        <w:pStyle w:val="FootnoteText"/>
        <w:rPr>
          <w:sz w:val="18"/>
          <w:szCs w:val="18"/>
          <w:lang w:val="sr-Cyrl-RS"/>
        </w:rPr>
      </w:pPr>
      <w:r w:rsidRPr="00A90DB3">
        <w:rPr>
          <w:rStyle w:val="FootnoteReference"/>
          <w:rFonts w:ascii="Calibri" w:hAnsi="Calibri"/>
        </w:rPr>
        <w:footnoteRef/>
      </w:r>
      <w:r w:rsidRPr="00A90DB3">
        <w:rPr>
          <w:rFonts w:ascii="Calibri" w:hAnsi="Calibri"/>
        </w:rPr>
        <w:t xml:space="preserve"> </w:t>
      </w:r>
      <w:r w:rsidRPr="003844B3">
        <w:rPr>
          <w:rFonts w:ascii="Calibri" w:hAnsi="Calibri"/>
          <w:sz w:val="18"/>
          <w:szCs w:val="18"/>
          <w:lang w:val="sr-Cyrl-RS"/>
        </w:rPr>
        <w:t>подаци о опорезивој добити исказују се пореским билансом обвезника за 2016. годину, а законски рок за достављање ових података је јун 2017. године</w:t>
      </w:r>
      <w:r w:rsidRPr="003844B3">
        <w:rPr>
          <w:sz w:val="18"/>
          <w:szCs w:val="18"/>
          <w:lang w:val="sr-Cyrl-RS"/>
        </w:rPr>
        <w:t xml:space="preserve"> </w:t>
      </w:r>
    </w:p>
  </w:footnote>
  <w:footnote w:id="4">
    <w:p w:rsidR="003F375F" w:rsidRPr="00147105" w:rsidRDefault="003F375F" w:rsidP="003F375F">
      <w:pPr>
        <w:pStyle w:val="FootnoteText"/>
        <w:rPr>
          <w:rFonts w:ascii="Calibri" w:hAnsi="Calibri"/>
          <w:sz w:val="18"/>
          <w:szCs w:val="18"/>
          <w:lang w:val="sr-Cyrl-RS"/>
        </w:rPr>
      </w:pPr>
      <w:r>
        <w:rPr>
          <w:rStyle w:val="FootnoteReference"/>
        </w:rPr>
        <w:footnoteRef/>
      </w:r>
      <w:r>
        <w:t xml:space="preserve"> </w:t>
      </w:r>
      <w:r w:rsidRPr="00147105">
        <w:rPr>
          <w:rFonts w:ascii="Calibri" w:hAnsi="Calibri"/>
          <w:sz w:val="18"/>
          <w:szCs w:val="18"/>
          <w:lang w:val="sr-Cyrl-RS"/>
        </w:rPr>
        <w:t>''Службени лист АПВ'', број 10/2017</w:t>
      </w:r>
    </w:p>
    <w:p w:rsidR="003F375F" w:rsidRPr="003F375F" w:rsidRDefault="003F375F">
      <w:pPr>
        <w:pStyle w:val="FootnoteText"/>
        <w:rPr>
          <w:lang w:val="sr-Cyrl-RS"/>
        </w:rPr>
      </w:pPr>
    </w:p>
  </w:footnote>
  <w:footnote w:id="5">
    <w:p w:rsidR="00147105" w:rsidRPr="00147105" w:rsidRDefault="00147105">
      <w:pPr>
        <w:pStyle w:val="FootnoteText"/>
        <w:rPr>
          <w:rFonts w:ascii="Calibri" w:hAnsi="Calibri"/>
          <w:sz w:val="18"/>
          <w:szCs w:val="18"/>
          <w:lang w:val="sr-Cyrl-RS"/>
        </w:rPr>
      </w:pPr>
      <w:r>
        <w:rPr>
          <w:rStyle w:val="FootnoteReference"/>
        </w:rPr>
        <w:footnoteRef/>
      </w:r>
      <w:r>
        <w:t xml:space="preserve"> </w:t>
      </w:r>
      <w:r w:rsidRPr="00147105">
        <w:rPr>
          <w:rFonts w:ascii="Calibri" w:hAnsi="Calibri"/>
          <w:sz w:val="18"/>
          <w:szCs w:val="18"/>
          <w:lang w:val="sr-Cyrl-RS"/>
        </w:rPr>
        <w:t>''Службени лист АПВ'', број 10/2017</w:t>
      </w:r>
    </w:p>
  </w:footnote>
  <w:footnote w:id="6">
    <w:p w:rsidR="00D14897" w:rsidRPr="00D14897" w:rsidRDefault="00D14897">
      <w:pPr>
        <w:pStyle w:val="FootnoteText"/>
        <w:rPr>
          <w:lang w:val="sr-Cyrl-RS"/>
        </w:rPr>
      </w:pPr>
      <w:r>
        <w:rPr>
          <w:rStyle w:val="FootnoteReference"/>
        </w:rPr>
        <w:footnoteRef/>
      </w:r>
      <w:r>
        <w:t xml:space="preserve"> </w:t>
      </w:r>
      <w:r w:rsidRPr="00B708BA">
        <w:rPr>
          <w:rFonts w:ascii="Calibri" w:hAnsi="Calibri"/>
          <w:sz w:val="18"/>
          <w:szCs w:val="18"/>
          <w:lang w:val="sr-Cyrl-RS"/>
        </w:rPr>
        <w:t xml:space="preserve">7,9 милијарди динара </w:t>
      </w:r>
      <w:r w:rsidR="00B708BA" w:rsidRPr="00B708BA">
        <w:rPr>
          <w:rFonts w:ascii="Calibri" w:hAnsi="Calibri"/>
          <w:sz w:val="18"/>
          <w:szCs w:val="18"/>
          <w:lang w:val="sr-Cyrl-RS"/>
        </w:rPr>
        <w:t>, а што је готово четири пута више од могућности повећања обима буџета у складу са реалним изворима финансирања</w:t>
      </w:r>
      <w:r w:rsidR="00B708BA">
        <w:rPr>
          <w:lang w:val="sr-Cyrl-RS"/>
        </w:rPr>
        <w:t xml:space="preserve">  </w:t>
      </w:r>
    </w:p>
  </w:footnote>
  <w:footnote w:id="7">
    <w:p w:rsidR="00407B2E" w:rsidRPr="00407B2E" w:rsidRDefault="00407B2E">
      <w:pPr>
        <w:pStyle w:val="FootnoteText"/>
        <w:rPr>
          <w:rFonts w:ascii="Calibri" w:hAnsi="Calibri"/>
          <w:sz w:val="18"/>
          <w:szCs w:val="18"/>
          <w:lang w:val="sr-Cyrl-RS"/>
        </w:rPr>
      </w:pPr>
      <w:r w:rsidRPr="00407B2E">
        <w:rPr>
          <w:rStyle w:val="FootnoteReference"/>
          <w:rFonts w:ascii="Calibri" w:hAnsi="Calibri"/>
          <w:sz w:val="18"/>
          <w:szCs w:val="18"/>
        </w:rPr>
        <w:footnoteRef/>
      </w:r>
      <w:r w:rsidRPr="00407B2E">
        <w:rPr>
          <w:rFonts w:ascii="Calibri" w:hAnsi="Calibri"/>
          <w:sz w:val="18"/>
          <w:szCs w:val="18"/>
        </w:rPr>
        <w:t xml:space="preserve"> </w:t>
      </w:r>
      <w:r w:rsidRPr="00407B2E">
        <w:rPr>
          <w:rFonts w:ascii="Calibri" w:hAnsi="Calibri"/>
          <w:sz w:val="18"/>
          <w:szCs w:val="18"/>
          <w:lang w:val="sr-Cyrl-RS"/>
        </w:rPr>
        <w:t>''Сл.гласник РС'', број 99/2016</w:t>
      </w:r>
    </w:p>
  </w:footnote>
  <w:footnote w:id="8">
    <w:p w:rsidR="00407B2E" w:rsidRPr="00407B2E" w:rsidRDefault="00407B2E">
      <w:pPr>
        <w:pStyle w:val="FootnoteText"/>
        <w:rPr>
          <w:sz w:val="18"/>
          <w:szCs w:val="18"/>
          <w:lang w:val="sr-Cyrl-RS"/>
        </w:rPr>
      </w:pPr>
      <w:r>
        <w:rPr>
          <w:rStyle w:val="FootnoteReference"/>
        </w:rPr>
        <w:footnoteRef/>
      </w:r>
      <w:r>
        <w:t xml:space="preserve"> </w:t>
      </w:r>
      <w:r w:rsidRPr="00407B2E">
        <w:rPr>
          <w:rFonts w:ascii="Calibri" w:hAnsi="Calibri"/>
          <w:sz w:val="18"/>
          <w:szCs w:val="18"/>
          <w:lang w:val="sr-Cyrl-CS"/>
        </w:rPr>
        <w:t>Према Кадровском плану   Аутономне покрајине Војводине за 2017. годину предвиђено је 93 службеника на положају, што при утврђеном укупном максималном броју запослених на неодређено време  имплицира   смањење броја запослених на неодређено време: службеника на извршилачким радним местима и/или намештеника.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DCD"/>
    <w:multiLevelType w:val="multilevel"/>
    <w:tmpl w:val="AA74A6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465"/>
      </w:pPr>
      <w:rPr>
        <w:rFonts w:cs="Times New Roman" w:hint="default"/>
      </w:rPr>
    </w:lvl>
    <w:lvl w:ilvl="2">
      <w:start w:val="1"/>
      <w:numFmt w:val="decimalZero"/>
      <w:isLgl/>
      <w:lvlText w:val="%1.%2.%3."/>
      <w:lvlJc w:val="left"/>
      <w:pPr>
        <w:tabs>
          <w:tab w:val="num" w:pos="1170"/>
        </w:tabs>
        <w:ind w:left="1170" w:hanging="720"/>
      </w:pPr>
      <w:rPr>
        <w:rFonts w:cs="Times New Roman" w:hint="default"/>
      </w:rPr>
    </w:lvl>
    <w:lvl w:ilvl="3">
      <w:start w:val="1"/>
      <w:numFmt w:val="decimal"/>
      <w:isLgl/>
      <w:lvlText w:val="%1.%2.%3.%4."/>
      <w:lvlJc w:val="left"/>
      <w:pPr>
        <w:tabs>
          <w:tab w:val="num" w:pos="1215"/>
        </w:tabs>
        <w:ind w:left="1215"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65"/>
        </w:tabs>
        <w:ind w:left="1665" w:hanging="1080"/>
      </w:pPr>
      <w:rPr>
        <w:rFonts w:cs="Times New Roman" w:hint="default"/>
      </w:rPr>
    </w:lvl>
    <w:lvl w:ilvl="6">
      <w:start w:val="1"/>
      <w:numFmt w:val="decimal"/>
      <w:isLgl/>
      <w:lvlText w:val="%1.%2.%3.%4.%5.%6.%7."/>
      <w:lvlJc w:val="left"/>
      <w:pPr>
        <w:tabs>
          <w:tab w:val="num" w:pos="2070"/>
        </w:tabs>
        <w:ind w:left="2070" w:hanging="1440"/>
      </w:pPr>
      <w:rPr>
        <w:rFonts w:cs="Times New Roman" w:hint="default"/>
      </w:rPr>
    </w:lvl>
    <w:lvl w:ilvl="7">
      <w:start w:val="1"/>
      <w:numFmt w:val="decimal"/>
      <w:isLgl/>
      <w:lvlText w:val="%1.%2.%3.%4.%5.%6.%7.%8."/>
      <w:lvlJc w:val="left"/>
      <w:pPr>
        <w:tabs>
          <w:tab w:val="num" w:pos="2115"/>
        </w:tabs>
        <w:ind w:left="2115"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
    <w:nsid w:val="07F45253"/>
    <w:multiLevelType w:val="hybridMultilevel"/>
    <w:tmpl w:val="17D821A6"/>
    <w:lvl w:ilvl="0" w:tplc="500C72FE">
      <w:start w:val="1"/>
      <w:numFmt w:val="decimal"/>
      <w:lvlText w:val="%1."/>
      <w:lvlJc w:val="left"/>
      <w:pPr>
        <w:tabs>
          <w:tab w:val="num" w:pos="1650"/>
        </w:tabs>
        <w:ind w:left="1650" w:hanging="9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04462F"/>
    <w:multiLevelType w:val="hybridMultilevel"/>
    <w:tmpl w:val="7326032A"/>
    <w:lvl w:ilvl="0" w:tplc="241A000B">
      <w:start w:val="1"/>
      <w:numFmt w:val="bullet"/>
      <w:lvlText w:val=""/>
      <w:lvlJc w:val="left"/>
      <w:pPr>
        <w:ind w:left="763" w:hanging="360"/>
      </w:pPr>
      <w:rPr>
        <w:rFonts w:ascii="Wingdings" w:hAnsi="Wingdings" w:hint="default"/>
      </w:rPr>
    </w:lvl>
    <w:lvl w:ilvl="1" w:tplc="241A0003" w:tentative="1">
      <w:start w:val="1"/>
      <w:numFmt w:val="bullet"/>
      <w:lvlText w:val="o"/>
      <w:lvlJc w:val="left"/>
      <w:pPr>
        <w:ind w:left="1483" w:hanging="360"/>
      </w:pPr>
      <w:rPr>
        <w:rFonts w:ascii="Courier New" w:hAnsi="Courier New" w:cs="Courier New" w:hint="default"/>
      </w:rPr>
    </w:lvl>
    <w:lvl w:ilvl="2" w:tplc="241A0005" w:tentative="1">
      <w:start w:val="1"/>
      <w:numFmt w:val="bullet"/>
      <w:lvlText w:val=""/>
      <w:lvlJc w:val="left"/>
      <w:pPr>
        <w:ind w:left="2203" w:hanging="360"/>
      </w:pPr>
      <w:rPr>
        <w:rFonts w:ascii="Wingdings" w:hAnsi="Wingdings" w:hint="default"/>
      </w:rPr>
    </w:lvl>
    <w:lvl w:ilvl="3" w:tplc="241A0001" w:tentative="1">
      <w:start w:val="1"/>
      <w:numFmt w:val="bullet"/>
      <w:lvlText w:val=""/>
      <w:lvlJc w:val="left"/>
      <w:pPr>
        <w:ind w:left="2923" w:hanging="360"/>
      </w:pPr>
      <w:rPr>
        <w:rFonts w:ascii="Symbol" w:hAnsi="Symbol" w:hint="default"/>
      </w:rPr>
    </w:lvl>
    <w:lvl w:ilvl="4" w:tplc="241A0003" w:tentative="1">
      <w:start w:val="1"/>
      <w:numFmt w:val="bullet"/>
      <w:lvlText w:val="o"/>
      <w:lvlJc w:val="left"/>
      <w:pPr>
        <w:ind w:left="3643" w:hanging="360"/>
      </w:pPr>
      <w:rPr>
        <w:rFonts w:ascii="Courier New" w:hAnsi="Courier New" w:cs="Courier New" w:hint="default"/>
      </w:rPr>
    </w:lvl>
    <w:lvl w:ilvl="5" w:tplc="241A0005" w:tentative="1">
      <w:start w:val="1"/>
      <w:numFmt w:val="bullet"/>
      <w:lvlText w:val=""/>
      <w:lvlJc w:val="left"/>
      <w:pPr>
        <w:ind w:left="4363" w:hanging="360"/>
      </w:pPr>
      <w:rPr>
        <w:rFonts w:ascii="Wingdings" w:hAnsi="Wingdings" w:hint="default"/>
      </w:rPr>
    </w:lvl>
    <w:lvl w:ilvl="6" w:tplc="241A0001" w:tentative="1">
      <w:start w:val="1"/>
      <w:numFmt w:val="bullet"/>
      <w:lvlText w:val=""/>
      <w:lvlJc w:val="left"/>
      <w:pPr>
        <w:ind w:left="5083" w:hanging="360"/>
      </w:pPr>
      <w:rPr>
        <w:rFonts w:ascii="Symbol" w:hAnsi="Symbol" w:hint="default"/>
      </w:rPr>
    </w:lvl>
    <w:lvl w:ilvl="7" w:tplc="241A0003" w:tentative="1">
      <w:start w:val="1"/>
      <w:numFmt w:val="bullet"/>
      <w:lvlText w:val="o"/>
      <w:lvlJc w:val="left"/>
      <w:pPr>
        <w:ind w:left="5803" w:hanging="360"/>
      </w:pPr>
      <w:rPr>
        <w:rFonts w:ascii="Courier New" w:hAnsi="Courier New" w:cs="Courier New" w:hint="default"/>
      </w:rPr>
    </w:lvl>
    <w:lvl w:ilvl="8" w:tplc="241A0005" w:tentative="1">
      <w:start w:val="1"/>
      <w:numFmt w:val="bullet"/>
      <w:lvlText w:val=""/>
      <w:lvlJc w:val="left"/>
      <w:pPr>
        <w:ind w:left="6523" w:hanging="360"/>
      </w:pPr>
      <w:rPr>
        <w:rFonts w:ascii="Wingdings" w:hAnsi="Wingdings" w:hint="default"/>
      </w:rPr>
    </w:lvl>
  </w:abstractNum>
  <w:abstractNum w:abstractNumId="3">
    <w:nsid w:val="317466BD"/>
    <w:multiLevelType w:val="hybridMultilevel"/>
    <w:tmpl w:val="1B5032E8"/>
    <w:lvl w:ilvl="0" w:tplc="0409000F">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nsid w:val="368D7EA2"/>
    <w:multiLevelType w:val="hybridMultilevel"/>
    <w:tmpl w:val="2132BFDA"/>
    <w:lvl w:ilvl="0" w:tplc="59EADD40">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AF413EB"/>
    <w:multiLevelType w:val="hybridMultilevel"/>
    <w:tmpl w:val="9C0E719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65582F5B"/>
    <w:multiLevelType w:val="hybridMultilevel"/>
    <w:tmpl w:val="B6103690"/>
    <w:lvl w:ilvl="0" w:tplc="241A000F">
      <w:start w:val="1"/>
      <w:numFmt w:val="decimal"/>
      <w:lvlText w:val="%1."/>
      <w:lvlJc w:val="left"/>
      <w:pPr>
        <w:ind w:left="780" w:hanging="360"/>
      </w:p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7">
    <w:nsid w:val="6B3234CD"/>
    <w:multiLevelType w:val="hybridMultilevel"/>
    <w:tmpl w:val="AE42AB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392EB3"/>
    <w:multiLevelType w:val="hybridMultilevel"/>
    <w:tmpl w:val="E16A20F4"/>
    <w:lvl w:ilvl="0" w:tplc="7FCE8D08">
      <w:start w:val="1"/>
      <w:numFmt w:val="bullet"/>
      <w:lvlText w:val="-"/>
      <w:lvlJc w:val="left"/>
      <w:pPr>
        <w:tabs>
          <w:tab w:val="num" w:pos="1593"/>
        </w:tabs>
        <w:ind w:left="1593" w:hanging="645"/>
      </w:pPr>
      <w:rPr>
        <w:rFonts w:ascii="Verdana" w:eastAsia="Gill Sans MT Ext Condensed Bold" w:hAnsi="Verdana" w:cs="Gill Sans MT Ext Condensed Bold" w:hint="default"/>
      </w:rPr>
    </w:lvl>
    <w:lvl w:ilvl="1" w:tplc="04090003" w:tentative="1">
      <w:start w:val="1"/>
      <w:numFmt w:val="bullet"/>
      <w:lvlText w:val="o"/>
      <w:lvlJc w:val="left"/>
      <w:pPr>
        <w:tabs>
          <w:tab w:val="num" w:pos="2028"/>
        </w:tabs>
        <w:ind w:left="2028" w:hanging="360"/>
      </w:pPr>
      <w:rPr>
        <w:rFonts w:ascii="Courier New" w:hAnsi="Courier New" w:cs="Courier New" w:hint="default"/>
      </w:rPr>
    </w:lvl>
    <w:lvl w:ilvl="2" w:tplc="04090005" w:tentative="1">
      <w:start w:val="1"/>
      <w:numFmt w:val="bullet"/>
      <w:lvlText w:val=""/>
      <w:lvlJc w:val="left"/>
      <w:pPr>
        <w:tabs>
          <w:tab w:val="num" w:pos="2748"/>
        </w:tabs>
        <w:ind w:left="2748" w:hanging="360"/>
      </w:pPr>
      <w:rPr>
        <w:rFonts w:ascii="Wingdings" w:hAnsi="Wingdings" w:hint="default"/>
      </w:rPr>
    </w:lvl>
    <w:lvl w:ilvl="3" w:tplc="04090001" w:tentative="1">
      <w:start w:val="1"/>
      <w:numFmt w:val="bullet"/>
      <w:lvlText w:val=""/>
      <w:lvlJc w:val="left"/>
      <w:pPr>
        <w:tabs>
          <w:tab w:val="num" w:pos="3468"/>
        </w:tabs>
        <w:ind w:left="3468" w:hanging="360"/>
      </w:pPr>
      <w:rPr>
        <w:rFonts w:ascii="Symbol" w:hAnsi="Symbol" w:hint="default"/>
      </w:rPr>
    </w:lvl>
    <w:lvl w:ilvl="4" w:tplc="04090003" w:tentative="1">
      <w:start w:val="1"/>
      <w:numFmt w:val="bullet"/>
      <w:lvlText w:val="o"/>
      <w:lvlJc w:val="left"/>
      <w:pPr>
        <w:tabs>
          <w:tab w:val="num" w:pos="4188"/>
        </w:tabs>
        <w:ind w:left="4188" w:hanging="360"/>
      </w:pPr>
      <w:rPr>
        <w:rFonts w:ascii="Courier New" w:hAnsi="Courier New" w:cs="Courier New" w:hint="default"/>
      </w:rPr>
    </w:lvl>
    <w:lvl w:ilvl="5" w:tplc="04090005" w:tentative="1">
      <w:start w:val="1"/>
      <w:numFmt w:val="bullet"/>
      <w:lvlText w:val=""/>
      <w:lvlJc w:val="left"/>
      <w:pPr>
        <w:tabs>
          <w:tab w:val="num" w:pos="4908"/>
        </w:tabs>
        <w:ind w:left="4908" w:hanging="360"/>
      </w:pPr>
      <w:rPr>
        <w:rFonts w:ascii="Wingdings" w:hAnsi="Wingdings" w:hint="default"/>
      </w:rPr>
    </w:lvl>
    <w:lvl w:ilvl="6" w:tplc="04090001" w:tentative="1">
      <w:start w:val="1"/>
      <w:numFmt w:val="bullet"/>
      <w:lvlText w:val=""/>
      <w:lvlJc w:val="left"/>
      <w:pPr>
        <w:tabs>
          <w:tab w:val="num" w:pos="5628"/>
        </w:tabs>
        <w:ind w:left="5628" w:hanging="360"/>
      </w:pPr>
      <w:rPr>
        <w:rFonts w:ascii="Symbol" w:hAnsi="Symbol" w:hint="default"/>
      </w:rPr>
    </w:lvl>
    <w:lvl w:ilvl="7" w:tplc="04090003" w:tentative="1">
      <w:start w:val="1"/>
      <w:numFmt w:val="bullet"/>
      <w:lvlText w:val="o"/>
      <w:lvlJc w:val="left"/>
      <w:pPr>
        <w:tabs>
          <w:tab w:val="num" w:pos="6348"/>
        </w:tabs>
        <w:ind w:left="6348" w:hanging="360"/>
      </w:pPr>
      <w:rPr>
        <w:rFonts w:ascii="Courier New" w:hAnsi="Courier New" w:cs="Courier New" w:hint="default"/>
      </w:rPr>
    </w:lvl>
    <w:lvl w:ilvl="8" w:tplc="04090005" w:tentative="1">
      <w:start w:val="1"/>
      <w:numFmt w:val="bullet"/>
      <w:lvlText w:val=""/>
      <w:lvlJc w:val="left"/>
      <w:pPr>
        <w:tabs>
          <w:tab w:val="num" w:pos="7068"/>
        </w:tabs>
        <w:ind w:left="7068" w:hanging="360"/>
      </w:pPr>
      <w:rPr>
        <w:rFonts w:ascii="Wingdings" w:hAnsi="Wingdings" w:hint="default"/>
      </w:rPr>
    </w:lvl>
  </w:abstractNum>
  <w:abstractNum w:abstractNumId="9">
    <w:nsid w:val="7E1C4214"/>
    <w:multiLevelType w:val="hybridMultilevel"/>
    <w:tmpl w:val="EED29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0"/>
  </w:num>
  <w:num w:numId="5">
    <w:abstractNumId w:val="1"/>
  </w:num>
  <w:num w:numId="6">
    <w:abstractNumId w:val="2"/>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2C"/>
    <w:rsid w:val="00012F83"/>
    <w:rsid w:val="00021522"/>
    <w:rsid w:val="000303D5"/>
    <w:rsid w:val="00073D3C"/>
    <w:rsid w:val="00086ADB"/>
    <w:rsid w:val="00101AD7"/>
    <w:rsid w:val="00147105"/>
    <w:rsid w:val="001554BC"/>
    <w:rsid w:val="0016183E"/>
    <w:rsid w:val="00190529"/>
    <w:rsid w:val="001B1426"/>
    <w:rsid w:val="001E1D97"/>
    <w:rsid w:val="0021416C"/>
    <w:rsid w:val="00273D21"/>
    <w:rsid w:val="00274EFB"/>
    <w:rsid w:val="002A0F31"/>
    <w:rsid w:val="002B5174"/>
    <w:rsid w:val="002C0F7E"/>
    <w:rsid w:val="00324D02"/>
    <w:rsid w:val="00331BD6"/>
    <w:rsid w:val="003844B3"/>
    <w:rsid w:val="003A2B2C"/>
    <w:rsid w:val="003B0537"/>
    <w:rsid w:val="003B59FC"/>
    <w:rsid w:val="003C2F9A"/>
    <w:rsid w:val="003F0773"/>
    <w:rsid w:val="003F375F"/>
    <w:rsid w:val="00407B2E"/>
    <w:rsid w:val="0043700C"/>
    <w:rsid w:val="0044222C"/>
    <w:rsid w:val="004751F9"/>
    <w:rsid w:val="00485E00"/>
    <w:rsid w:val="0049189F"/>
    <w:rsid w:val="004E1F7B"/>
    <w:rsid w:val="004E2BBE"/>
    <w:rsid w:val="0059568E"/>
    <w:rsid w:val="005D29A7"/>
    <w:rsid w:val="005F017B"/>
    <w:rsid w:val="006120AF"/>
    <w:rsid w:val="0063296C"/>
    <w:rsid w:val="00641965"/>
    <w:rsid w:val="006465C6"/>
    <w:rsid w:val="006C2D63"/>
    <w:rsid w:val="006D7FE1"/>
    <w:rsid w:val="0078370A"/>
    <w:rsid w:val="00783CF9"/>
    <w:rsid w:val="00791D39"/>
    <w:rsid w:val="007B3562"/>
    <w:rsid w:val="007C2311"/>
    <w:rsid w:val="007F4109"/>
    <w:rsid w:val="00824430"/>
    <w:rsid w:val="00866A07"/>
    <w:rsid w:val="00876098"/>
    <w:rsid w:val="008818C7"/>
    <w:rsid w:val="0088507C"/>
    <w:rsid w:val="008B5871"/>
    <w:rsid w:val="008D0E1F"/>
    <w:rsid w:val="00943DEE"/>
    <w:rsid w:val="0095649D"/>
    <w:rsid w:val="009D3846"/>
    <w:rsid w:val="009D7970"/>
    <w:rsid w:val="00A27AE1"/>
    <w:rsid w:val="00A3398C"/>
    <w:rsid w:val="00A41337"/>
    <w:rsid w:val="00A74D18"/>
    <w:rsid w:val="00A81D6E"/>
    <w:rsid w:val="00A90DB3"/>
    <w:rsid w:val="00AC0937"/>
    <w:rsid w:val="00B222B3"/>
    <w:rsid w:val="00B3053D"/>
    <w:rsid w:val="00B434A4"/>
    <w:rsid w:val="00B708BA"/>
    <w:rsid w:val="00B73E5B"/>
    <w:rsid w:val="00B94171"/>
    <w:rsid w:val="00BC1913"/>
    <w:rsid w:val="00BD0510"/>
    <w:rsid w:val="00C30DF3"/>
    <w:rsid w:val="00C47322"/>
    <w:rsid w:val="00C71024"/>
    <w:rsid w:val="00CD25CB"/>
    <w:rsid w:val="00CD7DB1"/>
    <w:rsid w:val="00CE6433"/>
    <w:rsid w:val="00D14897"/>
    <w:rsid w:val="00D25D55"/>
    <w:rsid w:val="00D64BEF"/>
    <w:rsid w:val="00D70B4A"/>
    <w:rsid w:val="00DD18B4"/>
    <w:rsid w:val="00DE33DB"/>
    <w:rsid w:val="00DE4B3A"/>
    <w:rsid w:val="00DE55FC"/>
    <w:rsid w:val="00DE75E4"/>
    <w:rsid w:val="00E308F9"/>
    <w:rsid w:val="00E81611"/>
    <w:rsid w:val="00E8419A"/>
    <w:rsid w:val="00EB14E1"/>
    <w:rsid w:val="00EE18B7"/>
    <w:rsid w:val="00EE222E"/>
    <w:rsid w:val="00FB38D2"/>
    <w:rsid w:val="00FC071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B2C"/>
    <w:rPr>
      <w:sz w:val="24"/>
      <w:szCs w:val="24"/>
      <w:lang w:val="en-US" w:eastAsia="en-US"/>
    </w:rPr>
  </w:style>
  <w:style w:type="paragraph" w:styleId="Heading6">
    <w:name w:val="heading 6"/>
    <w:basedOn w:val="Normal"/>
    <w:link w:val="Heading6Char"/>
    <w:uiPriority w:val="9"/>
    <w:qFormat/>
    <w:rsid w:val="003F375F"/>
    <w:pPr>
      <w:outlineLvl w:val="5"/>
    </w:pPr>
    <w:rPr>
      <w:b/>
      <w:bCs/>
      <w:sz w:val="15"/>
      <w:szCs w:val="15"/>
      <w:lang w:val="sr-Latn-RS" w:eastAsia="sr-Latn-R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w:basedOn w:val="Normal"/>
    <w:rsid w:val="003A2B2C"/>
    <w:pPr>
      <w:spacing w:before="100" w:beforeAutospacing="1" w:after="100" w:afterAutospacing="1"/>
    </w:pPr>
    <w:rPr>
      <w:rFonts w:ascii="Arial" w:hAnsi="Arial" w:cs="Arial"/>
      <w:sz w:val="22"/>
      <w:szCs w:val="22"/>
    </w:rPr>
  </w:style>
  <w:style w:type="paragraph" w:styleId="FootnoteText">
    <w:name w:val="footnote text"/>
    <w:basedOn w:val="Normal"/>
    <w:link w:val="FootnoteTextChar"/>
    <w:uiPriority w:val="99"/>
    <w:semiHidden/>
    <w:rsid w:val="003A2B2C"/>
    <w:rPr>
      <w:sz w:val="20"/>
      <w:szCs w:val="20"/>
    </w:rPr>
  </w:style>
  <w:style w:type="character" w:styleId="FootnoteReference">
    <w:name w:val="footnote reference"/>
    <w:uiPriority w:val="99"/>
    <w:rsid w:val="003A2B2C"/>
    <w:rPr>
      <w:vertAlign w:val="superscript"/>
    </w:rPr>
  </w:style>
  <w:style w:type="table" w:styleId="TableGrid">
    <w:name w:val="Table Grid"/>
    <w:basedOn w:val="TableNormal"/>
    <w:rsid w:val="003A2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2B2C"/>
    <w:pPr>
      <w:tabs>
        <w:tab w:val="center" w:pos="4703"/>
        <w:tab w:val="right" w:pos="9406"/>
      </w:tabs>
    </w:pPr>
  </w:style>
  <w:style w:type="paragraph" w:styleId="Header">
    <w:name w:val="header"/>
    <w:basedOn w:val="Normal"/>
    <w:link w:val="HeaderChar"/>
    <w:uiPriority w:val="99"/>
    <w:rsid w:val="003A2B2C"/>
    <w:pPr>
      <w:tabs>
        <w:tab w:val="center" w:pos="4702"/>
        <w:tab w:val="right" w:pos="9405"/>
      </w:tabs>
    </w:pPr>
  </w:style>
  <w:style w:type="paragraph" w:styleId="BodyTextIndent3">
    <w:name w:val="Body Text Indent 3"/>
    <w:basedOn w:val="Normal"/>
    <w:rsid w:val="003A2B2C"/>
    <w:pPr>
      <w:spacing w:after="120"/>
      <w:ind w:left="283"/>
    </w:pPr>
    <w:rPr>
      <w:sz w:val="16"/>
      <w:szCs w:val="16"/>
    </w:rPr>
  </w:style>
  <w:style w:type="character" w:customStyle="1" w:styleId="HeaderChar">
    <w:name w:val="Header Char"/>
    <w:link w:val="Header"/>
    <w:uiPriority w:val="99"/>
    <w:rsid w:val="003A2B2C"/>
    <w:rPr>
      <w:sz w:val="24"/>
      <w:szCs w:val="24"/>
      <w:lang w:val="en-US" w:eastAsia="en-US" w:bidi="ar-SA"/>
    </w:rPr>
  </w:style>
  <w:style w:type="character" w:customStyle="1" w:styleId="FooterChar">
    <w:name w:val="Footer Char"/>
    <w:link w:val="Footer"/>
    <w:uiPriority w:val="99"/>
    <w:rsid w:val="003A2B2C"/>
    <w:rPr>
      <w:sz w:val="24"/>
      <w:szCs w:val="24"/>
      <w:lang w:val="en-US" w:eastAsia="en-US" w:bidi="ar-SA"/>
    </w:rPr>
  </w:style>
  <w:style w:type="character" w:customStyle="1" w:styleId="FootnoteTextChar">
    <w:name w:val="Footnote Text Char"/>
    <w:link w:val="FootnoteText"/>
    <w:uiPriority w:val="99"/>
    <w:semiHidden/>
    <w:locked/>
    <w:rsid w:val="003A2B2C"/>
    <w:rPr>
      <w:lang w:val="en-US" w:eastAsia="en-US" w:bidi="ar-SA"/>
    </w:rPr>
  </w:style>
  <w:style w:type="character" w:styleId="Hyperlink">
    <w:name w:val="Hyperlink"/>
    <w:rsid w:val="003A2B2C"/>
    <w:rPr>
      <w:color w:val="0000FF"/>
      <w:u w:val="single"/>
    </w:rPr>
  </w:style>
  <w:style w:type="paragraph" w:styleId="ListParagraph">
    <w:name w:val="List Paragraph"/>
    <w:basedOn w:val="Normal"/>
    <w:uiPriority w:val="34"/>
    <w:qFormat/>
    <w:rsid w:val="003A2B2C"/>
    <w:pPr>
      <w:ind w:left="708"/>
    </w:pPr>
  </w:style>
  <w:style w:type="character" w:styleId="PageNumber">
    <w:name w:val="page number"/>
    <w:basedOn w:val="DefaultParagraphFont"/>
    <w:rsid w:val="008D0E1F"/>
  </w:style>
  <w:style w:type="character" w:customStyle="1" w:styleId="Heading6Char">
    <w:name w:val="Heading 6 Char"/>
    <w:link w:val="Heading6"/>
    <w:uiPriority w:val="9"/>
    <w:rsid w:val="003F375F"/>
    <w:rPr>
      <w:b/>
      <w:bCs/>
      <w:sz w:val="15"/>
      <w:szCs w:val="15"/>
    </w:rPr>
  </w:style>
  <w:style w:type="paragraph" w:styleId="BalloonText">
    <w:name w:val="Balloon Text"/>
    <w:basedOn w:val="Normal"/>
    <w:link w:val="BalloonTextChar"/>
    <w:rsid w:val="001554BC"/>
    <w:rPr>
      <w:rFonts w:ascii="Tahoma" w:hAnsi="Tahoma" w:cs="Tahoma"/>
      <w:sz w:val="16"/>
      <w:szCs w:val="16"/>
    </w:rPr>
  </w:style>
  <w:style w:type="character" w:customStyle="1" w:styleId="BalloonTextChar">
    <w:name w:val="Balloon Text Char"/>
    <w:basedOn w:val="DefaultParagraphFont"/>
    <w:link w:val="BalloonText"/>
    <w:rsid w:val="001554B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B2C"/>
    <w:rPr>
      <w:sz w:val="24"/>
      <w:szCs w:val="24"/>
      <w:lang w:val="en-US" w:eastAsia="en-US"/>
    </w:rPr>
  </w:style>
  <w:style w:type="paragraph" w:styleId="Heading6">
    <w:name w:val="heading 6"/>
    <w:basedOn w:val="Normal"/>
    <w:link w:val="Heading6Char"/>
    <w:uiPriority w:val="9"/>
    <w:qFormat/>
    <w:rsid w:val="003F375F"/>
    <w:pPr>
      <w:outlineLvl w:val="5"/>
    </w:pPr>
    <w:rPr>
      <w:b/>
      <w:bCs/>
      <w:sz w:val="15"/>
      <w:szCs w:val="15"/>
      <w:lang w:val="sr-Latn-RS" w:eastAsia="sr-Latn-R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w:basedOn w:val="Normal"/>
    <w:rsid w:val="003A2B2C"/>
    <w:pPr>
      <w:spacing w:before="100" w:beforeAutospacing="1" w:after="100" w:afterAutospacing="1"/>
    </w:pPr>
    <w:rPr>
      <w:rFonts w:ascii="Arial" w:hAnsi="Arial" w:cs="Arial"/>
      <w:sz w:val="22"/>
      <w:szCs w:val="22"/>
    </w:rPr>
  </w:style>
  <w:style w:type="paragraph" w:styleId="FootnoteText">
    <w:name w:val="footnote text"/>
    <w:basedOn w:val="Normal"/>
    <w:link w:val="FootnoteTextChar"/>
    <w:uiPriority w:val="99"/>
    <w:semiHidden/>
    <w:rsid w:val="003A2B2C"/>
    <w:rPr>
      <w:sz w:val="20"/>
      <w:szCs w:val="20"/>
    </w:rPr>
  </w:style>
  <w:style w:type="character" w:styleId="FootnoteReference">
    <w:name w:val="footnote reference"/>
    <w:uiPriority w:val="99"/>
    <w:rsid w:val="003A2B2C"/>
    <w:rPr>
      <w:vertAlign w:val="superscript"/>
    </w:rPr>
  </w:style>
  <w:style w:type="table" w:styleId="TableGrid">
    <w:name w:val="Table Grid"/>
    <w:basedOn w:val="TableNormal"/>
    <w:rsid w:val="003A2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2B2C"/>
    <w:pPr>
      <w:tabs>
        <w:tab w:val="center" w:pos="4703"/>
        <w:tab w:val="right" w:pos="9406"/>
      </w:tabs>
    </w:pPr>
  </w:style>
  <w:style w:type="paragraph" w:styleId="Header">
    <w:name w:val="header"/>
    <w:basedOn w:val="Normal"/>
    <w:link w:val="HeaderChar"/>
    <w:uiPriority w:val="99"/>
    <w:rsid w:val="003A2B2C"/>
    <w:pPr>
      <w:tabs>
        <w:tab w:val="center" w:pos="4702"/>
        <w:tab w:val="right" w:pos="9405"/>
      </w:tabs>
    </w:pPr>
  </w:style>
  <w:style w:type="paragraph" w:styleId="BodyTextIndent3">
    <w:name w:val="Body Text Indent 3"/>
    <w:basedOn w:val="Normal"/>
    <w:rsid w:val="003A2B2C"/>
    <w:pPr>
      <w:spacing w:after="120"/>
      <w:ind w:left="283"/>
    </w:pPr>
    <w:rPr>
      <w:sz w:val="16"/>
      <w:szCs w:val="16"/>
    </w:rPr>
  </w:style>
  <w:style w:type="character" w:customStyle="1" w:styleId="HeaderChar">
    <w:name w:val="Header Char"/>
    <w:link w:val="Header"/>
    <w:uiPriority w:val="99"/>
    <w:rsid w:val="003A2B2C"/>
    <w:rPr>
      <w:sz w:val="24"/>
      <w:szCs w:val="24"/>
      <w:lang w:val="en-US" w:eastAsia="en-US" w:bidi="ar-SA"/>
    </w:rPr>
  </w:style>
  <w:style w:type="character" w:customStyle="1" w:styleId="FooterChar">
    <w:name w:val="Footer Char"/>
    <w:link w:val="Footer"/>
    <w:uiPriority w:val="99"/>
    <w:rsid w:val="003A2B2C"/>
    <w:rPr>
      <w:sz w:val="24"/>
      <w:szCs w:val="24"/>
      <w:lang w:val="en-US" w:eastAsia="en-US" w:bidi="ar-SA"/>
    </w:rPr>
  </w:style>
  <w:style w:type="character" w:customStyle="1" w:styleId="FootnoteTextChar">
    <w:name w:val="Footnote Text Char"/>
    <w:link w:val="FootnoteText"/>
    <w:uiPriority w:val="99"/>
    <w:semiHidden/>
    <w:locked/>
    <w:rsid w:val="003A2B2C"/>
    <w:rPr>
      <w:lang w:val="en-US" w:eastAsia="en-US" w:bidi="ar-SA"/>
    </w:rPr>
  </w:style>
  <w:style w:type="character" w:styleId="Hyperlink">
    <w:name w:val="Hyperlink"/>
    <w:rsid w:val="003A2B2C"/>
    <w:rPr>
      <w:color w:val="0000FF"/>
      <w:u w:val="single"/>
    </w:rPr>
  </w:style>
  <w:style w:type="paragraph" w:styleId="ListParagraph">
    <w:name w:val="List Paragraph"/>
    <w:basedOn w:val="Normal"/>
    <w:uiPriority w:val="34"/>
    <w:qFormat/>
    <w:rsid w:val="003A2B2C"/>
    <w:pPr>
      <w:ind w:left="708"/>
    </w:pPr>
  </w:style>
  <w:style w:type="character" w:styleId="PageNumber">
    <w:name w:val="page number"/>
    <w:basedOn w:val="DefaultParagraphFont"/>
    <w:rsid w:val="008D0E1F"/>
  </w:style>
  <w:style w:type="character" w:customStyle="1" w:styleId="Heading6Char">
    <w:name w:val="Heading 6 Char"/>
    <w:link w:val="Heading6"/>
    <w:uiPriority w:val="9"/>
    <w:rsid w:val="003F375F"/>
    <w:rPr>
      <w:b/>
      <w:bCs/>
      <w:sz w:val="15"/>
      <w:szCs w:val="15"/>
    </w:rPr>
  </w:style>
  <w:style w:type="paragraph" w:styleId="BalloonText">
    <w:name w:val="Balloon Text"/>
    <w:basedOn w:val="Normal"/>
    <w:link w:val="BalloonTextChar"/>
    <w:rsid w:val="001554BC"/>
    <w:rPr>
      <w:rFonts w:ascii="Tahoma" w:hAnsi="Tahoma" w:cs="Tahoma"/>
      <w:sz w:val="16"/>
      <w:szCs w:val="16"/>
    </w:rPr>
  </w:style>
  <w:style w:type="character" w:customStyle="1" w:styleId="BalloonTextChar">
    <w:name w:val="Balloon Text Char"/>
    <w:basedOn w:val="DefaultParagraphFont"/>
    <w:link w:val="BalloonText"/>
    <w:rsid w:val="001554B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7211">
      <w:bodyDiv w:val="1"/>
      <w:marLeft w:val="0"/>
      <w:marRight w:val="0"/>
      <w:marTop w:val="0"/>
      <w:marBottom w:val="0"/>
      <w:divBdr>
        <w:top w:val="none" w:sz="0" w:space="0" w:color="auto"/>
        <w:left w:val="none" w:sz="0" w:space="0" w:color="auto"/>
        <w:bottom w:val="none" w:sz="0" w:space="0" w:color="auto"/>
        <w:right w:val="none" w:sz="0" w:space="0" w:color="auto"/>
      </w:divBdr>
    </w:div>
    <w:div w:id="300505994">
      <w:bodyDiv w:val="1"/>
      <w:marLeft w:val="0"/>
      <w:marRight w:val="0"/>
      <w:marTop w:val="0"/>
      <w:marBottom w:val="0"/>
      <w:divBdr>
        <w:top w:val="none" w:sz="0" w:space="0" w:color="auto"/>
        <w:left w:val="none" w:sz="0" w:space="0" w:color="auto"/>
        <w:bottom w:val="none" w:sz="0" w:space="0" w:color="auto"/>
        <w:right w:val="none" w:sz="0" w:space="0" w:color="auto"/>
      </w:divBdr>
    </w:div>
    <w:div w:id="372311301">
      <w:bodyDiv w:val="1"/>
      <w:marLeft w:val="0"/>
      <w:marRight w:val="0"/>
      <w:marTop w:val="0"/>
      <w:marBottom w:val="0"/>
      <w:divBdr>
        <w:top w:val="none" w:sz="0" w:space="0" w:color="auto"/>
        <w:left w:val="none" w:sz="0" w:space="0" w:color="auto"/>
        <w:bottom w:val="none" w:sz="0" w:space="0" w:color="auto"/>
        <w:right w:val="none" w:sz="0" w:space="0" w:color="auto"/>
      </w:divBdr>
    </w:div>
    <w:div w:id="393552260">
      <w:bodyDiv w:val="1"/>
      <w:marLeft w:val="0"/>
      <w:marRight w:val="0"/>
      <w:marTop w:val="0"/>
      <w:marBottom w:val="0"/>
      <w:divBdr>
        <w:top w:val="none" w:sz="0" w:space="0" w:color="auto"/>
        <w:left w:val="none" w:sz="0" w:space="0" w:color="auto"/>
        <w:bottom w:val="none" w:sz="0" w:space="0" w:color="auto"/>
        <w:right w:val="none" w:sz="0" w:space="0" w:color="auto"/>
      </w:divBdr>
    </w:div>
    <w:div w:id="684866435">
      <w:bodyDiv w:val="1"/>
      <w:marLeft w:val="0"/>
      <w:marRight w:val="0"/>
      <w:marTop w:val="0"/>
      <w:marBottom w:val="0"/>
      <w:divBdr>
        <w:top w:val="none" w:sz="0" w:space="0" w:color="auto"/>
        <w:left w:val="none" w:sz="0" w:space="0" w:color="auto"/>
        <w:bottom w:val="none" w:sz="0" w:space="0" w:color="auto"/>
        <w:right w:val="none" w:sz="0" w:space="0" w:color="auto"/>
      </w:divBdr>
    </w:div>
    <w:div w:id="859928354">
      <w:bodyDiv w:val="1"/>
      <w:marLeft w:val="0"/>
      <w:marRight w:val="0"/>
      <w:marTop w:val="0"/>
      <w:marBottom w:val="0"/>
      <w:divBdr>
        <w:top w:val="none" w:sz="0" w:space="0" w:color="auto"/>
        <w:left w:val="none" w:sz="0" w:space="0" w:color="auto"/>
        <w:bottom w:val="none" w:sz="0" w:space="0" w:color="auto"/>
        <w:right w:val="none" w:sz="0" w:space="0" w:color="auto"/>
      </w:divBdr>
    </w:div>
    <w:div w:id="950746757">
      <w:bodyDiv w:val="1"/>
      <w:marLeft w:val="0"/>
      <w:marRight w:val="0"/>
      <w:marTop w:val="0"/>
      <w:marBottom w:val="0"/>
      <w:divBdr>
        <w:top w:val="none" w:sz="0" w:space="0" w:color="auto"/>
        <w:left w:val="none" w:sz="0" w:space="0" w:color="auto"/>
        <w:bottom w:val="none" w:sz="0" w:space="0" w:color="auto"/>
        <w:right w:val="none" w:sz="0" w:space="0" w:color="auto"/>
      </w:divBdr>
    </w:div>
    <w:div w:id="1251282053">
      <w:bodyDiv w:val="1"/>
      <w:marLeft w:val="0"/>
      <w:marRight w:val="0"/>
      <w:marTop w:val="0"/>
      <w:marBottom w:val="0"/>
      <w:divBdr>
        <w:top w:val="none" w:sz="0" w:space="0" w:color="auto"/>
        <w:left w:val="none" w:sz="0" w:space="0" w:color="auto"/>
        <w:bottom w:val="none" w:sz="0" w:space="0" w:color="auto"/>
        <w:right w:val="none" w:sz="0" w:space="0" w:color="auto"/>
      </w:divBdr>
    </w:div>
    <w:div w:id="1324553051">
      <w:bodyDiv w:val="1"/>
      <w:marLeft w:val="0"/>
      <w:marRight w:val="0"/>
      <w:marTop w:val="0"/>
      <w:marBottom w:val="0"/>
      <w:divBdr>
        <w:top w:val="none" w:sz="0" w:space="0" w:color="auto"/>
        <w:left w:val="none" w:sz="0" w:space="0" w:color="auto"/>
        <w:bottom w:val="none" w:sz="0" w:space="0" w:color="auto"/>
        <w:right w:val="none" w:sz="0" w:space="0" w:color="auto"/>
      </w:divBdr>
    </w:div>
    <w:div w:id="15534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van.majoros@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D1FB-0E03-482C-9688-EBF1BD1F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4169</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27878</CharactersWithSpaces>
  <SharedDoc>false</SharedDoc>
  <HLinks>
    <vt:vector size="6" baseType="variant">
      <vt:variant>
        <vt:i4>6946892</vt:i4>
      </vt:variant>
      <vt:variant>
        <vt:i4>0</vt:i4>
      </vt:variant>
      <vt:variant>
        <vt:i4>0</vt:i4>
      </vt:variant>
      <vt:variant>
        <vt:i4>5</vt:i4>
      </vt:variant>
      <vt:variant>
        <vt:lpwstr>mailto:ivan.majoros@vojvodina.gov.rs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zorica.vukobrat</dc:creator>
  <cp:lastModifiedBy>Ivan Majoros</cp:lastModifiedBy>
  <cp:revision>5</cp:revision>
  <dcterms:created xsi:type="dcterms:W3CDTF">2017-04-28T09:41:00Z</dcterms:created>
  <dcterms:modified xsi:type="dcterms:W3CDTF">2017-04-28T09:45:00Z</dcterms:modified>
</cp:coreProperties>
</file>