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RS" w:eastAsia="sr-Latn-RS"/>
        </w:rPr>
        <w:drawing>
          <wp:inline distT="0" distB="0" distL="0" distR="0">
            <wp:extent cx="552450" cy="676275"/>
            <wp:effectExtent l="0" t="0" r="0" b="9525"/>
            <wp:docPr id="3" name="Picture 3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8C3FC9" w:rsidTr="008C3FC9">
        <w:trPr>
          <w:jc w:val="center"/>
        </w:trPr>
        <w:tc>
          <w:tcPr>
            <w:tcW w:w="5828" w:type="dxa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val="sr-Latn-CS"/>
              </w:rPr>
            </w:pPr>
            <w:r>
              <w:rPr>
                <w:rFonts w:eastAsia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8C3FC9" w:rsidTr="008C3FC9">
        <w:trPr>
          <w:jc w:val="center"/>
        </w:trPr>
        <w:tc>
          <w:tcPr>
            <w:tcW w:w="5828" w:type="dxa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val="sr-Latn-CS"/>
              </w:rPr>
            </w:pPr>
            <w:r>
              <w:rPr>
                <w:rFonts w:eastAsia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8C3FC9" w:rsidTr="008C3FC9">
        <w:trPr>
          <w:jc w:val="center"/>
        </w:trPr>
        <w:tc>
          <w:tcPr>
            <w:tcW w:w="5828" w:type="dxa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val="sr-Latn-CS"/>
              </w:rPr>
            </w:pPr>
            <w:r>
              <w:rPr>
                <w:rFonts w:eastAsia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val="sr-Latn-CS"/>
        </w:rPr>
      </w:pPr>
      <w:r>
        <w:rPr>
          <w:rFonts w:eastAsia="Times New Roman"/>
          <w:noProof/>
          <w:sz w:val="28"/>
          <w:szCs w:val="28"/>
          <w:lang w:val="sr-Latn-CS"/>
        </w:rPr>
        <w:t>TÁJÉKOZTATÓ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TITKÁRSÁG MUNKÁJÁRÓL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ÚJVIDÉK</w:t>
      </w:r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  <w:sectPr w:rsidR="008C3FC9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</w:sect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r>
        <w:rPr>
          <w:rFonts w:eastAsia="MS Gothic"/>
          <w:i/>
          <w:sz w:val="24"/>
          <w:szCs w:val="24"/>
          <w:lang w:val="sr-Latn-CS"/>
        </w:rPr>
        <w:fldChar w:fldCharType="begin"/>
      </w:r>
      <w:r>
        <w:rPr>
          <w:rFonts w:eastAsia="MS Gothic"/>
          <w:i/>
          <w:sz w:val="24"/>
          <w:szCs w:val="24"/>
          <w:lang w:val="sr-Latn-CS"/>
        </w:rPr>
        <w:instrText xml:space="preserve"> TOC \o "1-3" \h \z \u </w:instrText>
      </w:r>
      <w:r>
        <w:rPr>
          <w:rFonts w:eastAsia="MS Gothic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>
          <w:rPr>
            <w:rStyle w:val="Hyperlink"/>
          </w:rPr>
          <w:t>1.</w:t>
        </w:r>
        <w:r>
          <w:rPr>
            <w:rStyle w:val="Hyperlink"/>
            <w:lang w:val="sr-Latn-RS" w:eastAsia="sr-Latn-RS"/>
          </w:rPr>
          <w:tab/>
        </w:r>
        <w:r>
          <w:rPr>
            <w:rStyle w:val="Hyperlink"/>
          </w:rPr>
          <w:t>Általános adatok az állami szervről és a tájékoztatóról</w:t>
        </w:r>
        <w:r>
          <w:rPr>
            <w:rStyle w:val="Hyperlink"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webHidden/>
          </w:rPr>
          <w:instrText xml:space="preserve"> PAGEREF _Toc465067346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3</w:t>
        </w:r>
        <w:r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1" w:anchor="_Toc465067347" w:history="1">
        <w:r w:rsidR="008C3FC9">
          <w:rPr>
            <w:rStyle w:val="Hyperlink"/>
            <w:lang w:eastAsia="sr-Cyrl-RS"/>
          </w:rPr>
          <w:t>2.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Cyrl-RS"/>
          </w:rPr>
          <w:t>Szervezeti felépítés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_Toc465067347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4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2" w:anchor="_Toc465067348" w:history="1">
        <w:r w:rsidR="008C3FC9">
          <w:rPr>
            <w:rStyle w:val="Hyperlink"/>
          </w:rPr>
          <w:t>3.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Cyrl-RS"/>
          </w:rPr>
          <w:t>A vezetők tisztségének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_Toc465067348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12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3" w:anchor="_Toc465067349" w:history="1">
        <w:r w:rsidR="008C3FC9">
          <w:rPr>
            <w:rStyle w:val="Hyperlink"/>
          </w:rPr>
          <w:t>4.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Cyrl-RS"/>
          </w:rPr>
          <w:t>A munka nyilvánosságával kapcsolatos szabályok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_Toc465067349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14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4" w:anchor="_Toc465067350" w:history="1">
        <w:r w:rsidR="008C3FC9">
          <w:rPr>
            <w:rStyle w:val="Hyperlink"/>
          </w:rPr>
          <w:t>5.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Tartományi Pénzügyi Titkárság munkájának nyilvánosságával kapcsolatban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_Toc465067350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15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5" w:anchor="_Toc465067351" w:history="1">
        <w:r w:rsidR="008C3FC9">
          <w:rPr>
            <w:rStyle w:val="Hyperlink"/>
          </w:rPr>
          <w:t>6.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leggyakrabban igényelt közérdekű információk listája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_Toc465067351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17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6" w:anchor="_Toc465067352" w:history="1">
        <w:r w:rsidR="008C3FC9">
          <w:rPr>
            <w:rStyle w:val="Hyperlink"/>
          </w:rPr>
          <w:t>7.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hatáskör, a felhatalmazás és a kötelezettségek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_Toc465067352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17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7" w:anchor="_Toc465067353" w:history="1">
        <w:r w:rsidR="008C3FC9">
          <w:rPr>
            <w:rStyle w:val="Hyperlink"/>
          </w:rPr>
          <w:t>8.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hatáskör, a felhatalmazás és a kötelezettségek keretében történő eljárás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_Toc465067353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18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8" w:anchor="_Toc465067354" w:history="1">
        <w:r w:rsidR="008C3FC9">
          <w:rPr>
            <w:rStyle w:val="Hyperlink"/>
          </w:rPr>
          <w:t>9.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jogszabályok felsorolása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_Toc465067354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21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9" w:anchor="_Toc465067355" w:history="1">
        <w:r w:rsidR="008C3FC9">
          <w:rPr>
            <w:rStyle w:val="Hyperlink"/>
          </w:rPr>
          <w:t>10.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szerv által az érdekelteknek nyújtott szolgáltatások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_Toc465067355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23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0" w:anchor="_Toc465067356" w:history="1">
        <w:r w:rsidR="008C3FC9">
          <w:rPr>
            <w:rStyle w:val="Hyperlink"/>
          </w:rPr>
          <w:t>11.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Eljárás a szolgáltatásnyújtás érdekében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_Toc465067356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23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1" w:anchor="_Toc465067357" w:history="1">
        <w:r w:rsidR="008C3FC9">
          <w:rPr>
            <w:rStyle w:val="Hyperlink"/>
          </w:rPr>
          <w:t>12.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szolgáltatásokra vonatkozó adatok áttekintése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_Toc465067357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23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2" w:anchor="_Toc465067358" w:history="1">
        <w:r w:rsidR="008C3FC9">
          <w:rPr>
            <w:rStyle w:val="Hyperlink"/>
          </w:rPr>
          <w:t>13.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bevételekről és a kiadásokról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_Toc465067358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24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3" w:anchor="_Toc465067359" w:history="1">
        <w:r w:rsidR="008C3FC9">
          <w:rPr>
            <w:rStyle w:val="Hyperlink"/>
          </w:rPr>
          <w:t>14.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közbeszerzésekről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_Toc465067359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35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4" w:anchor="_Toc465067360" w:history="1">
        <w:r w:rsidR="008C3FC9">
          <w:rPr>
            <w:rStyle w:val="Hyperlink"/>
          </w:rPr>
          <w:t>15.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az állami támogatásról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_Toc465067360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46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5" w:anchor="_Toc465067361" w:history="1">
        <w:r w:rsidR="008C3FC9">
          <w:rPr>
            <w:rStyle w:val="Hyperlink"/>
          </w:rPr>
          <w:t>16.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kifizetett fizetésekről, keresetekről és egyéb bevételekről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_Toc465067361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46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6" w:anchor="_Toc465067362" w:history="1">
        <w:r w:rsidR="008C3FC9">
          <w:rPr>
            <w:rStyle w:val="Hyperlink"/>
            <w:lang w:eastAsia="sr-Latn-RS"/>
          </w:rPr>
          <w:t>17.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Adatok a munkaeszközökről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_Toc465067362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49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7" w:anchor="_Toc465067363" w:history="1">
        <w:r w:rsidR="008C3FC9">
          <w:rPr>
            <w:rStyle w:val="Hyperlink"/>
            <w:lang w:eastAsia="sr-Latn-RS"/>
          </w:rPr>
          <w:t>18.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Az információhordozó őrzése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_Toc465067363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51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8" w:anchor="_Toc465067364" w:history="1">
        <w:r w:rsidR="008C3FC9">
          <w:rPr>
            <w:rStyle w:val="Hyperlink"/>
            <w:lang w:eastAsia="sr-Latn-RS"/>
          </w:rPr>
          <w:t>19.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A birtokban lévő információk fajtája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_Toc465067364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51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9" w:anchor="_Toc465067365" w:history="1">
        <w:r w:rsidR="008C3FC9">
          <w:rPr>
            <w:rStyle w:val="Hyperlink"/>
            <w:lang w:eastAsia="sr-Latn-RS"/>
          </w:rPr>
          <w:t>20.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Információfajták, amelyekhez az állami szerv lehetővé teszi a hozzáférést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_Toc465067365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52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30" w:anchor="_Toc465067366" w:history="1">
        <w:r w:rsidR="008C3FC9">
          <w:rPr>
            <w:rStyle w:val="Hyperlink"/>
            <w:lang w:eastAsia="sr-Latn-RS"/>
          </w:rPr>
          <w:t>21.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Információk az információkhoz való hozzáférésre irányuló kérelem benyújtásáról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_Toc465067366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52</w:t>
        </w:r>
        <w:r w:rsidR="008C3FC9">
          <w:rPr>
            <w:rStyle w:val="Hyperlink"/>
          </w:rPr>
          <w:fldChar w:fldCharType="end"/>
        </w:r>
      </w:hyperlink>
    </w:p>
    <w:p w:rsidR="008C3FC9" w:rsidRDefault="00474CE3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31" w:anchor="_Toc465067367" w:history="1">
        <w:r w:rsidR="008C3FC9">
          <w:rPr>
            <w:rStyle w:val="Hyperlink"/>
            <w:bCs/>
          </w:rPr>
          <w:t>22.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Melléklet: Formanyomtatványok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_Toc465067367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B122EE">
          <w:rPr>
            <w:rStyle w:val="Hyperlink"/>
            <w:noProof/>
            <w:webHidden/>
          </w:rPr>
          <w:t>54</w:t>
        </w:r>
        <w:r w:rsidR="008C3FC9">
          <w:rPr>
            <w:rStyle w:val="Hyperlink"/>
          </w:rPr>
          <w:fldChar w:fldCharType="end"/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MS Gothic"/>
          <w:i/>
          <w:noProof/>
          <w:sz w:val="24"/>
          <w:szCs w:val="24"/>
          <w:lang w:val="sr-Latn-CS"/>
        </w:rPr>
        <w:fldChar w:fldCharType="end"/>
      </w:r>
    </w:p>
    <w:p w:rsidR="008C3FC9" w:rsidRDefault="008C3FC9" w:rsidP="008C3FC9">
      <w:pPr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br w:type="page"/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</w:pPr>
      <w:bookmarkStart w:id="0" w:name="_Toc465067346"/>
      <w:bookmarkStart w:id="1" w:name="_Toc274041988"/>
      <w:bookmarkStart w:id="2" w:name="_Ref274042055"/>
      <w:bookmarkStart w:id="3" w:name="_Toc274042116"/>
      <w:r>
        <w:t>Általános adatok az állami szervről és a tájékoztatóról</w:t>
      </w:r>
      <w:bookmarkEnd w:id="0"/>
      <w:r>
        <w:t xml:space="preserve"> </w:t>
      </w:r>
      <w:bookmarkEnd w:id="1"/>
      <w:bookmarkEnd w:id="2"/>
      <w:bookmarkEnd w:id="3"/>
    </w:p>
    <w:p w:rsidR="008C3FC9" w:rsidRDefault="008C3FC9" w:rsidP="008C3FC9">
      <w:pPr>
        <w:pStyle w:val="Paragraf"/>
        <w:rPr>
          <w:rFonts w:ascii="Calibri" w:hAnsi="Calibri"/>
          <w:szCs w:val="22"/>
          <w:lang w:val="sr-Latn-RS" w:eastAsia="sr-Cyrl-R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Az információk hitelességéért és az adatok teljességéért </w:t>
      </w:r>
      <w:r>
        <w:rPr>
          <w:rFonts w:eastAsia="Times New Roman"/>
          <w:b/>
          <w:noProof/>
          <w:lang w:val="sr-Latn-CS"/>
        </w:rPr>
        <w:t xml:space="preserve">a tartományi titkár, </w:t>
      </w:r>
      <w:r>
        <w:rPr>
          <w:rFonts w:eastAsia="Times New Roman"/>
          <w:b/>
          <w:noProof/>
          <w:lang w:val="sr-Latn-RS"/>
        </w:rPr>
        <w:t>Smiljka Jovanović</w:t>
      </w:r>
      <w:r>
        <w:rPr>
          <w:rFonts w:eastAsia="Times New Roman"/>
          <w:noProof/>
          <w:lang w:val="sr-Latn-CS"/>
        </w:rPr>
        <w:t xml:space="preserve"> felel.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A jelen tájékoztató egyes részeiről a </w:t>
      </w:r>
      <w:r>
        <w:rPr>
          <w:rFonts w:eastAsia="Times New Roman"/>
          <w:noProof/>
          <w:lang w:val="hu-HU"/>
        </w:rPr>
        <w:t xml:space="preserve">Tartományi Pénzügyi Titkárság foglalkoztatottjai </w:t>
      </w:r>
      <w:r>
        <w:rPr>
          <w:rFonts w:eastAsia="Times New Roman"/>
          <w:noProof/>
          <w:lang w:val="sr-Latn-CS"/>
        </w:rPr>
        <w:t>gondoskodnak, a tartományi pénzügyi titkár által meghozott külön határozattal összhangban.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2016.12.13-án jelent meg a Tartományi Pénzügyi Titkárság </w:t>
      </w:r>
      <w:bookmarkStart w:id="4" w:name="OLE_LINK18"/>
      <w:r>
        <w:rPr>
          <w:rFonts w:eastAsia="Times New Roman"/>
          <w:noProof/>
          <w:lang w:val="sr-Latn-CS"/>
        </w:rPr>
        <w:fldChar w:fldCharType="begin"/>
      </w:r>
      <w:r>
        <w:rPr>
          <w:rFonts w:eastAsia="Times New Roman"/>
          <w:noProof/>
          <w:lang w:val="sr-Latn-CS"/>
        </w:rPr>
        <w:instrText xml:space="preserve"> HYPERLINK "http://www.psf.vojvodina.gov.rs/" </w:instrText>
      </w:r>
      <w:r>
        <w:rPr>
          <w:rFonts w:eastAsia="Times New Roman"/>
          <w:noProof/>
          <w:lang w:val="sr-Latn-CS"/>
        </w:rPr>
        <w:fldChar w:fldCharType="separate"/>
      </w:r>
      <w:r>
        <w:rPr>
          <w:rStyle w:val="Hyperlink"/>
        </w:rPr>
        <w:t>http://www.psf.vojvodina.gov.rs/</w:t>
      </w:r>
      <w:r>
        <w:rPr>
          <w:rFonts w:eastAsia="Times New Roman"/>
          <w:noProof/>
          <w:lang w:val="sr-Latn-CS"/>
        </w:rPr>
        <w:fldChar w:fldCharType="end"/>
      </w:r>
      <w:bookmarkEnd w:id="4"/>
      <w:r>
        <w:rPr>
          <w:rFonts w:eastAsia="Times New Roman"/>
          <w:noProof/>
          <w:lang w:val="sr-Latn-CS"/>
        </w:rPr>
        <w:t xml:space="preserve"> honlapján közzétett bemutató keretében.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2016.11.30-án frissítettük.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>
          <w:rPr>
            <w:rStyle w:val="Hyperlink"/>
          </w:rPr>
          <w:t>http://www.psf.vojvodina.gov.rs/</w:t>
        </w:r>
      </w:hyperlink>
      <w:r>
        <w:rPr>
          <w:rFonts w:eastAsia="Times New Roman"/>
          <w:noProof/>
          <w:lang w:val="sr-Latn-CS"/>
        </w:rPr>
        <w:t xml:space="preserve"> honlapjáról lehet letölteni.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  <w:sectPr w:rsidR="008C3FC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8C3FC9" w:rsidRDefault="008C3FC9" w:rsidP="008C3FC9">
      <w:pPr>
        <w:pStyle w:val="HEDING4"/>
        <w:rPr>
          <w:lang w:eastAsia="sr-Cyrl-RS"/>
        </w:rPr>
      </w:pPr>
      <w:bookmarkStart w:id="5" w:name="_Toc465067347"/>
      <w:r>
        <w:rPr>
          <w:lang w:eastAsia="sr-Cyrl-RS"/>
        </w:rPr>
        <w:lastRenderedPageBreak/>
        <w:t>Szervezeti felépítés</w:t>
      </w:r>
      <w:bookmarkEnd w:id="5"/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>
            <wp:extent cx="8533130" cy="5341620"/>
            <wp:effectExtent l="0" t="0" r="2032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  <w:sectPr w:rsidR="008C3FC9">
          <w:pgSz w:w="16838" w:h="11906" w:orient="landscape"/>
          <w:pgMar w:top="1080" w:right="1440" w:bottom="1080" w:left="1440" w:header="562" w:footer="562" w:gutter="0"/>
          <w:cols w:space="720"/>
        </w:sect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lastRenderedPageBreak/>
        <w:t xml:space="preserve">A </w:t>
      </w:r>
      <w:r>
        <w:rPr>
          <w:rFonts w:eastAsia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>
        <w:rPr>
          <w:rFonts w:eastAsia="Times New Roman"/>
          <w:noProof/>
          <w:szCs w:val="24"/>
          <w:lang w:val="sr-Latn-CS"/>
        </w:rPr>
        <w:t xml:space="preserve"> szerint a </w:t>
      </w:r>
      <w:bookmarkStart w:id="6" w:name="OLE_LINK2"/>
      <w:r>
        <w:rPr>
          <w:rFonts w:eastAsia="Times New Roman"/>
          <w:noProof/>
          <w:szCs w:val="24"/>
          <w:lang w:val="sr-Latn-CS"/>
        </w:rPr>
        <w:t xml:space="preserve">Tartományi Pénzügyi Titkárság </w:t>
      </w:r>
      <w:bookmarkEnd w:id="6"/>
      <w:r>
        <w:rPr>
          <w:rFonts w:eastAsia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Költségvetési és Elemzési Főosztály;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Jogi és Gazdasági Teendők Főosztálya;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Kincstári Konszolidált Számlaügyi Főosztály;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Kincstári Főkönyvügyi Főosztály és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Költségvetési Felügyeleti Főosztály.</w:t>
      </w:r>
    </w:p>
    <w:p w:rsidR="008C3FC9" w:rsidRDefault="008C3FC9" w:rsidP="008C3FC9">
      <w:pPr>
        <w:spacing w:after="0" w:line="240" w:lineRule="auto"/>
        <w:ind w:left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belső egységeken kívül van az altitkár.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Titkárságon belül a besorolt munkakörök száma 58, összesen 87 végrehajtóval. A határozatlan időre foglalkoztatottak és a tisztségbe helyezett személyek száma 76. Ideiglenes és alkalmi munkavégzésről szóló szerződés alapján 6 személyt alkalmaztunk.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8C3FC9" w:rsidTr="00EB1022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C3FC9" w:rsidRDefault="008C3FC9">
            <w:pPr>
              <w:jc w:val="both"/>
              <w:rPr>
                <w:noProof/>
                <w:sz w:val="16"/>
                <w:szCs w:val="16"/>
                <w:lang w:val="sr-Latn-CS"/>
              </w:rPr>
            </w:pPr>
          </w:p>
          <w:p w:rsidR="008C3FC9" w:rsidRDefault="008C3FC9">
            <w:pPr>
              <w:jc w:val="both"/>
              <w:rPr>
                <w:noProof/>
                <w:sz w:val="18"/>
                <w:szCs w:val="18"/>
                <w:lang w:val="sr-Latn-CS"/>
              </w:rPr>
            </w:pPr>
            <w:r>
              <w:rPr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8C3FC9" w:rsidTr="00EB1022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noProof/>
                <w:sz w:val="18"/>
                <w:szCs w:val="18"/>
                <w:lang w:val="sr-Latn-CS"/>
              </w:rPr>
            </w:pPr>
          </w:p>
        </w:tc>
      </w:tr>
      <w:tr w:rsidR="008C3FC9" w:rsidTr="00EB1022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</w:tr>
      <w:tr w:rsidR="008C3FC9" w:rsidTr="00EB1022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 xml:space="preserve">KÖLTSÉGVETÉSI </w:t>
            </w:r>
            <w:r w:rsidR="00EB1022">
              <w:rPr>
                <w:noProof/>
                <w:sz w:val="16"/>
                <w:szCs w:val="16"/>
                <w:lang w:val="sr-Latn-CS"/>
              </w:rPr>
              <w:t xml:space="preserve">ÉS ELEMZÉSI </w:t>
            </w:r>
            <w:r>
              <w:rPr>
                <w:noProof/>
                <w:sz w:val="16"/>
                <w:szCs w:val="16"/>
                <w:lang w:val="sr-Latn-CS"/>
              </w:rPr>
              <w:t>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Pr="008C3FC9" w:rsidRDefault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</w:tr>
      <w:tr w:rsidR="008C3FC9" w:rsidTr="00EB1022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JOGI ÉS 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</w:tr>
      <w:tr w:rsidR="008C3FC9" w:rsidTr="00EB102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8C3FC9" w:rsidTr="00EB102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EB1022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EB1022">
              <w:rPr>
                <w:lang w:val="hu-H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EB1022" w:rsidP="00EB1022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FC9" w:rsidRDefault="00EB1022" w:rsidP="00EB1022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2</w:t>
            </w:r>
          </w:p>
        </w:tc>
      </w:tr>
      <w:tr w:rsidR="008C3FC9" w:rsidTr="00EB1022">
        <w:trPr>
          <w:trHeight w:val="484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KÖLTSÉGVETÉSI FELÜGYELETI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</w:p>
        </w:tc>
      </w:tr>
      <w:tr w:rsidR="008C3FC9" w:rsidTr="00EB1022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b/>
                <w:lang w:val="sr-Cyrl-CS"/>
              </w:rPr>
            </w:pPr>
            <w:r>
              <w:rPr>
                <w:rFonts w:eastAsia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>
              <w:rPr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EB1022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EB1022">
              <w:rPr>
                <w:lang w:val="hu-H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Pr="00EB1022" w:rsidRDefault="00EB1022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EB1022" w:rsidP="00EB1022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10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3FC9" w:rsidRPr="00EB1022" w:rsidRDefault="00EB1022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</w:tr>
    </w:tbl>
    <w:p w:rsidR="00EB1022" w:rsidRDefault="00EB1022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EB1022" w:rsidRDefault="00EB1022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8C3FC9" w:rsidRDefault="008C3FC9" w:rsidP="008C3FC9">
      <w:pPr>
        <w:tabs>
          <w:tab w:val="left" w:pos="1657"/>
        </w:tabs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ab/>
      </w:r>
    </w:p>
    <w:p w:rsidR="008C3FC9" w:rsidRDefault="008C3FC9" w:rsidP="008C3FC9">
      <w:pPr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br w:type="page"/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 xml:space="preserve">A Tartományi Pénzügyi Titkárság </w:t>
      </w:r>
      <w:r>
        <w:rPr>
          <w:rFonts w:eastAsia="Times New Roman"/>
          <w:b/>
          <w:noProof/>
          <w:szCs w:val="24"/>
          <w:lang w:val="sr-Latn-CS"/>
        </w:rPr>
        <w:t>ALTITKÁRA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b/>
          <w:noProof/>
          <w:szCs w:val="24"/>
          <w:lang w:val="sr-Latn-CS"/>
        </w:rPr>
        <w:t>Vlado Kantar.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4849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8" w:history="1">
        <w:r>
          <w:rPr>
            <w:rStyle w:val="Hyperlink"/>
            <w:szCs w:val="24"/>
          </w:rPr>
          <w:t>vlado.kantarc@vojvodina.gov.rs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KÖLTSÉGVETÉSI </w:t>
      </w:r>
      <w:r w:rsidR="00EB1022">
        <w:rPr>
          <w:rFonts w:eastAsia="Times New Roman"/>
          <w:b/>
          <w:noProof/>
          <w:szCs w:val="24"/>
          <w:lang w:val="sr-Latn-CS"/>
        </w:rPr>
        <w:t xml:space="preserve">ÉS ELEMZÉSI </w:t>
      </w:r>
      <w:r>
        <w:rPr>
          <w:rFonts w:eastAsia="Times New Roman"/>
          <w:b/>
          <w:noProof/>
          <w:szCs w:val="24"/>
          <w:lang w:val="sr-Latn-CS"/>
        </w:rPr>
        <w:t xml:space="preserve">FŐOSZTÁLY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- Zorica Vukobrat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4339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9" w:history="1">
        <w:r>
          <w:rPr>
            <w:rStyle w:val="Hyperlink"/>
            <w:szCs w:val="24"/>
          </w:rPr>
          <w:t>zorica.vukobrat@vojvodina.gov.rs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A Költségvetési </w:t>
      </w:r>
      <w:r w:rsidR="00EB1022">
        <w:rPr>
          <w:rFonts w:eastAsia="Times New Roman"/>
          <w:b/>
          <w:noProof/>
          <w:szCs w:val="24"/>
          <w:lang w:val="sr-Latn-CS"/>
        </w:rPr>
        <w:t xml:space="preserve">és Elemzési </w:t>
      </w:r>
      <w:r>
        <w:rPr>
          <w:rFonts w:eastAsia="Times New Roman"/>
          <w:b/>
          <w:noProof/>
          <w:szCs w:val="24"/>
          <w:lang w:val="sr-Latn-CS"/>
        </w:rPr>
        <w:t>Főosztály</w:t>
      </w:r>
      <w:r>
        <w:rPr>
          <w:rFonts w:eastAsia="Times New Roman"/>
          <w:noProof/>
          <w:szCs w:val="24"/>
          <w:lang w:val="sr-Latn-CS"/>
        </w:rPr>
        <w:t xml:space="preserve"> </w:t>
      </w:r>
      <w:r w:rsidR="001B4AD3">
        <w:rPr>
          <w:rFonts w:eastAsia="Times New Roman"/>
          <w:noProof/>
          <w:szCs w:val="24"/>
          <w:lang w:val="sr-Latn-CS"/>
        </w:rPr>
        <w:t xml:space="preserve">ellátja </w:t>
      </w:r>
      <w:r>
        <w:rPr>
          <w:rFonts w:eastAsia="Times New Roman"/>
          <w:noProof/>
          <w:szCs w:val="24"/>
          <w:lang w:val="sr-Latn-CS"/>
        </w:rPr>
        <w:t>a tartományi költségvetést szabályozó határozatok és egyéb aktusok előkészítésével kapcsolatos normatív-jogi,  pénzügyi-anyagi és tanulmán</w:t>
      </w:r>
      <w:r w:rsidR="001B4AD3">
        <w:rPr>
          <w:rFonts w:eastAsia="Times New Roman"/>
          <w:noProof/>
          <w:szCs w:val="24"/>
          <w:lang w:val="sr-Latn-CS"/>
        </w:rPr>
        <w:t>yi-analitikai teendőket</w:t>
      </w:r>
      <w:r>
        <w:rPr>
          <w:rFonts w:eastAsia="Times New Roman"/>
          <w:noProof/>
          <w:szCs w:val="24"/>
          <w:lang w:val="sr-Latn-CS"/>
        </w:rPr>
        <w:t xml:space="preserve">. A költségvetés előkészítési eljárásában a Főosztály kidolgozza a </w:t>
      </w:r>
      <w:r w:rsidR="00EB1022">
        <w:rPr>
          <w:rFonts w:eastAsia="Times New Roman"/>
          <w:noProof/>
          <w:szCs w:val="24"/>
          <w:lang w:val="sr-Latn-CS"/>
        </w:rPr>
        <w:t xml:space="preserve">költségvetés felhasználóinak </w:t>
      </w:r>
      <w:r>
        <w:rPr>
          <w:rFonts w:eastAsia="Times New Roman"/>
          <w:noProof/>
          <w:szCs w:val="24"/>
          <w:lang w:val="sr-Latn-CS"/>
        </w:rPr>
        <w:t>költségvetés</w:t>
      </w:r>
      <w:r w:rsidR="00EB1022">
        <w:rPr>
          <w:rFonts w:eastAsia="Times New Roman"/>
          <w:noProof/>
          <w:szCs w:val="24"/>
          <w:lang w:val="sr-Latn-CS"/>
        </w:rPr>
        <w:t>e</w:t>
      </w:r>
      <w:r>
        <w:rPr>
          <w:rFonts w:eastAsia="Times New Roman"/>
          <w:noProof/>
          <w:szCs w:val="24"/>
          <w:lang w:val="sr-Latn-CS"/>
        </w:rPr>
        <w:t xml:space="preserve"> </w:t>
      </w:r>
      <w:r w:rsidR="00EB1022">
        <w:rPr>
          <w:rFonts w:eastAsia="Times New Roman"/>
          <w:noProof/>
          <w:szCs w:val="24"/>
          <w:lang w:val="sr-Latn-CS"/>
        </w:rPr>
        <w:t xml:space="preserve">és pénzügyi terve </w:t>
      </w:r>
      <w:r>
        <w:rPr>
          <w:rFonts w:eastAsia="Times New Roman"/>
          <w:noProof/>
          <w:szCs w:val="24"/>
          <w:lang w:val="sr-Latn-CS"/>
        </w:rPr>
        <w:t>előkészítésére vonatkozó utasítást,</w:t>
      </w:r>
      <w:r w:rsidR="00EB1022">
        <w:rPr>
          <w:rFonts w:eastAsia="Times New Roman"/>
          <w:noProof/>
          <w:szCs w:val="24"/>
          <w:lang w:val="sr-Latn-CS"/>
        </w:rPr>
        <w:t xml:space="preserve"> eljárást és irányelveket</w:t>
      </w:r>
      <w:r w:rsidR="00EB1022">
        <w:rPr>
          <w:rFonts w:ascii="Arial" w:eastAsia="Times New Roman" w:hAnsi="Arial" w:cs="Arial"/>
          <w:noProof/>
          <w:szCs w:val="24"/>
          <w:lang w:val="sr-Latn-CS"/>
        </w:rPr>
        <w:t>;</w:t>
      </w:r>
      <w:r w:rsidR="00EB1022">
        <w:rPr>
          <w:rFonts w:eastAsia="Times New Roman"/>
          <w:noProof/>
          <w:szCs w:val="24"/>
          <w:lang w:val="sr-Latn-CS"/>
        </w:rPr>
        <w:t xml:space="preserve"> </w:t>
      </w:r>
      <w:r w:rsidR="001B4AD3">
        <w:rPr>
          <w:rFonts w:eastAsia="Times New Roman"/>
          <w:noProof/>
          <w:szCs w:val="24"/>
          <w:lang w:val="sr-Latn-CS"/>
        </w:rPr>
        <w:t xml:space="preserve">tanulmányi-analitikai teendőket lát el és elemzéseket végez, melyek alapján, a tervezett és/vagy elfogadott politikákkal összhangban javasolja a bevételeket és jövedelmeket valamint az appropriációk </w:t>
      </w:r>
      <w:r w:rsidR="003E4779">
        <w:rPr>
          <w:rFonts w:eastAsia="Times New Roman"/>
          <w:noProof/>
          <w:szCs w:val="24"/>
          <w:lang w:val="sr-Latn-CS"/>
        </w:rPr>
        <w:t>mértékét</w:t>
      </w:r>
      <w:r w:rsidR="001B4AD3">
        <w:rPr>
          <w:rFonts w:eastAsia="Times New Roman"/>
          <w:noProof/>
          <w:szCs w:val="24"/>
          <w:lang w:val="sr-Latn-CS"/>
        </w:rPr>
        <w:t xml:space="preserve"> Vajdaság AT költségvetési felhasználói valamint a kiadások és költségek fajtái szerint</w:t>
      </w:r>
      <w:r w:rsidR="001B4AD3">
        <w:rPr>
          <w:rFonts w:ascii="Arial" w:eastAsia="Times New Roman" w:hAnsi="Arial" w:cs="Arial"/>
          <w:noProof/>
          <w:szCs w:val="24"/>
          <w:lang w:val="sr-Latn-CS"/>
        </w:rPr>
        <w:t>;</w:t>
      </w:r>
      <w:r w:rsidR="001B4AD3">
        <w:rPr>
          <w:rFonts w:eastAsia="Times New Roman"/>
          <w:noProof/>
          <w:szCs w:val="24"/>
          <w:lang w:val="sr-Latn-CS"/>
        </w:rPr>
        <w:t xml:space="preserve"> gondot visel </w:t>
      </w:r>
      <w:r w:rsidR="003E4779">
        <w:rPr>
          <w:rFonts w:eastAsia="Times New Roman"/>
          <w:noProof/>
          <w:szCs w:val="24"/>
          <w:lang w:val="sr-Latn-CS"/>
        </w:rPr>
        <w:t xml:space="preserve">a program-modell alkalmazásáról és a költségvetés gender-felelős kidolgozásáról, tájékoztatja a nyilvánosságot a költségvetés tervezetétől a költségvetési javaslat eljárásba bocsátását és véglegesítését megelőzően. Vajdaság AT költségvetésének meghozatalát követően értesíti a közvetlen költségvetési felhasználókat a jóváhagyott appropriációkról.  A költségvetés végrehajtása során a Főosztály utasításokat és ajánlásokat </w:t>
      </w:r>
      <w:r w:rsidR="00484BB2">
        <w:rPr>
          <w:rFonts w:eastAsia="Times New Roman"/>
          <w:noProof/>
          <w:szCs w:val="24"/>
          <w:lang w:val="sr-Latn-CS"/>
        </w:rPr>
        <w:t>tesz</w:t>
      </w:r>
      <w:r w:rsidR="003E4779">
        <w:rPr>
          <w:rFonts w:eastAsia="Times New Roman"/>
          <w:noProof/>
          <w:szCs w:val="24"/>
          <w:lang w:val="sr-Latn-CS"/>
        </w:rPr>
        <w:t xml:space="preserve"> a közvetlen költségvetési felhasználók év</w:t>
      </w:r>
      <w:r w:rsidR="00484BB2">
        <w:rPr>
          <w:rFonts w:eastAsia="Times New Roman"/>
          <w:noProof/>
          <w:szCs w:val="24"/>
          <w:lang w:val="sr-Latn-CS"/>
        </w:rPr>
        <w:t>es</w:t>
      </w:r>
      <w:r w:rsidR="003E4779">
        <w:rPr>
          <w:rFonts w:eastAsia="Times New Roman"/>
          <w:noProof/>
          <w:szCs w:val="24"/>
          <w:lang w:val="sr-Latn-CS"/>
        </w:rPr>
        <w:t xml:space="preserve"> pénzügyi tervének előkészítésé</w:t>
      </w:r>
      <w:r w:rsidR="00484BB2">
        <w:rPr>
          <w:rFonts w:eastAsia="Times New Roman"/>
          <w:noProof/>
          <w:szCs w:val="24"/>
          <w:lang w:val="sr-Latn-CS"/>
        </w:rPr>
        <w:t>hez</w:t>
      </w:r>
      <w:r>
        <w:rPr>
          <w:rFonts w:eastAsia="Times New Roman"/>
          <w:noProof/>
          <w:szCs w:val="24"/>
          <w:lang w:val="sr-Latn-CS"/>
        </w:rPr>
        <w:t xml:space="preserve">. A tervezett bevételek és jövedelmek alapján megállapítja a kiadások és költségek </w:t>
      </w:r>
      <w:r>
        <w:rPr>
          <w:rFonts w:eastAsia="Times New Roman"/>
          <w:noProof/>
          <w:szCs w:val="24"/>
          <w:lang w:val="sr-Latn-CS"/>
        </w:rPr>
        <w:lastRenderedPageBreak/>
        <w:t xml:space="preserve">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</w:t>
      </w:r>
      <w:r w:rsidR="00484BB2">
        <w:rPr>
          <w:rFonts w:eastAsia="Times New Roman"/>
          <w:noProof/>
          <w:szCs w:val="24"/>
          <w:lang w:val="sr-Latn-CS"/>
        </w:rPr>
        <w:t xml:space="preserve"> A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Költségvetési Főosztály szűkebb körű belső egysége a Költségvetési Osztály.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EB1022" w:rsidRDefault="00EB1022" w:rsidP="00EB1022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A Költségvetési és Elemzési Főosztály</w:t>
      </w:r>
      <w:r>
        <w:rPr>
          <w:rFonts w:eastAsia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</w:t>
      </w:r>
      <w:r>
        <w:rPr>
          <w:rFonts w:eastAsia="Times New Roman"/>
          <w:noProof/>
          <w:szCs w:val="24"/>
          <w:lang w:val="sr-Latn-CS"/>
        </w:rPr>
        <w:lastRenderedPageBreak/>
        <w:t xml:space="preserve">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</w:t>
      </w:r>
      <w:r w:rsidR="00787B2B">
        <w:rPr>
          <w:rFonts w:eastAsia="Times New Roman"/>
          <w:noProof/>
          <w:szCs w:val="24"/>
          <w:lang w:val="sr-Latn-CS"/>
        </w:rPr>
        <w:t>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="00787B2B">
        <w:rPr>
          <w:rFonts w:eastAsia="Times New Roman" w:cs="Arial"/>
          <w:noProof/>
          <w:szCs w:val="24"/>
          <w:lang w:val="sr-Latn-CS"/>
        </w:rPr>
        <w:t>;</w:t>
      </w:r>
      <w:r w:rsidR="00787B2B">
        <w:rPr>
          <w:rFonts w:eastAsia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="00787B2B">
        <w:rPr>
          <w:rFonts w:eastAsia="Times New Roman" w:cs="Arial"/>
          <w:noProof/>
          <w:szCs w:val="24"/>
          <w:lang w:val="sr-Latn-CS"/>
        </w:rPr>
        <w:t>;</w:t>
      </w:r>
      <w:r w:rsidR="00787B2B">
        <w:rPr>
          <w:rFonts w:eastAsia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="00787B2B">
        <w:rPr>
          <w:rFonts w:eastAsia="Times New Roman" w:cs="Arial"/>
          <w:noProof/>
          <w:szCs w:val="24"/>
          <w:lang w:val="sr-Latn-CS"/>
        </w:rPr>
        <w:t xml:space="preserve">; </w:t>
      </w:r>
      <w:r w:rsidR="00787B2B">
        <w:rPr>
          <w:rFonts w:eastAsia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 - köztartozásokra, mérleghiányra, BDP-re, foglalkoztatottságra, fizetésekre, támogatási eszközökre és egyebekre – vonatkozó sajátos kérdésekről</w:t>
      </w:r>
      <w:r w:rsidR="00787B2B">
        <w:rPr>
          <w:rFonts w:eastAsia="Times New Roman" w:cs="Arial"/>
          <w:noProof/>
          <w:szCs w:val="24"/>
          <w:lang w:val="sr-Latn-CS"/>
        </w:rPr>
        <w:t>;</w:t>
      </w:r>
      <w:r w:rsidR="00787B2B">
        <w:rPr>
          <w:rFonts w:eastAsia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EB1022" w:rsidRDefault="00EB1022" w:rsidP="00EB1022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 </w:t>
      </w:r>
    </w:p>
    <w:p w:rsidR="00701CB0" w:rsidRDefault="00EB1022" w:rsidP="00EB1022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Költségvetési </w:t>
      </w:r>
      <w:r w:rsidR="00701CB0">
        <w:rPr>
          <w:rFonts w:eastAsia="Times New Roman"/>
          <w:noProof/>
          <w:szCs w:val="24"/>
          <w:lang w:val="sr-Latn-CS"/>
        </w:rPr>
        <w:t xml:space="preserve">és Elemzési </w:t>
      </w:r>
      <w:r>
        <w:rPr>
          <w:rFonts w:eastAsia="Times New Roman"/>
          <w:noProof/>
          <w:szCs w:val="24"/>
          <w:lang w:val="sr-Latn-CS"/>
        </w:rPr>
        <w:t>Főosztály szűkebb körű belső egysége</w:t>
      </w:r>
      <w:r w:rsidR="00701CB0">
        <w:rPr>
          <w:rFonts w:eastAsia="Times New Roman"/>
          <w:noProof/>
          <w:szCs w:val="24"/>
          <w:lang w:val="sr-Latn-CS"/>
        </w:rPr>
        <w:t>i</w:t>
      </w:r>
    </w:p>
    <w:p w:rsidR="00EB1022" w:rsidRDefault="00EB1022" w:rsidP="00701CB0">
      <w:pPr>
        <w:pStyle w:val="ListParagraph"/>
        <w:numPr>
          <w:ilvl w:val="0"/>
          <w:numId w:val="9"/>
        </w:numPr>
        <w:jc w:val="both"/>
        <w:rPr>
          <w:noProof/>
          <w:szCs w:val="24"/>
          <w:lang w:val="sr-Latn-CS"/>
        </w:rPr>
      </w:pPr>
      <w:r w:rsidRPr="00701CB0">
        <w:rPr>
          <w:noProof/>
          <w:szCs w:val="24"/>
          <w:lang w:val="sr-Latn-CS"/>
        </w:rPr>
        <w:t>a Költségvetési Osztály</w:t>
      </w:r>
      <w:r w:rsidR="00701CB0">
        <w:rPr>
          <w:noProof/>
          <w:szCs w:val="24"/>
          <w:lang w:val="sr-Latn-CS"/>
        </w:rPr>
        <w:t xml:space="preserve"> és</w:t>
      </w:r>
    </w:p>
    <w:p w:rsidR="00701CB0" w:rsidRPr="00701CB0" w:rsidRDefault="00701CB0" w:rsidP="00701CB0">
      <w:pPr>
        <w:pStyle w:val="ListParagraph"/>
        <w:numPr>
          <w:ilvl w:val="0"/>
          <w:numId w:val="9"/>
        </w:numPr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 xml:space="preserve">az </w:t>
      </w:r>
      <w:r w:rsidRPr="00701CB0">
        <w:rPr>
          <w:noProof/>
          <w:szCs w:val="24"/>
          <w:lang w:val="sr-Latn-CS"/>
        </w:rPr>
        <w:t>Államháztartási,</w:t>
      </w:r>
      <w:r>
        <w:rPr>
          <w:noProof/>
          <w:szCs w:val="24"/>
          <w:lang w:val="sr-Latn-CS"/>
        </w:rPr>
        <w:t xml:space="preserve"> és </w:t>
      </w:r>
      <w:r w:rsidRPr="00701CB0">
        <w:rPr>
          <w:noProof/>
          <w:szCs w:val="24"/>
          <w:lang w:val="sr-Latn-CS"/>
        </w:rPr>
        <w:t xml:space="preserve"> Makrogazdasági</w:t>
      </w:r>
      <w:r>
        <w:rPr>
          <w:noProof/>
          <w:szCs w:val="24"/>
          <w:lang w:val="sr-Latn-CS"/>
        </w:rPr>
        <w:t xml:space="preserve"> Elemzési Részleg.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JOGI ÉS </w:t>
      </w:r>
      <w:r w:rsidR="00701CB0">
        <w:rPr>
          <w:rFonts w:eastAsia="Times New Roman"/>
          <w:b/>
          <w:noProof/>
          <w:szCs w:val="24"/>
          <w:lang w:val="sr-Latn-CS"/>
        </w:rPr>
        <w:t>GAZDASÁGI</w:t>
      </w:r>
      <w:r>
        <w:rPr>
          <w:rFonts w:eastAsia="Times New Roman"/>
          <w:b/>
          <w:noProof/>
          <w:szCs w:val="24"/>
          <w:lang w:val="sr-Latn-CS"/>
        </w:rPr>
        <w:t xml:space="preserve"> TEENDŐK FŐOSZTÁLY</w:t>
      </w:r>
      <w:r w:rsidR="00701CB0">
        <w:rPr>
          <w:rFonts w:eastAsia="Times New Roman"/>
          <w:b/>
          <w:noProof/>
          <w:szCs w:val="24"/>
          <w:lang w:val="sr-Latn-CS"/>
        </w:rPr>
        <w:t>A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– Zoran Pilipović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4158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40" w:history="1">
        <w:r>
          <w:rPr>
            <w:rStyle w:val="Hyperlink"/>
            <w:szCs w:val="24"/>
          </w:rPr>
          <w:t>zoran.pilipovic@vojvodina.gov.rs</w:t>
        </w:r>
      </w:hyperlink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9A7F87" w:rsidRDefault="008C3FC9" w:rsidP="009A7F87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r>
        <w:rPr>
          <w:rFonts w:eastAsia="Times New Roman"/>
          <w:b/>
          <w:noProof/>
          <w:szCs w:val="24"/>
          <w:lang w:val="sr-Latn-CS"/>
        </w:rPr>
        <w:t xml:space="preserve">Jogi és </w:t>
      </w:r>
      <w:r w:rsidR="009064CB">
        <w:rPr>
          <w:rFonts w:eastAsia="Times New Roman"/>
          <w:b/>
          <w:noProof/>
          <w:szCs w:val="24"/>
          <w:lang w:val="sr-Latn-CS"/>
        </w:rPr>
        <w:t xml:space="preserve">Gazdasági </w:t>
      </w:r>
      <w:r>
        <w:rPr>
          <w:rFonts w:eastAsia="Times New Roman"/>
          <w:b/>
          <w:noProof/>
          <w:szCs w:val="24"/>
          <w:lang w:val="sr-Latn-CS"/>
        </w:rPr>
        <w:t>Teendők Főosztály</w:t>
      </w:r>
      <w:r w:rsidR="009064CB">
        <w:rPr>
          <w:rFonts w:eastAsia="Times New Roman"/>
          <w:b/>
          <w:noProof/>
          <w:szCs w:val="24"/>
          <w:lang w:val="sr-Latn-CS"/>
        </w:rPr>
        <w:t>a</w:t>
      </w:r>
      <w:r>
        <w:rPr>
          <w:rFonts w:eastAsia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</w:t>
      </w:r>
      <w:r w:rsidR="009064CB">
        <w:rPr>
          <w:rFonts w:eastAsia="Times New Roman"/>
          <w:noProof/>
          <w:szCs w:val="24"/>
          <w:lang w:val="sr-Latn-CS"/>
        </w:rPr>
        <w:t>, illetve pénzátutalásra</w:t>
      </w:r>
      <w:r>
        <w:rPr>
          <w:rFonts w:eastAsia="Times New Roman"/>
          <w:noProof/>
          <w:szCs w:val="24"/>
          <w:lang w:val="sr-Latn-CS"/>
        </w:rPr>
        <w:t xml:space="preserve"> vonatkozó</w:t>
      </w:r>
      <w:r w:rsidR="009064CB">
        <w:rPr>
          <w:rFonts w:eastAsia="Times New Roman"/>
          <w:noProof/>
          <w:szCs w:val="24"/>
          <w:lang w:val="sr-Latn-CS"/>
        </w:rPr>
        <w:t>,</w:t>
      </w:r>
      <w:r>
        <w:rPr>
          <w:rFonts w:eastAsia="Times New Roman"/>
          <w:noProof/>
          <w:szCs w:val="24"/>
          <w:lang w:val="sr-Latn-CS"/>
        </w:rPr>
        <w:t xml:space="preserve">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</w:t>
      </w:r>
      <w:r w:rsidR="009064CB">
        <w:rPr>
          <w:rFonts w:eastAsia="Times New Roman"/>
          <w:noProof/>
          <w:szCs w:val="24"/>
          <w:lang w:val="sr-Latn-CS"/>
        </w:rPr>
        <w:t xml:space="preserve">ellátják </w:t>
      </w:r>
      <w:r>
        <w:rPr>
          <w:rFonts w:eastAsia="Times New Roman"/>
          <w:noProof/>
          <w:szCs w:val="24"/>
          <w:lang w:val="sr-Latn-CS"/>
        </w:rPr>
        <w:t>a munkaviszonyokra vonatkozó általános jogi teendők</w:t>
      </w:r>
      <w:r w:rsidR="009064CB">
        <w:rPr>
          <w:rFonts w:eastAsia="Times New Roman"/>
          <w:noProof/>
          <w:szCs w:val="24"/>
          <w:lang w:val="sr-Latn-CS"/>
        </w:rPr>
        <w:t xml:space="preserve">et </w:t>
      </w:r>
      <w:r>
        <w:rPr>
          <w:rFonts w:eastAsia="Times New Roman"/>
          <w:noProof/>
          <w:szCs w:val="24"/>
          <w:lang w:val="sr-Latn-CS"/>
        </w:rPr>
        <w:t>és</w:t>
      </w:r>
      <w:r w:rsidR="009064CB">
        <w:rPr>
          <w:rFonts w:eastAsia="Times New Roman"/>
          <w:noProof/>
          <w:szCs w:val="24"/>
          <w:lang w:val="sr-Latn-CS"/>
        </w:rPr>
        <w:t xml:space="preserve"> kidolgozzák </w:t>
      </w:r>
      <w:r>
        <w:rPr>
          <w:rFonts w:eastAsia="Times New Roman"/>
          <w:noProof/>
          <w:szCs w:val="24"/>
          <w:lang w:val="sr-Latn-CS"/>
        </w:rPr>
        <w:t xml:space="preserve"> a Titkárság foglalkoztatottjainak munkaviszonyból eredő egyedi jogairól szóló aktusok</w:t>
      </w:r>
      <w:r w:rsidR="009064CB">
        <w:rPr>
          <w:rFonts w:eastAsia="Times New Roman"/>
          <w:noProof/>
          <w:szCs w:val="24"/>
          <w:lang w:val="sr-Latn-CS"/>
        </w:rPr>
        <w:t>at</w:t>
      </w:r>
      <w:r>
        <w:rPr>
          <w:rFonts w:eastAsia="Times New Roman"/>
          <w:noProof/>
          <w:szCs w:val="24"/>
          <w:lang w:val="sr-Latn-CS"/>
        </w:rPr>
        <w:t>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</w:t>
      </w:r>
      <w:r w:rsidR="009A7F87">
        <w:rPr>
          <w:rFonts w:eastAsia="Times New Roman"/>
          <w:noProof/>
          <w:szCs w:val="24"/>
          <w:lang w:val="sr-Latn-CS"/>
        </w:rPr>
        <w:t>z</w:t>
      </w:r>
      <w:r>
        <w:rPr>
          <w:rFonts w:eastAsia="Times New Roman"/>
          <w:noProof/>
          <w:szCs w:val="24"/>
          <w:lang w:val="sr-Latn-CS"/>
        </w:rPr>
        <w:t>ésre vonatkozó előírások alkalmazása feletti felügyeletet. A Főosztály nyilvántartást vezeti: a Főosztály foglalkoztatottjainak jelenlétéről, a Titkárság foglalkoztatottjainak túlóráiról, a Tit</w:t>
      </w:r>
      <w:r>
        <w:rPr>
          <w:rFonts w:eastAsia="Times New Roman"/>
          <w:noProof/>
          <w:szCs w:val="24"/>
          <w:lang w:val="hu-HU"/>
        </w:rPr>
        <w:t>ársághoz érkezett anyagokról és átiratokról,</w:t>
      </w:r>
      <w:r>
        <w:rPr>
          <w:rFonts w:eastAsia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</w:t>
      </w:r>
      <w:r w:rsidR="009A7F87">
        <w:rPr>
          <w:rFonts w:eastAsia="Times New Roman"/>
          <w:noProof/>
          <w:szCs w:val="24"/>
          <w:lang w:val="sr-Latn-CS"/>
        </w:rPr>
        <w:t xml:space="preserve">A Főosztály a Tartományi Kormány számára előkészíti azon határozat-javaslatot, amely meghatározza a Titkárság eszközeinek </w:t>
      </w:r>
      <w:r w:rsidR="00082951">
        <w:rPr>
          <w:rFonts w:eastAsia="Times New Roman"/>
          <w:noProof/>
          <w:szCs w:val="24"/>
          <w:lang w:val="sr-Latn-CS"/>
        </w:rPr>
        <w:t>odaítélésének feltételeit, módját és mércéit az Európai Unió által anyagilag támágatott projektek megvalósítására</w:t>
      </w:r>
      <w:r w:rsidR="00082951">
        <w:rPr>
          <w:rFonts w:ascii="Arial" w:eastAsia="Times New Roman" w:hAnsi="Arial" w:cs="Arial"/>
          <w:noProof/>
          <w:szCs w:val="24"/>
          <w:lang w:val="sr-Latn-CS"/>
        </w:rPr>
        <w:t>;</w:t>
      </w:r>
      <w:r w:rsidR="00082951">
        <w:rPr>
          <w:rFonts w:eastAsia="Times New Roman"/>
          <w:noProof/>
          <w:szCs w:val="24"/>
          <w:lang w:val="sr-Latn-CS"/>
        </w:rPr>
        <w:t xml:space="preserve"> előkészíti a nyilvános pályázat szövegét, a pályázati formanyomtatványokat és a határozat végrehajtására vonatkozó útbaigazít</w:t>
      </w:r>
      <w:r w:rsidR="008C5A07">
        <w:rPr>
          <w:rFonts w:eastAsia="Times New Roman"/>
          <w:noProof/>
          <w:szCs w:val="24"/>
          <w:lang w:val="sr-Latn-CS"/>
        </w:rPr>
        <w:t>á</w:t>
      </w:r>
      <w:r w:rsidR="00082951">
        <w:rPr>
          <w:rFonts w:eastAsia="Times New Roman"/>
          <w:noProof/>
          <w:szCs w:val="24"/>
          <w:lang w:val="sr-Latn-CS"/>
        </w:rPr>
        <w:t>sokat</w:t>
      </w:r>
      <w:r w:rsidR="009A7F87">
        <w:rPr>
          <w:rFonts w:eastAsia="Times New Roman"/>
          <w:noProof/>
          <w:szCs w:val="24"/>
          <w:lang w:val="sr-Latn-CS"/>
        </w:rPr>
        <w:t xml:space="preserve">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Jogi és </w:t>
      </w:r>
      <w:r w:rsidR="00DC77B4">
        <w:rPr>
          <w:rFonts w:eastAsia="Times New Roman"/>
          <w:noProof/>
          <w:szCs w:val="24"/>
          <w:lang w:val="sr-Latn-CS"/>
        </w:rPr>
        <w:t>Ga</w:t>
      </w:r>
      <w:r w:rsidR="00DC77B4">
        <w:rPr>
          <w:rFonts w:eastAsia="Times New Roman"/>
          <w:noProof/>
          <w:szCs w:val="24"/>
          <w:lang w:val="hu-HU"/>
        </w:rPr>
        <w:t xml:space="preserve">zdaségi Teendők </w:t>
      </w:r>
      <w:r>
        <w:rPr>
          <w:rFonts w:eastAsia="Times New Roman"/>
          <w:noProof/>
          <w:szCs w:val="24"/>
          <w:lang w:val="sr-Latn-CS"/>
        </w:rPr>
        <w:t>Főosztály</w:t>
      </w:r>
      <w:r w:rsidR="00DC77B4">
        <w:rPr>
          <w:rFonts w:eastAsia="Times New Roman"/>
          <w:noProof/>
          <w:szCs w:val="24"/>
          <w:lang w:val="sr-Latn-CS"/>
        </w:rPr>
        <w:t>ának a</w:t>
      </w:r>
      <w:r>
        <w:rPr>
          <w:rFonts w:eastAsia="Times New Roman"/>
          <w:noProof/>
          <w:szCs w:val="24"/>
          <w:lang w:val="sr-Latn-CS"/>
        </w:rPr>
        <w:t xml:space="preserve"> szűkebb körű belső egységei a következők:</w:t>
      </w:r>
    </w:p>
    <w:p w:rsidR="00DC77B4" w:rsidRDefault="00DC77B4" w:rsidP="00DC77B4">
      <w:pPr>
        <w:pStyle w:val="ListParagraph"/>
        <w:numPr>
          <w:ilvl w:val="0"/>
          <w:numId w:val="10"/>
        </w:numPr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lastRenderedPageBreak/>
        <w:t>Jogi és Közös Teendők Részlege és</w:t>
      </w:r>
    </w:p>
    <w:p w:rsidR="00DC77B4" w:rsidRDefault="00DC77B4" w:rsidP="00DC77B4">
      <w:pPr>
        <w:pStyle w:val="ListParagraph"/>
        <w:numPr>
          <w:ilvl w:val="0"/>
          <w:numId w:val="10"/>
        </w:numPr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Pénzügyi Teendők és Közös Gazdaségi Fejlesztési Osztály, melyben a két szűkebb körű belső egységek:</w:t>
      </w:r>
    </w:p>
    <w:p w:rsidR="00DC77B4" w:rsidRDefault="00DC77B4" w:rsidP="00DC77B4">
      <w:pPr>
        <w:pStyle w:val="ListParagraph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2.1.) Pénzügyi és Általános Teendők Részlege és</w:t>
      </w:r>
    </w:p>
    <w:p w:rsidR="00DC77B4" w:rsidRPr="00DC77B4" w:rsidRDefault="00DC77B4" w:rsidP="00DC77B4">
      <w:pPr>
        <w:pStyle w:val="ListParagraph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2.2.) Gazdasági Fejlesztési Csoport.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KINCSTÁRI KONSZOLIDÁLT SZÁMLAÜGYI FŐOSZTÁLY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- Snežana Blašković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 xml:space="preserve">+ 381 (0)21 487 4759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41" w:history="1">
        <w:r>
          <w:rPr>
            <w:rStyle w:val="Hyperlink"/>
            <w:szCs w:val="24"/>
          </w:rPr>
          <w:t>snezana.blaskovic@vojvodina.gov.rs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A Kincstári Konszolidált Számlaügyi Főosztály</w:t>
      </w:r>
      <w:r>
        <w:rPr>
          <w:rFonts w:eastAsia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>
        <w:rPr>
          <w:rFonts w:eastAsia="Times New Roman"/>
          <w:noProof/>
          <w:szCs w:val="24"/>
          <w:lang w:val="sr-Latn-RS"/>
        </w:rPr>
        <w:t xml:space="preserve">; </w:t>
      </w:r>
      <w:r>
        <w:rPr>
          <w:rFonts w:eastAsia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>
        <w:rPr>
          <w:rFonts w:eastAsia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szükség szerint jelentések 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>
        <w:rPr>
          <w:rFonts w:eastAsia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</w:t>
      </w:r>
      <w:r>
        <w:rPr>
          <w:rFonts w:eastAsia="Times New Roman"/>
          <w:noProof/>
          <w:szCs w:val="24"/>
          <w:lang w:val="hu-HU"/>
        </w:rPr>
        <w:lastRenderedPageBreak/>
        <w:t xml:space="preserve">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Pénzeszközök és Adósságvállalási Teendők Irányítási Részlege,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Jelentéstételi Osztály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Információs Rendszer Kidolgozási és Fenntartási Csoport.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KINCSTÁRI FŐKÖNYVÜGYI FŐOSZTÁLY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– Novica Todorović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4612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42" w:history="1">
        <w:r>
          <w:rPr>
            <w:rStyle w:val="Hyperlink"/>
            <w:szCs w:val="24"/>
          </w:rPr>
          <w:t>novica.todorovic@vojvodina.gov.rs</w:t>
        </w:r>
      </w:hyperlink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RS"/>
        </w:rPr>
      </w:pPr>
      <w:r>
        <w:rPr>
          <w:rFonts w:eastAsia="Times New Roman"/>
          <w:b/>
          <w:noProof/>
          <w:szCs w:val="24"/>
          <w:lang w:val="sr-Latn-CS"/>
        </w:rPr>
        <w:t xml:space="preserve">A Kincstári Főkönyvügyi Főosztály </w:t>
      </w:r>
      <w:r>
        <w:rPr>
          <w:rFonts w:eastAsia="Times New Roman"/>
          <w:noProof/>
          <w:szCs w:val="24"/>
          <w:lang w:val="sr-Latn-CS"/>
        </w:rPr>
        <w:t xml:space="preserve">végzi </w:t>
      </w:r>
      <w:r>
        <w:rPr>
          <w:rFonts w:eastAsia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>
        <w:rPr>
          <w:rFonts w:eastAsia="Times New Roman"/>
          <w:noProof/>
          <w:szCs w:val="24"/>
          <w:lang w:val="hu-HU"/>
        </w:rPr>
        <w:t xml:space="preserve">éges módon </w:t>
      </w:r>
      <w:r>
        <w:rPr>
          <w:rFonts w:eastAsia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R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hu-HU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 xml:space="preserve">Pénzügyi Operatív és Fizetés-elszámolási Osztály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Könyvelési Osztály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KÖLTSÉGVETÉSI FELÜGYELŐSÉGI FŐOSZTÁLY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Tartományi segédtitkár - Marina Vukanović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 xml:space="preserve">+ 381 (0)21 487 4352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43" w:history="1">
        <w:r>
          <w:rPr>
            <w:rStyle w:val="Hyperlink"/>
            <w:szCs w:val="24"/>
          </w:rPr>
          <w:t>marina.vukanovic@vojvodina.gov.rs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A Költségvetési Felügyelőségi Főosztály</w:t>
      </w:r>
      <w:r>
        <w:rPr>
          <w:rFonts w:eastAsia="Times New Roman"/>
          <w:noProof/>
          <w:szCs w:val="24"/>
          <w:lang w:val="sr-Latn-CS"/>
        </w:rPr>
        <w:t xml:space="preserve"> keretében történik a felügyelőségi teendők ellátása a Vajdaság AT költségvetésési eszközeinek közvetlen és közvetett felhasználói felett; a Vajdaság AT által alakított közvállalatok felett, az általuk alapított a jogi személyek felett, amelyeknél a Vajdaság AT közvetlen és közvetett felügyeletet gyakorol a tőke, vagy az igazgatóbizottság szavazatainak több mint 50%-a felett, valamint más jogi személyek felett, amelyekben a Vajdaság AT eszközei a teljes bevételnek több, mint 50%-át képezik; a helyi önkormányzati egységek, az általuk alapított közvállalatok, a közvállalatok által alapított jogi személyek felett, azon jogi személyek felett, amelyek felett a helyi önkormányzati egység közvetlen és közvetett felügyeletet gyakorol a tőke vagy az igazgatóbizottság szavazatainak több mint 50%-a felett, valamint más jogi személyek felett, amelyekben az autonóm tartomány költségvetési eszközeiből átruházott eszközök részében a közeszközök a teljes bevétel 50%-át képezik; azon jogi személyek és egyéb alanyok felett, amelyeknek az autonóm tartomány költségvetési eszközeiből bizonyos rendeltetésre közvetlenül vagy közvetetten utaltak át eszközöket; azon jogi személyek és egyéb alanyok felett, amelyek az ellenőrzés tárgyát képező tevékenységek résztvevői és azon alanyok felett, amelyek a Vajdaság AT költségvetési eszközeit adósságvállalás, támogatás alapján, más állami támogatást bármely formában, támogatásként, államsegélyként, és más formában használják. Itt történik a törvény alkalmazásának ellenőrzése a belső ellenőrzés szabályainak tiszteletben tartása tekintetében, valamint a belső ellenőrzési rendszer értékelése. Itt történik az anyagi-pénzügyi gazdálkodást szabályozó törvények alkalmazásának és a költségvetési eszközfelhasználók eszközeinek rendeltetésszerű és jogszerű használatának ellenőrzése.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Költségvetési Felügyelőségi Főosztály szűkebb körű belső egysége a  Költségvetési Felügyelőségi Osztály.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  <w:lang w:val="sr-Latn-CS"/>
        </w:rPr>
      </w:pPr>
      <w:bookmarkStart w:id="7" w:name="_Toc465067348"/>
      <w:bookmarkStart w:id="8" w:name="_Toc274041990"/>
      <w:bookmarkStart w:id="9" w:name="_Toc274042118"/>
      <w:r>
        <w:rPr>
          <w:noProof/>
          <w:lang w:eastAsia="sr-Cyrl-RS"/>
        </w:rPr>
        <w:t>A vezetők tisztségének leírása</w:t>
      </w:r>
      <w:bookmarkEnd w:id="7"/>
      <w:bookmarkEnd w:id="8"/>
      <w:bookmarkEnd w:id="9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C95D91" w:rsidRDefault="00C95D91" w:rsidP="00C95D91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Titkárságot a </w:t>
      </w:r>
      <w:r>
        <w:rPr>
          <w:rFonts w:eastAsia="Times New Roman"/>
          <w:b/>
          <w:noProof/>
          <w:szCs w:val="24"/>
          <w:u w:val="single"/>
          <w:lang w:val="sr-Latn-CS"/>
        </w:rPr>
        <w:t>tartományi pénzügyi titkár</w:t>
      </w:r>
      <w:r>
        <w:rPr>
          <w:rFonts w:eastAsia="Times New Roman"/>
          <w:noProof/>
          <w:szCs w:val="24"/>
          <w:lang w:val="sr-Latn-CS"/>
        </w:rPr>
        <w:t xml:space="preserve">, Smiljka </w:t>
      </w:r>
      <w:r>
        <w:rPr>
          <w:rFonts w:eastAsia="Times New Roman"/>
          <w:noProof/>
          <w:szCs w:val="24"/>
          <w:lang w:val="sr-Latn-RS"/>
        </w:rPr>
        <w:t>Jovanović</w:t>
      </w:r>
      <w:r>
        <w:rPr>
          <w:rFonts w:eastAsia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C95D91" w:rsidRDefault="00C95D91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r>
        <w:rPr>
          <w:rFonts w:eastAsia="Times New Roman"/>
          <w:b/>
          <w:noProof/>
          <w:szCs w:val="24"/>
          <w:u w:val="single"/>
          <w:lang w:val="sr-Latn-CS"/>
        </w:rPr>
        <w:t>tartományi titkár helyettese</w:t>
      </w:r>
      <w:r>
        <w:rPr>
          <w:rFonts w:eastAsia="Times New Roman"/>
          <w:noProof/>
          <w:szCs w:val="24"/>
          <w:lang w:val="sr-Latn-CS"/>
        </w:rPr>
        <w:t xml:space="preserve"> Zoran Kasalović. A tartományi titkár helyettese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</w:t>
      </w:r>
      <w:r>
        <w:rPr>
          <w:rFonts w:eastAsia="Times New Roman"/>
          <w:b/>
          <w:noProof/>
          <w:szCs w:val="24"/>
          <w:u w:val="single"/>
          <w:lang w:val="sr-Latn-CS"/>
        </w:rPr>
        <w:t>altitkára</w:t>
      </w:r>
      <w:r>
        <w:rPr>
          <w:rFonts w:eastAsia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 xml:space="preserve">A Költségvetési 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 xml:space="preserve">és Elemzési </w:t>
      </w:r>
      <w:r>
        <w:rPr>
          <w:rFonts w:eastAsia="Times New Roman"/>
          <w:b/>
          <w:noProof/>
          <w:szCs w:val="24"/>
          <w:u w:val="single"/>
          <w:lang w:val="sr-Latn-CS"/>
        </w:rPr>
        <w:t>Főosztályt</w:t>
      </w:r>
      <w:r>
        <w:rPr>
          <w:rFonts w:eastAsia="Times New Roman"/>
          <w:noProof/>
          <w:szCs w:val="24"/>
          <w:lang w:val="sr-Latn-CS"/>
        </w:rPr>
        <w:t xml:space="preserve"> a költségvetési </w:t>
      </w:r>
      <w:r w:rsidR="00C95D91">
        <w:rPr>
          <w:rFonts w:eastAsia="Times New Roman"/>
          <w:noProof/>
          <w:szCs w:val="24"/>
          <w:lang w:val="sr-Latn-CS"/>
        </w:rPr>
        <w:t xml:space="preserve">és elemzési </w:t>
      </w:r>
      <w:r>
        <w:rPr>
          <w:rFonts w:eastAsia="Times New Roman"/>
          <w:noProof/>
          <w:szCs w:val="24"/>
          <w:lang w:val="sr-Latn-CS"/>
        </w:rPr>
        <w:t>ügyekkel megbízott tartományi segédtitkár, Zorica Vukobrat okleveles közgazdász vezeti.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 xml:space="preserve">A Jogi és 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 xml:space="preserve">Gazdasági </w:t>
      </w:r>
      <w:r>
        <w:rPr>
          <w:rFonts w:eastAsia="Times New Roman"/>
          <w:b/>
          <w:noProof/>
          <w:szCs w:val="24"/>
          <w:u w:val="single"/>
          <w:lang w:val="sr-Latn-CS"/>
        </w:rPr>
        <w:t>Teendők Főosztály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>á</w:t>
      </w:r>
      <w:r>
        <w:rPr>
          <w:rFonts w:eastAsia="Times New Roman"/>
          <w:b/>
          <w:noProof/>
          <w:szCs w:val="24"/>
          <w:u w:val="single"/>
          <w:lang w:val="sr-Latn-CS"/>
        </w:rPr>
        <w:t xml:space="preserve">t </w:t>
      </w:r>
      <w:r>
        <w:rPr>
          <w:rFonts w:eastAsia="Times New Roman"/>
          <w:noProof/>
          <w:szCs w:val="24"/>
          <w:lang w:val="sr-Latn-CS"/>
        </w:rPr>
        <w:t xml:space="preserve">a jogi és </w:t>
      </w:r>
      <w:r w:rsidR="00C95D91">
        <w:rPr>
          <w:rFonts w:eastAsia="Times New Roman"/>
          <w:noProof/>
          <w:szCs w:val="24"/>
          <w:lang w:val="sr-Latn-CS"/>
        </w:rPr>
        <w:t xml:space="preserve">gazdasági </w:t>
      </w:r>
      <w:r>
        <w:rPr>
          <w:rFonts w:eastAsia="Times New Roman"/>
          <w:noProof/>
          <w:szCs w:val="24"/>
          <w:lang w:val="sr-Latn-CS"/>
        </w:rPr>
        <w:t xml:space="preserve">teendőkkel megbízott tartományi segédtitkár, </w:t>
      </w:r>
      <w:r>
        <w:rPr>
          <w:rFonts w:eastAsia="Times New Roman"/>
          <w:noProof/>
          <w:szCs w:val="24"/>
          <w:lang w:val="sr-Latn-RS"/>
        </w:rPr>
        <w:t xml:space="preserve">Zoran Pilipović </w:t>
      </w:r>
      <w:r>
        <w:rPr>
          <w:rFonts w:eastAsia="Times New Roman"/>
          <w:noProof/>
          <w:szCs w:val="24"/>
          <w:lang w:val="hu-HU"/>
        </w:rPr>
        <w:t xml:space="preserve">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>
        <w:rPr>
          <w:rFonts w:eastAsia="Times New Roman"/>
          <w:noProof/>
          <w:szCs w:val="24"/>
          <w:lang w:val="sr-Latn-RS"/>
        </w:rPr>
        <w:t xml:space="preserve">; </w:t>
      </w:r>
      <w:r>
        <w:rPr>
          <w:rFonts w:eastAsia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>
        <w:rPr>
          <w:rFonts w:eastAsia="Times New Roman"/>
          <w:noProof/>
          <w:szCs w:val="24"/>
          <w:lang w:val="sr-Latn-CS"/>
        </w:rPr>
        <w:t>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>
        <w:rPr>
          <w:rFonts w:eastAsia="Times New Roman"/>
          <w:noProof/>
          <w:szCs w:val="24"/>
          <w:lang w:val="hu-HU"/>
        </w:rPr>
        <w:t xml:space="preserve">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>A Kincstári Konszolidált Számlaügyi Főosztály</w:t>
      </w:r>
      <w:r>
        <w:rPr>
          <w:rFonts w:eastAsia="Times New Roman"/>
          <w:b/>
          <w:noProof/>
          <w:szCs w:val="24"/>
          <w:lang w:val="sr-Latn-CS"/>
        </w:rPr>
        <w:t>t</w:t>
      </w:r>
      <w:r>
        <w:rPr>
          <w:rFonts w:eastAsia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</w:t>
      </w:r>
      <w:r>
        <w:rPr>
          <w:rFonts w:eastAsia="Times New Roman"/>
          <w:noProof/>
          <w:szCs w:val="24"/>
          <w:lang w:val="sr-Latn-CS"/>
        </w:rPr>
        <w:lastRenderedPageBreak/>
        <w:t>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>A Kincstári Főkönyvügy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 xml:space="preserve">i </w:t>
      </w:r>
      <w:r w:rsidR="00C95D91" w:rsidRPr="00C95D91">
        <w:rPr>
          <w:rFonts w:eastAsia="Times New Roman"/>
          <w:b/>
          <w:noProof/>
          <w:szCs w:val="24"/>
          <w:u w:val="single"/>
          <w:lang w:val="sr-Latn-CS"/>
        </w:rPr>
        <w:t>Főosztályt</w:t>
      </w:r>
      <w:r w:rsidR="00C95D91">
        <w:rPr>
          <w:rFonts w:eastAsia="Times New Roman"/>
          <w:b/>
          <w:noProof/>
          <w:szCs w:val="24"/>
          <w:lang w:val="sr-Latn-CS"/>
        </w:rPr>
        <w:t xml:space="preserve"> </w:t>
      </w:r>
      <w:r w:rsidRPr="00C95D91">
        <w:rPr>
          <w:rFonts w:eastAsia="Times New Roman"/>
          <w:noProof/>
          <w:szCs w:val="24"/>
          <w:lang w:val="sr-Latn-CS"/>
        </w:rPr>
        <w:t>a</w:t>
      </w:r>
      <w:r>
        <w:rPr>
          <w:rFonts w:eastAsia="Times New Roman"/>
          <w:noProof/>
          <w:szCs w:val="24"/>
          <w:lang w:val="sr-Latn-CS"/>
        </w:rPr>
        <w:t xml:space="preserve"> kincstári főkönyvügyi teendőkben megbízott tartományi segédtitkár, Novica Todori</w:t>
      </w:r>
      <w:r>
        <w:rPr>
          <w:rFonts w:eastAsia="Times New Roman"/>
          <w:noProof/>
          <w:szCs w:val="24"/>
          <w:lang w:val="sr-Latn-RS"/>
        </w:rPr>
        <w:t xml:space="preserve">ć </w:t>
      </w:r>
      <w:r>
        <w:rPr>
          <w:rFonts w:eastAsia="Times New Roman"/>
          <w:noProof/>
          <w:szCs w:val="24"/>
          <w:lang w:val="hu-HU"/>
        </w:rPr>
        <w:t xml:space="preserve">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>
        <w:rPr>
          <w:rFonts w:eastAsia="Times New Roman"/>
          <w:noProof/>
          <w:szCs w:val="24"/>
          <w:lang w:val="sr-Latn-CS"/>
        </w:rPr>
        <w:t>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 xml:space="preserve">A Költségvetési Felügyeleti Főosztályt </w:t>
      </w:r>
      <w:r>
        <w:rPr>
          <w:rFonts w:eastAsia="Times New Roman"/>
          <w:noProof/>
          <w:szCs w:val="24"/>
          <w:lang w:val="sr-Latn-CS"/>
        </w:rPr>
        <w:t xml:space="preserve">a költségvetési felügyelettel megbízott tartományi segédtitkár, Marina Vukanović, okleveles közgazdász 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költségvetési felügyelettel megbízott tartományi segédtitkár: irányítja a Főosztály működését; megszervezi, összesíti és irányítja a Főosztály végrehajtóinak munkáját; beosztja a teendőket a Főosztály közvetlen végrehajtói között; elvégzi a pénzügyi-anyagi ügyvitelhez kapcsolódó  általános jogi teendőiket és javasolja a Főosztály munkájára vonatkozó szükséges intézkedéseket; együttműködik a köztársasági szervekkel, a tartományi közigazgatási szervekkel és a helyi önkormányzati egységek szerveivel a Főosztály jogkörébe tartozó teendők ellátása során; figyelemmel kíséri és tanulmányozza a jogszabályokat, gondoskodik a Főosztály munkavállalóinak szakmai továbbképzéséről és a tartományi titkár meghagyása szerint egyéb teendőket lát el. 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  <w:lang w:val="sr-Latn-CS"/>
        </w:rPr>
      </w:pPr>
      <w:bookmarkStart w:id="10" w:name="_Toc465067349"/>
      <w:bookmarkStart w:id="11" w:name="_Toc306363101"/>
      <w:bookmarkStart w:id="12" w:name="_Toc274041991"/>
      <w:bookmarkStart w:id="13" w:name="_Toc274042119"/>
      <w:r>
        <w:rPr>
          <w:noProof/>
          <w:lang w:eastAsia="sr-Cyrl-RS"/>
        </w:rPr>
        <w:t>A munka nyilvánosságával kapcsolatos szabályok leírása</w:t>
      </w:r>
      <w:bookmarkEnd w:id="10"/>
      <w:bookmarkEnd w:id="11"/>
      <w:r>
        <w:rPr>
          <w:noProof/>
          <w:lang w:eastAsia="sr-Cyrl-RS"/>
        </w:rPr>
        <w:t xml:space="preserve"> </w:t>
      </w:r>
      <w:bookmarkEnd w:id="12"/>
      <w:bookmarkEnd w:id="13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  <w:lang w:val="sr-Latn-CS"/>
        </w:rPr>
      </w:pPr>
      <w:bookmarkStart w:id="14" w:name="_Toc465067350"/>
      <w:r>
        <w:rPr>
          <w:rStyle w:val="HEDING4Char"/>
          <w:rFonts w:ascii="Calibri" w:hAnsi="Calibri"/>
        </w:rPr>
        <w:t>Adatok a Tartományi Pénzügyi Titkárság munkájának nyilvánosságával kapcsolatban:</w:t>
      </w:r>
      <w:bookmarkEnd w:id="14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1</w:t>
      </w:r>
      <w:r>
        <w:rPr>
          <w:rFonts w:eastAsia="Times New Roman"/>
          <w:i/>
          <w:noProof/>
          <w:szCs w:val="24"/>
          <w:lang w:val="sr-Latn-CS"/>
        </w:rPr>
        <w:t>. Adóazonosító szám</w:t>
      </w:r>
      <w:r>
        <w:rPr>
          <w:rFonts w:eastAsia="Times New Roman"/>
          <w:noProof/>
          <w:szCs w:val="24"/>
          <w:lang w:val="sr-Latn-CS"/>
        </w:rPr>
        <w:t>: 100715309.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2. </w:t>
      </w:r>
      <w:r>
        <w:rPr>
          <w:rFonts w:eastAsia="Times New Roman"/>
          <w:i/>
          <w:noProof/>
          <w:szCs w:val="24"/>
          <w:lang w:val="sr-Latn-CS"/>
        </w:rPr>
        <w:t>Munkaidő</w:t>
      </w:r>
      <w:r>
        <w:rPr>
          <w:rFonts w:eastAsia="Times New Roman"/>
          <w:noProof/>
          <w:szCs w:val="24"/>
          <w:lang w:val="sr-Latn-CS"/>
        </w:rPr>
        <w:t>: hétfő-péntek 8.00 - 16.00 óráig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3. </w:t>
      </w:r>
      <w:r>
        <w:rPr>
          <w:rFonts w:eastAsia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szerv neve</w:t>
      </w:r>
      <w:r>
        <w:rPr>
          <w:rFonts w:eastAsia="Times New Roman"/>
          <w:noProof/>
          <w:szCs w:val="24"/>
          <w:lang w:val="sr-Latn-CS"/>
        </w:rPr>
        <w:t>: Tartományi Pénzügyi Titkárság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Tartományi titkár</w:t>
      </w:r>
      <w:r>
        <w:rPr>
          <w:rFonts w:eastAsia="Times New Roman"/>
          <w:noProof/>
          <w:szCs w:val="24"/>
          <w:lang w:val="sr-Latn-CS"/>
        </w:rPr>
        <w:t xml:space="preserve">: </w:t>
      </w:r>
      <w:r>
        <w:rPr>
          <w:rFonts w:eastAsia="Times New Roman"/>
          <w:b/>
          <w:noProof/>
          <w:szCs w:val="24"/>
          <w:lang w:val="sr-Latn-CS"/>
        </w:rPr>
        <w:t>Smiljka Jovanovi</w:t>
      </w:r>
      <w:r>
        <w:rPr>
          <w:rFonts w:eastAsia="Times New Roman"/>
          <w:b/>
          <w:noProof/>
          <w:szCs w:val="24"/>
          <w:lang w:val="sr-Latn-RS"/>
        </w:rPr>
        <w:t>ć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Postacím</w:t>
      </w:r>
      <w:r>
        <w:rPr>
          <w:rFonts w:eastAsia="Times New Roman"/>
          <w:noProof/>
          <w:szCs w:val="24"/>
          <w:lang w:val="sr-Latn-CS"/>
        </w:rPr>
        <w:t>: Mihajlo Pupin sugárút 16., 21 000 Újvidék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Telefon</w:t>
      </w:r>
      <w:r>
        <w:rPr>
          <w:rFonts w:eastAsia="Times New Roman"/>
          <w:noProof/>
          <w:szCs w:val="24"/>
          <w:lang w:val="sr-Latn-CS"/>
        </w:rPr>
        <w:t>:+ 381 (0)21 487 4345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Telefax</w:t>
      </w:r>
      <w:r>
        <w:rPr>
          <w:rFonts w:eastAsia="Times New Roman"/>
          <w:noProof/>
          <w:szCs w:val="24"/>
          <w:lang w:val="sr-Latn-CS"/>
        </w:rPr>
        <w:t>: 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Internetes bemutató</w:t>
      </w:r>
      <w:r>
        <w:rPr>
          <w:rFonts w:eastAsia="Times New Roman"/>
          <w:noProof/>
          <w:szCs w:val="24"/>
          <w:lang w:val="sr-Latn-CS"/>
        </w:rPr>
        <w:t xml:space="preserve">:  </w:t>
      </w:r>
      <w:hyperlink r:id="rId44" w:history="1">
        <w:r>
          <w:rPr>
            <w:rStyle w:val="Hyperlink"/>
            <w:szCs w:val="24"/>
          </w:rPr>
          <w:t>www.psf.vojvodina.gov.rs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közérdekű információkhoz való szabad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hozzáférésre feljogosított személy</w:t>
      </w:r>
      <w:r>
        <w:rPr>
          <w:rFonts w:eastAsia="Times New Roman"/>
          <w:noProof/>
          <w:szCs w:val="24"/>
          <w:lang w:val="sr-Latn-CS"/>
        </w:rPr>
        <w:t>:</w:t>
      </w:r>
      <w:r>
        <w:rPr>
          <w:rFonts w:eastAsia="Times New Roman"/>
          <w:noProof/>
          <w:szCs w:val="24"/>
          <w:lang w:val="sr-Latn-CS"/>
        </w:rPr>
        <w:tab/>
      </w:r>
      <w:r>
        <w:rPr>
          <w:rFonts w:eastAsia="Times New Roman"/>
          <w:b/>
          <w:noProof/>
          <w:szCs w:val="24"/>
          <w:lang w:val="sr-Latn-CS"/>
        </w:rPr>
        <w:t>Vlado Kantar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Telefon</w:t>
      </w:r>
      <w:r>
        <w:rPr>
          <w:rFonts w:eastAsia="Times New Roman"/>
          <w:noProof/>
          <w:szCs w:val="24"/>
          <w:lang w:val="sr-Latn-CS"/>
        </w:rPr>
        <w:t xml:space="preserve">: </w:t>
      </w:r>
      <w:r>
        <w:rPr>
          <w:rFonts w:eastAsia="Times New Roman"/>
          <w:b/>
          <w:noProof/>
          <w:szCs w:val="24"/>
          <w:lang w:val="sr-Latn-CS"/>
        </w:rPr>
        <w:t>+ 381 (0)21 487 4849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E-mail</w:t>
      </w:r>
      <w:r>
        <w:rPr>
          <w:rFonts w:eastAsia="Times New Roman"/>
          <w:noProof/>
          <w:szCs w:val="24"/>
          <w:lang w:val="sr-Latn-CS"/>
        </w:rPr>
        <w:t xml:space="preserve">: </w:t>
      </w:r>
      <w:hyperlink r:id="rId45" w:history="1">
        <w:r>
          <w:rPr>
            <w:rStyle w:val="Hyperlink"/>
            <w:b/>
            <w:szCs w:val="24"/>
          </w:rPr>
          <w:t>vlado.kantar@vojvodina.gov.rs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6. A szerv foglalkoztatottjai azonosító jeleinek alakja, akik tevékenységüknél fogva kapcsolatba léphetnek a polgárokkal  vagy a link ahhoz a helyhez, ahol azok láthatóak: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RS" w:eastAsia="sr-Latn-RS"/>
        </w:rPr>
        <w:drawing>
          <wp:inline distT="0" distB="0" distL="0" distR="0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köztisztviselők azonosító kártyájának alakja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RS" w:eastAsia="sr-Latn-RS"/>
        </w:rPr>
        <w:drawing>
          <wp:inline distT="0" distB="0" distL="0" distR="0">
            <wp:extent cx="3371850" cy="2314575"/>
            <wp:effectExtent l="0" t="0" r="0" b="9525"/>
            <wp:docPr id="1" name="Picture 1" descr="Description: 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költségvetési felügyelő szolgálati igazolványának alakja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bookmarkStart w:id="15" w:name="_GoBack"/>
      <w:bookmarkEnd w:id="15"/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 xml:space="preserve">9. Az állami szerv által használt objektumok és az állami szerv tevékenysége audio és video felvételezésének engedélyezése: a Tartományi Pénzügyi Titkárság helyiségei a </w:t>
      </w:r>
      <w:bookmarkStart w:id="16" w:name="OLE_LINK7"/>
      <w:r>
        <w:rPr>
          <w:rFonts w:eastAsia="Times New Roman"/>
          <w:noProof/>
          <w:szCs w:val="24"/>
          <w:lang w:val="sr-Latn-CS"/>
        </w:rPr>
        <w:t>Vajdaság Autonóm Tartomány Kormányának épületé</w:t>
      </w:r>
      <w:bookmarkEnd w:id="16"/>
      <w:r>
        <w:rPr>
          <w:rFonts w:eastAsia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17" w:name="_Toc465067351"/>
      <w:bookmarkStart w:id="18" w:name="_Toc274041992"/>
      <w:bookmarkStart w:id="19" w:name="_Toc274042120"/>
      <w:r>
        <w:rPr>
          <w:noProof/>
        </w:rPr>
        <w:t>A leggyakrabban igényelt közérdekű információk listája</w:t>
      </w:r>
      <w:bookmarkEnd w:id="17"/>
      <w:r>
        <w:rPr>
          <w:noProof/>
        </w:rPr>
        <w:t xml:space="preserve">  </w:t>
      </w:r>
      <w:bookmarkEnd w:id="18"/>
      <w:bookmarkEnd w:id="19"/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20" w:name="_Toc465067352"/>
      <w:bookmarkStart w:id="21" w:name="_Toc274041993"/>
      <w:bookmarkStart w:id="22" w:name="_Toc274042121"/>
      <w:r>
        <w:rPr>
          <w:noProof/>
        </w:rPr>
        <w:t>A hatáskör, a felhatalmazás és a kötelezettségek leírása</w:t>
      </w:r>
      <w:bookmarkEnd w:id="20"/>
      <w:r>
        <w:rPr>
          <w:noProof/>
        </w:rPr>
        <w:t xml:space="preserve">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 </w:t>
      </w:r>
      <w:bookmarkEnd w:id="21"/>
      <w:bookmarkEnd w:id="22"/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bookmarkStart w:id="23" w:name="OLE_LINK8"/>
      <w:r>
        <w:rPr>
          <w:rFonts w:eastAsia="Times New Roman"/>
          <w:noProof/>
          <w:szCs w:val="24"/>
          <w:lang w:val="sr-Latn-CS"/>
        </w:rPr>
        <w:t xml:space="preserve">A Tartományi Pénzügyi Titkárság </w:t>
      </w:r>
      <w:bookmarkEnd w:id="23"/>
      <w:r>
        <w:rPr>
          <w:rFonts w:eastAsia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24" w:name="_Toc465067353"/>
      <w:bookmarkStart w:id="25" w:name="_Toc274041994"/>
      <w:bookmarkStart w:id="26" w:name="_Toc274042122"/>
      <w:r>
        <w:rPr>
          <w:noProof/>
        </w:rPr>
        <w:t>A hatáskör, a felhatalmazás és a kötelezettségek keretében történő eljárás leírása</w:t>
      </w:r>
      <w:bookmarkEnd w:id="24"/>
      <w:r>
        <w:rPr>
          <w:noProof/>
        </w:rPr>
        <w:t xml:space="preserve"> </w:t>
      </w:r>
      <w:bookmarkEnd w:id="25"/>
      <w:bookmarkEnd w:id="26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Költségvetési teendők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kincstári konszolidált számlával kapcsolatos teendők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7" w:name="OLE_LINK9"/>
      <w:r>
        <w:rPr>
          <w:rFonts w:eastAsia="Times New Roman"/>
          <w:noProof/>
          <w:szCs w:val="24"/>
          <w:lang w:val="sr-Latn-CS"/>
        </w:rPr>
        <w:t xml:space="preserve">költségvetés közvetlen és közvetett igénybevevői </w:t>
      </w:r>
      <w:bookmarkEnd w:id="27"/>
      <w:r>
        <w:rPr>
          <w:rFonts w:eastAsia="Times New Roman"/>
          <w:noProof/>
          <w:szCs w:val="24"/>
          <w:lang w:val="sr-Latn-CS"/>
        </w:rPr>
        <w:t>számvitelének vezetéséhez.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  <w:bookmarkStart w:id="28" w:name="_Toc280945793"/>
      <w:r>
        <w:rPr>
          <w:rFonts w:eastAsia="Times New Roman"/>
          <w:i/>
          <w:noProof/>
          <w:szCs w:val="24"/>
          <w:lang w:val="sr-Latn-CS"/>
        </w:rPr>
        <w:t>Kincstári főkönyvi teendők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ellátják a pénztári ügyviteli teendőket.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irattárba helyezik a számvevőségi dokumentációt és más teendőket is ellátnak a törvénnyel és egyéb jogszabályokkal összhangban.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C95D91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Az államháztartási és</w:t>
      </w:r>
      <w:r w:rsidR="008C3FC9">
        <w:rPr>
          <w:rFonts w:eastAsia="Times New Roman"/>
          <w:i/>
          <w:noProof/>
          <w:szCs w:val="24"/>
          <w:lang w:val="sr-Latn-CS"/>
        </w:rPr>
        <w:t xml:space="preserve"> makrogazdasági elemzési  teendők </w:t>
      </w:r>
      <w:bookmarkEnd w:id="28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8C3FC9" w:rsidRDefault="008C3FC9" w:rsidP="00C95D91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C95D91" w:rsidRDefault="00C95D91" w:rsidP="00C95D91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gazdasági fejlesztési teendők</w:t>
      </w:r>
    </w:p>
    <w:p w:rsidR="00C95D91" w:rsidRDefault="00C95D91" w:rsidP="00C95D91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95D91" w:rsidRPr="00C95D91" w:rsidRDefault="00C95D91" w:rsidP="00C95D91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142503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bookmarkStart w:id="29" w:name="_Toc280945794"/>
      <w:r>
        <w:rPr>
          <w:rFonts w:eastAsia="Times New Roman"/>
          <w:i/>
          <w:noProof/>
          <w:szCs w:val="24"/>
          <w:lang w:val="sr-Latn-CS"/>
        </w:rPr>
        <w:t xml:space="preserve">A költségvetési felügyelőségi ellenőrzés teendői </w:t>
      </w:r>
      <w:bookmarkEnd w:id="29"/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felügyelőségi ellenőrzési eljárást a költségvetési felügyelőség hivatalból végzi a Vajdaság AT költségvetési eszközeinek rendeltetésszerű és jogszerű felhasználásának ellenőrzésével, a törvénnyel összhangban.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bookmarkStart w:id="30" w:name="_Toc280945795"/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jogi  teendők</w:t>
      </w:r>
      <w:r w:rsidR="00142503">
        <w:rPr>
          <w:rFonts w:eastAsia="Times New Roman"/>
          <w:i/>
          <w:noProof/>
          <w:szCs w:val="24"/>
          <w:lang w:val="sr-Latn-CS"/>
        </w:rPr>
        <w:t xml:space="preserve"> és</w:t>
      </w:r>
      <w:r>
        <w:rPr>
          <w:rFonts w:eastAsia="Times New Roman"/>
          <w:i/>
          <w:noProof/>
          <w:szCs w:val="24"/>
          <w:lang w:val="sr-Latn-CS"/>
        </w:rPr>
        <w:t xml:space="preserve"> a pénzügyi szolgálat teendői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ellátják a Titkárság anyagi-pénzügyi kifizetéseinek, illetve eszközátutalásainak teendőit.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lastRenderedPageBreak/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lebonyolítják a közbeszerzéseket a Titkárság számára.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ellátják az adminisztratív és irodai teendőket a Titkárság számára.</w:t>
      </w:r>
    </w:p>
    <w:p w:rsidR="008C3FC9" w:rsidRDefault="008C3FC9" w:rsidP="008C3FC9">
      <w:pPr>
        <w:pStyle w:val="ListParagraph"/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 xml:space="preserve">Egyéb teendők </w:t>
      </w:r>
      <w:bookmarkEnd w:id="30"/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1" w:name="_Toc465067354"/>
      <w:r>
        <w:rPr>
          <w:noProof/>
        </w:rPr>
        <w:t>A jogszabályok felsorolása</w:t>
      </w:r>
      <w:bookmarkEnd w:id="31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Tartományi Kormányról (Vajdaság AT Hivatalos Lapja, 37/2014.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 és 68/2015. szám – más törvény);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</w:t>
      </w:r>
      <w:r w:rsidR="00142503">
        <w:rPr>
          <w:rFonts w:eastAsia="Times New Roman"/>
          <w:noProof/>
          <w:szCs w:val="24"/>
          <w:lang w:val="sr-Latn-CS"/>
        </w:rPr>
        <w:t>z autonóm tartományokban és a helyi önkormányzatokban foglalkoztatottakról (Az SK Hivatalos Közlönye, 21/2016. sz.)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az általános közigazgatási eljárásról (A JSZK Hivatalos Lapja, 33/97. és 31/2001. szám és Az SZK Hivatalos Közlönye, 30/2010.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Szerb Köztársaság 2016. évi költségvetéséről (Az SZK Hivatalos Közlönye, 103/2015.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Vajdaság Autonóm Tartomány 2016. évi költségvetésérő</w:t>
      </w:r>
      <w:r w:rsidR="00142503">
        <w:rPr>
          <w:rFonts w:eastAsia="Times New Roman"/>
          <w:noProof/>
          <w:szCs w:val="24"/>
          <w:lang w:val="sr-Latn-CS"/>
        </w:rPr>
        <w:t>l (VAT Hivatalos Lapja, 54/2015, 54/2016. és 6</w:t>
      </w:r>
      <w:r>
        <w:rPr>
          <w:rFonts w:eastAsia="Times New Roman"/>
          <w:noProof/>
          <w:szCs w:val="24"/>
          <w:lang w:val="hu-HU"/>
        </w:rPr>
        <w:t xml:space="preserve">4/2016. </w:t>
      </w:r>
      <w:r>
        <w:rPr>
          <w:rFonts w:eastAsia="Times New Roman"/>
          <w:noProof/>
          <w:szCs w:val="24"/>
          <w:lang w:val="sr-Latn-CS"/>
        </w:rPr>
        <w:t>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Törvény a helyi önkormányzatról (Az SZK Hivatalos Közlönye, 129/2007.  és 83/2014. szám, más törvény);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Törvény a helyi önkormányzat finanszírozásáról (Az SZK Hivatalos Közlönye, 62/2006., 47/2011., 93/2012., 99/2013., 125/2014, 95/2015. </w:t>
      </w:r>
      <w:r>
        <w:rPr>
          <w:rFonts w:eastAsia="Times New Roman"/>
          <w:noProof/>
          <w:szCs w:val="24"/>
          <w:lang w:val="hu-HU"/>
        </w:rPr>
        <w:t>és 83/2016.</w:t>
      </w:r>
      <w:r>
        <w:rPr>
          <w:rFonts w:eastAsia="Times New Roman"/>
          <w:noProof/>
          <w:szCs w:val="24"/>
          <w:lang w:val="sr-Latn-CS"/>
        </w:rPr>
        <w:t xml:space="preserve">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számvitelről (Az SZK Hivatalos Közlönye, 62/2013.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</w:t>
      </w:r>
      <w:r w:rsidR="00142503">
        <w:rPr>
          <w:rFonts w:eastAsia="Times New Roman"/>
          <w:noProof/>
          <w:szCs w:val="24"/>
          <w:lang w:val="sr-Latn-CS"/>
        </w:rPr>
        <w:t xml:space="preserve"> más törvény, 10/2013., 55/2013, 99/2014.</w:t>
      </w:r>
      <w:r>
        <w:rPr>
          <w:rFonts w:eastAsia="Times New Roman"/>
          <w:noProof/>
          <w:szCs w:val="24"/>
          <w:lang w:val="sr-Latn-CS"/>
        </w:rPr>
        <w:t xml:space="preserve"> és </w:t>
      </w:r>
      <w:r w:rsidR="00142503">
        <w:rPr>
          <w:rFonts w:eastAsia="Times New Roman"/>
          <w:noProof/>
          <w:szCs w:val="24"/>
          <w:lang w:val="sr-Latn-CS"/>
        </w:rPr>
        <w:t>21/</w:t>
      </w:r>
      <w:r>
        <w:rPr>
          <w:rFonts w:eastAsia="Times New Roman"/>
          <w:noProof/>
          <w:szCs w:val="24"/>
          <w:lang w:val="sr-Latn-CS"/>
        </w:rPr>
        <w:t>201</w:t>
      </w:r>
      <w:r w:rsidR="00142503">
        <w:rPr>
          <w:rFonts w:eastAsia="Times New Roman"/>
          <w:noProof/>
          <w:szCs w:val="24"/>
          <w:lang w:val="sr-Latn-CS"/>
        </w:rPr>
        <w:t>6</w:t>
      </w:r>
      <w:r>
        <w:rPr>
          <w:rFonts w:eastAsia="Times New Roman"/>
          <w:noProof/>
          <w:szCs w:val="24"/>
          <w:lang w:val="sr-Latn-CS"/>
        </w:rPr>
        <w:t xml:space="preserve">. </w:t>
      </w:r>
      <w:r w:rsidR="00142503">
        <w:rPr>
          <w:rFonts w:eastAsia="Times New Roman"/>
          <w:noProof/>
          <w:szCs w:val="24"/>
          <w:lang w:val="sr-Latn-CS"/>
        </w:rPr>
        <w:t>s</w:t>
      </w:r>
      <w:r>
        <w:rPr>
          <w:rFonts w:eastAsia="Times New Roman"/>
          <w:noProof/>
          <w:szCs w:val="24"/>
          <w:lang w:val="sr-Latn-CS"/>
        </w:rPr>
        <w:t>zám</w:t>
      </w:r>
      <w:r w:rsidR="00142503">
        <w:rPr>
          <w:rFonts w:eastAsia="Times New Roman"/>
          <w:noProof/>
          <w:szCs w:val="24"/>
          <w:lang w:val="sr-Latn-CS"/>
        </w:rPr>
        <w:t xml:space="preserve"> – más tv. </w:t>
      </w:r>
      <w:r>
        <w:rPr>
          <w:rFonts w:eastAsia="Times New Roman"/>
          <w:noProof/>
          <w:szCs w:val="24"/>
          <w:lang w:val="sr-Latn-CS"/>
        </w:rPr>
        <w:t>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</w:t>
      </w:r>
      <w:r w:rsidR="00142503">
        <w:rPr>
          <w:rFonts w:eastAsia="Times New Roman"/>
          <w:noProof/>
          <w:szCs w:val="24"/>
          <w:lang w:val="sr-Latn-CS"/>
        </w:rPr>
        <w:t xml:space="preserve">, </w:t>
      </w:r>
      <w:r w:rsidR="005272FB">
        <w:rPr>
          <w:rFonts w:eastAsia="Times New Roman"/>
          <w:noProof/>
          <w:szCs w:val="24"/>
          <w:lang w:val="sr-Latn-CS"/>
        </w:rPr>
        <w:t>44/2016</w:t>
      </w:r>
      <w:r>
        <w:rPr>
          <w:rFonts w:eastAsia="Times New Roman"/>
          <w:noProof/>
          <w:szCs w:val="24"/>
          <w:lang w:val="sr-Latn-CS"/>
        </w:rPr>
        <w:t xml:space="preserve">. és </w:t>
      </w:r>
      <w:r w:rsidR="005272FB">
        <w:rPr>
          <w:rFonts w:eastAsia="Times New Roman"/>
          <w:noProof/>
          <w:szCs w:val="24"/>
          <w:lang w:val="sr-Latn-CS"/>
        </w:rPr>
        <w:t>61</w:t>
      </w:r>
      <w:r>
        <w:rPr>
          <w:rFonts w:eastAsia="Times New Roman"/>
          <w:noProof/>
          <w:szCs w:val="24"/>
          <w:lang w:val="sr-Latn-CS"/>
        </w:rPr>
        <w:t>/201</w:t>
      </w:r>
      <w:r w:rsidR="005272FB">
        <w:rPr>
          <w:rFonts w:eastAsia="Times New Roman"/>
          <w:noProof/>
          <w:szCs w:val="24"/>
          <w:lang w:val="sr-Latn-CS"/>
        </w:rPr>
        <w:t>6</w:t>
      </w:r>
      <w:r>
        <w:rPr>
          <w:rFonts w:eastAsia="Times New Roman"/>
          <w:noProof/>
          <w:szCs w:val="24"/>
          <w:lang w:val="sr-Latn-CS"/>
        </w:rPr>
        <w:t>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16/2016. és 49/2016. szám)</w:t>
      </w:r>
      <w:r>
        <w:rPr>
          <w:rFonts w:eastAsia="Times New Roman" w:cs="Arial"/>
          <w:noProof/>
          <w:szCs w:val="24"/>
          <w:lang w:val="sr-Latn-CS"/>
        </w:rPr>
        <w:t>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>
        <w:rPr>
          <w:rFonts w:eastAsia="Times New Roman"/>
          <w:noProof/>
          <w:szCs w:val="24"/>
          <w:lang w:val="sr-Latn-CS"/>
        </w:rPr>
        <w:t>(Az SZK Hivatalos Közlönye, 16/2016. és 49/2016. szám)</w:t>
      </w:r>
      <w:r>
        <w:rPr>
          <w:rFonts w:eastAsia="Times New Roman" w:cs="Arial"/>
          <w:noProof/>
          <w:szCs w:val="24"/>
          <w:lang w:val="sr-Latn-CS"/>
        </w:rPr>
        <w:t>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közpénzek felhasználóinak jegyzékéről (Az SZK Hivatalos Közlönye, 112/2015.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2" w:name="OLE_LINK10"/>
      <w:r>
        <w:rPr>
          <w:rFonts w:eastAsia="Times New Roman"/>
          <w:noProof/>
          <w:szCs w:val="24"/>
          <w:lang w:val="sr-Latn-CS"/>
        </w:rPr>
        <w:t>továbbá a kötelező társadalmi biztosítási szervezetek</w:t>
      </w:r>
      <w:bookmarkEnd w:id="32"/>
      <w:r>
        <w:rPr>
          <w:rFonts w:eastAsia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3" w:name="OLE_LINK12"/>
      <w:r>
        <w:rPr>
          <w:rFonts w:eastAsia="Times New Roman"/>
          <w:noProof/>
          <w:szCs w:val="24"/>
          <w:lang w:val="sr-Latn-CS"/>
        </w:rPr>
        <w:t>(Az SZK Hivatalos Közlönye, 99/2011. és 106/2013. szám);</w:t>
      </w:r>
      <w:bookmarkEnd w:id="33"/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4" w:name="_Toc274042124"/>
      <w:bookmarkStart w:id="35" w:name="_Toc274041996"/>
      <w:r>
        <w:rPr>
          <w:noProof/>
          <w:lang w:val="sr-Latn-RS"/>
        </w:rPr>
        <w:t xml:space="preserve"> </w:t>
      </w:r>
      <w:bookmarkStart w:id="36" w:name="_Toc465067355"/>
      <w:r>
        <w:rPr>
          <w:noProof/>
        </w:rPr>
        <w:t>A szerv által az érdekelteknek nyújtott szolgáltatások</w:t>
      </w:r>
      <w:bookmarkEnd w:id="36"/>
      <w:r>
        <w:rPr>
          <w:noProof/>
        </w:rPr>
        <w:t xml:space="preserve"> </w:t>
      </w:r>
      <w:bookmarkEnd w:id="34"/>
      <w:bookmarkEnd w:id="35"/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bookmarkStart w:id="37" w:name="OLE_LINK11"/>
      <w:r>
        <w:rPr>
          <w:rFonts w:eastAsia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7"/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8" w:name="_Toc465067356"/>
      <w:r>
        <w:rPr>
          <w:noProof/>
        </w:rPr>
        <w:t>Eljárás a szolgáltatásnyújtás érdekében</w:t>
      </w:r>
      <w:bookmarkEnd w:id="38"/>
      <w:r>
        <w:rPr>
          <w:noProof/>
        </w:rPr>
        <w:t xml:space="preserve">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9" w:name="_Toc465067357"/>
      <w:bookmarkStart w:id="40" w:name="_Toc274041998"/>
      <w:bookmarkStart w:id="41" w:name="_Toc274042126"/>
      <w:r>
        <w:rPr>
          <w:noProof/>
        </w:rPr>
        <w:t>A szolgáltatásokra vonatkozó adatok áttekintése</w:t>
      </w:r>
      <w:bookmarkEnd w:id="39"/>
      <w:r>
        <w:rPr>
          <w:noProof/>
        </w:rPr>
        <w:t xml:space="preserve"> </w:t>
      </w:r>
      <w:bookmarkEnd w:id="40"/>
      <w:bookmarkEnd w:id="41"/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</w:pPr>
      <w:r>
        <w:rPr>
          <w:rFonts w:eastAsia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8C3FC9" w:rsidRDefault="008C3FC9" w:rsidP="008C3FC9">
      <w:pPr>
        <w:spacing w:after="0"/>
        <w:sectPr w:rsidR="008C3FC9">
          <w:pgSz w:w="12240" w:h="15840"/>
          <w:pgMar w:top="1440" w:right="1080" w:bottom="1440" w:left="1080" w:header="720" w:footer="720" w:gutter="0"/>
          <w:cols w:space="720"/>
        </w:sectPr>
      </w:pP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 w:cs="Arial"/>
          <w:noProof/>
          <w:sz w:val="16"/>
          <w:szCs w:val="16"/>
          <w:lang w:val="hu-HU" w:eastAsia="sr-Cyrl-RS"/>
        </w:rPr>
      </w:pPr>
    </w:p>
    <w:p w:rsidR="008C3FC9" w:rsidRDefault="008C3FC9" w:rsidP="008C3FC9">
      <w:pPr>
        <w:pStyle w:val="HEDING4"/>
        <w:rPr>
          <w:rFonts w:cs="Times New Roman"/>
        </w:rPr>
      </w:pPr>
      <w:bookmarkStart w:id="42" w:name="_Toc465067358"/>
      <w:r>
        <w:t>Adatok a bevételekről és a kiadásokról</w:t>
      </w:r>
      <w:bookmarkEnd w:id="42"/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sz w:val="16"/>
          <w:szCs w:val="16"/>
          <w:lang w:val="sr-Latn-CS"/>
        </w:rPr>
      </w:pPr>
    </w:p>
    <w:tbl>
      <w:tblPr>
        <w:tblW w:w="14984" w:type="dxa"/>
        <w:jc w:val="center"/>
        <w:tblInd w:w="93" w:type="dxa"/>
        <w:tblLook w:val="04A0" w:firstRow="1" w:lastRow="0" w:firstColumn="1" w:lastColumn="0" w:noHBand="0" w:noVBand="1"/>
      </w:tblPr>
      <w:tblGrid>
        <w:gridCol w:w="423"/>
        <w:gridCol w:w="423"/>
        <w:gridCol w:w="600"/>
        <w:gridCol w:w="572"/>
        <w:gridCol w:w="600"/>
        <w:gridCol w:w="4100"/>
        <w:gridCol w:w="1520"/>
        <w:gridCol w:w="1480"/>
        <w:gridCol w:w="829"/>
        <w:gridCol w:w="1520"/>
        <w:gridCol w:w="1480"/>
        <w:gridCol w:w="1437"/>
      </w:tblGrid>
      <w:tr w:rsidR="008C3FC9" w:rsidTr="00482101">
        <w:trPr>
          <w:trHeight w:val="36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ELNEVEZÉS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2015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8C3FC9" w:rsidTr="00482101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2015.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2015. 12. 31. NAPJÁN ELÉRT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2016. 09. 30. NAPJÁN ELÉRT KIADÁSOK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8C3FC9" w:rsidTr="00482101">
        <w:trPr>
          <w:trHeight w:val="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8C3FC9" w:rsidTr="00482101">
        <w:trPr>
          <w:trHeight w:val="3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TARTOMÁNYI PÉNZÜGYI TITKÁRSÁG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482101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72F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95.073.784,21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88.124.413,75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92.294.038,63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74.976.585,86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81,24</w:t>
            </w:r>
          </w:p>
        </w:tc>
      </w:tr>
      <w:tr w:rsidR="005272FB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95.073.784,21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88.124.413,75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74.976.585,86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81,24</w:t>
            </w:r>
          </w:p>
        </w:tc>
      </w:tr>
      <w:tr w:rsidR="005272FB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95.073.784,21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88.124.415,75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74.976.585,86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81,24</w:t>
            </w:r>
          </w:p>
        </w:tc>
      </w:tr>
      <w:tr w:rsidR="005272FB" w:rsidTr="00482101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17.017.107,38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15.771.400,45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16.496.259,44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13.374.367,04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81,08</w:t>
            </w:r>
          </w:p>
        </w:tc>
      </w:tr>
      <w:tr w:rsidR="005272FB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11.408.854,11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10.573.006,01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8.966.056,28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81,08</w:t>
            </w:r>
          </w:p>
        </w:tc>
      </w:tr>
      <w:tr w:rsidR="005272FB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11.408.854,11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10.573.006,01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8.966.056,28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81,08</w:t>
            </w:r>
          </w:p>
        </w:tc>
      </w:tr>
      <w:tr w:rsidR="005272FB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4.895.449,89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4.537.581,84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3.847.932,17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81,08</w:t>
            </w:r>
          </w:p>
        </w:tc>
      </w:tr>
      <w:tr w:rsidR="005272FB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4.895.449,89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4.537.581,84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3.847.932,17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81,08</w:t>
            </w:r>
          </w:p>
        </w:tc>
      </w:tr>
      <w:tr w:rsidR="005272FB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712.803,38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660.812,84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560.378,59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81,08</w:t>
            </w:r>
          </w:p>
        </w:tc>
      </w:tr>
      <w:tr w:rsidR="005272F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712.803,38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660.812,84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92,71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560.378,59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81,08</w:t>
            </w:r>
          </w:p>
        </w:tc>
      </w:tr>
      <w:tr w:rsidR="005272FB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1.337.950,62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1.175.564,14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617.141,38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49,81</w:t>
            </w:r>
          </w:p>
        </w:tc>
      </w:tr>
      <w:tr w:rsidR="005272F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1.337.950,62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1.175.564,14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617.141,38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49,81</w:t>
            </w:r>
          </w:p>
        </w:tc>
      </w:tr>
      <w:tr w:rsidR="005272F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1.337.950,62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1.175.564,14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Default="005272FB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617.141,38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272FB" w:rsidRPr="005272FB" w:rsidRDefault="005272F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272F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49,81</w:t>
            </w:r>
          </w:p>
        </w:tc>
      </w:tr>
      <w:tr w:rsidR="000109C3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4.673.942,79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1.342.596,62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28,73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3.639.021,81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2.386.571,13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65,58</w:t>
            </w:r>
          </w:p>
        </w:tc>
      </w:tr>
      <w:tr w:rsidR="000109C3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225,91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153.884,85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15,39</w:t>
            </w:r>
          </w:p>
        </w:tc>
      </w:tr>
      <w:tr w:rsidR="000109C3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225,91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153.884,85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15,39</w:t>
            </w:r>
          </w:p>
        </w:tc>
      </w:tr>
      <w:tr w:rsidR="000109C3" w:rsidTr="00482101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343.828,58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310.490,35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90,30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</w:tr>
      <w:tr w:rsidR="000109C3" w:rsidTr="00482101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343.828,58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310.490,35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90,30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3.530.114,21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717.380,65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3.530.114,21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717.380,65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</w:tr>
      <w:tr w:rsidR="000109C3" w:rsidTr="00482101">
        <w:trPr>
          <w:trHeight w:val="42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314.499,71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638.113,97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</w:tr>
      <w:tr w:rsidR="000109C3" w:rsidTr="00482101">
        <w:trPr>
          <w:trHeight w:val="16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314.499,71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638.113,97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</w:tr>
      <w:tr w:rsidR="000109C3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2.018.973,81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1.722.832,40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85,33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1.363.682,71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77,90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2.018.973,81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1.722.832,40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1.363.682,71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77,90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2.018.973,81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1.722.832,40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1.363.682,71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77,90</w:t>
            </w:r>
          </w:p>
        </w:tc>
      </w:tr>
      <w:tr w:rsidR="000109C3" w:rsidTr="00482101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492.483,53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420.767,08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492.483,53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420.767,08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492.483,53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420.767,08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</w:tr>
      <w:tr w:rsidR="000109C3" w:rsidTr="00482101">
        <w:trPr>
          <w:trHeight w:val="274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28.510.000,00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26.800.443,22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94,00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32.176.500,00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19.921.952,29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61,91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27.648.000,00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26.510.977,59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31.574.500,00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19.638.655,42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62,20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27.648.000,00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26.510.977,59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31.289.500,00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19.353.655,42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61,85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289.465,63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33,97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283.296,87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48,02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852.000,00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289.465,63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33,97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283.296,87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48,02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471.802,70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58,98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298.655,55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37,33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375.110,80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75,02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277.404,09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55,48</w:t>
            </w:r>
          </w:p>
        </w:tc>
      </w:tr>
      <w:tr w:rsidR="008C3FC9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375.110,80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75,02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277.404,09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55,48</w:t>
            </w:r>
          </w:p>
        </w:tc>
      </w:tr>
      <w:tr w:rsidR="008C3FC9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96.691,90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32,23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21.251,46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7,08</w:t>
            </w:r>
          </w:p>
        </w:tc>
      </w:tr>
      <w:tr w:rsidR="008C3FC9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96.691,90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32,23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21.251,46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7,08</w:t>
            </w:r>
          </w:p>
        </w:tc>
      </w:tr>
      <w:tr w:rsidR="008C3FC9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11.869.056,00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9.709.634,85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81,81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52.331.301,60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0109C3" w:rsidP="000109C3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43</w:t>
            </w:r>
            <w:r w:rsidR="008C3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.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438</w:t>
            </w:r>
            <w:r w:rsidR="008C3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.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067</w:t>
            </w:r>
            <w:r w:rsidR="008C3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,9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0109C3" w:rsidP="000109C3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83</w:t>
            </w:r>
            <w:r w:rsidR="008C3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,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</w:t>
            </w:r>
          </w:p>
        </w:tc>
      </w:tr>
      <w:tr w:rsidR="000109C3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182.000,00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182.000,00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0109C3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584.000,00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193.945,28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33,21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402.940,98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80,59</w:t>
            </w:r>
          </w:p>
        </w:tc>
      </w:tr>
      <w:tr w:rsidR="000109C3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584.000,00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193.945,28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33,21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402.940,98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80,59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2.360.000,00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1.408.922,40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179.633,52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51,32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2.360.000,00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2.677.536,00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59,70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179.633,52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51,32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7.975.056,00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7.614.170,92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42.855.493,46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83,90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7.975.056,00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7.614.170,92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4.528.657,46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71,58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09C3" w:rsidRDefault="000109C3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38.326.836,00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85,64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489.782,10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 w:rsidP="000109C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489.782,10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 w:rsidP="000109C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22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109C3" w:rsidRDefault="000109C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109C3" w:rsidRDefault="000109C3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2.814,15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 w:rsidP="000109C3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val="sr-Latn-RS" w:eastAsia="sr-Latn-RS"/>
              </w:rPr>
              <w:t>2,81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0109C3" w:rsidTr="00482101">
        <w:trPr>
          <w:trHeight w:val="1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09C3" w:rsidRDefault="000109C3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2.814,15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Default="000109C3" w:rsidP="000109C3">
            <w:pPr>
              <w:spacing w:after="0" w:line="240" w:lineRule="auto"/>
              <w:jc w:val="right"/>
              <w:rPr>
                <w:rFonts w:eastAsia="Times New Roman" w:cs="Arial"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val="sr-Latn-RS" w:eastAsia="sr-Latn-RS"/>
              </w:rPr>
              <w:t>2,81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09C3" w:rsidRPr="000109C3" w:rsidRDefault="000109C3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0109C3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C3FC9" w:rsidTr="00482101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C3FC9" w:rsidTr="00482101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C3FC9" w:rsidTr="00482101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2F529B" w:rsidTr="00482101">
        <w:trPr>
          <w:trHeight w:val="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3.050.000,00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2.516.015,45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82,49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1.659.917,20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59,28</w:t>
            </w:r>
          </w:p>
        </w:tc>
      </w:tr>
      <w:tr w:rsidR="002F529B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</w:tr>
      <w:tr w:rsidR="002F529B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</w:tr>
      <w:tr w:rsidR="002F529B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2.516.015,45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1.607.945,20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63,06</w:t>
            </w:r>
          </w:p>
        </w:tc>
      </w:tr>
      <w:tr w:rsidR="002F529B" w:rsidRPr="002F529B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2.516.015,45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89,86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1.607.945,20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63,06</w:t>
            </w:r>
          </w:p>
        </w:tc>
      </w:tr>
      <w:tr w:rsidR="002F529B" w:rsidRPr="002F529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RPr="002F529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12.728.633,63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12.153.548,14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95,48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9.890.360,28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76,71</w:t>
            </w:r>
          </w:p>
        </w:tc>
      </w:tr>
      <w:tr w:rsidR="002F529B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12.728.633,63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12.153.548,14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9.890.360,28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76,71</w:t>
            </w:r>
          </w:p>
        </w:tc>
      </w:tr>
      <w:tr w:rsidR="002F529B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12728.633,63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12.153.548,14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9.890.360,28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76,71</w:t>
            </w:r>
          </w:p>
        </w:tc>
      </w:tr>
      <w:tr w:rsidR="002F529B" w:rsidRPr="002F529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2.160,00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19,64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2.460,00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22,36</w:t>
            </w:r>
          </w:p>
        </w:tc>
      </w:tr>
      <w:tr w:rsidR="002F529B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2.460,00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24,60</w:t>
            </w:r>
          </w:p>
        </w:tc>
      </w:tr>
      <w:tr w:rsidR="002F529B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2.460,00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24,60</w:t>
            </w:r>
          </w:p>
        </w:tc>
      </w:tr>
      <w:tr w:rsidR="002F529B" w:rsidRPr="002F529B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RPr="002F529B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8.432.455,59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89,04</w:t>
            </w:r>
          </w:p>
        </w:tc>
      </w:tr>
      <w:tr w:rsidR="002F529B" w:rsidRPr="002F529B" w:rsidTr="00482101">
        <w:trPr>
          <w:trHeight w:val="22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8.432.455,59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89,04</w:t>
            </w:r>
          </w:p>
        </w:tc>
      </w:tr>
      <w:tr w:rsidR="002F529B" w:rsidRPr="002F529B" w:rsidTr="00482101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</w:tr>
      <w:tr w:rsidR="002F529B" w:rsidRPr="002F529B" w:rsidTr="00482101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5.139.561,90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83,43</w:t>
            </w:r>
          </w:p>
        </w:tc>
      </w:tr>
      <w:tr w:rsidR="002F529B" w:rsidRPr="002F529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F529B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1.185.625,20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</w:tr>
      <w:tr w:rsidR="002F529B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1.185.625,20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</w:tr>
      <w:tr w:rsidR="002F529B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1.185.625,20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</w:tr>
      <w:tr w:rsidR="002F529B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2.133.000,00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1.930.254,50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90,49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3.540.000,00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47,10</w:t>
            </w:r>
          </w:p>
        </w:tc>
      </w:tr>
      <w:tr w:rsidR="002F529B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2.133.000,00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1.930.254,50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90,49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3.540.000,00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47,10</w:t>
            </w:r>
          </w:p>
        </w:tc>
      </w:tr>
      <w:tr w:rsidR="002F529B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3.540.000,00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F529B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2.133.000,00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1.930.254,50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90,49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8C3FC9" w:rsidTr="00482101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</w:tr>
      <w:tr w:rsidR="008C3FC9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600" w:type="dxa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8C3FC9" w:rsidTr="00482101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2F529B" w:rsidTr="00482101">
        <w:trPr>
          <w:trHeight w:val="214"/>
          <w:jc w:val="center"/>
        </w:trPr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A 112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181.218.931,97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163.327.058,50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90,13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230.233.749,44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178.731.799,76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77,63</w:t>
            </w:r>
          </w:p>
        </w:tc>
      </w:tr>
      <w:tr w:rsidR="008C3FC9" w:rsidTr="00482101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2F529B" w:rsidTr="00482101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11.355.750,00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11.355.750,00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17.432.988,90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89,57</w:t>
            </w:r>
          </w:p>
        </w:tc>
      </w:tr>
      <w:tr w:rsidR="002F529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11.355.750,00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11.355.750,00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17.432.988,90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89,57</w:t>
            </w:r>
          </w:p>
        </w:tc>
      </w:tr>
      <w:tr w:rsidR="002F529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11.355.750,00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11.355.750,00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17.432.988,90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89,57</w:t>
            </w:r>
          </w:p>
        </w:tc>
      </w:tr>
      <w:tr w:rsidR="002F529B" w:rsidTr="00482101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16.136.807,59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186.093.610,59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3.791.473,59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105.144.840,01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1.616.473,59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105.144.840,01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2.175.000,00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529B" w:rsidRDefault="002F529B">
            <w:pPr>
              <w:spacing w:after="0"/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12.345.334,00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12.345.334,00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2F529B" w:rsidTr="00482101">
        <w:trPr>
          <w:trHeight w:val="264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160 funkcionális osztályozásra összesen</w:t>
            </w: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27.492.557,59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11.355.750,00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Default="002F529B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205.556.814,47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17.432.988,90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2F529B" w:rsidRPr="002F529B" w:rsidRDefault="002F529B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F52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8,48</w:t>
            </w:r>
          </w:p>
        </w:tc>
      </w:tr>
      <w:tr w:rsidR="008C3FC9" w:rsidTr="00482101">
        <w:trPr>
          <w:trHeight w:val="16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Köztartozás átutalásai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482101" w:rsidRPr="00482101" w:rsidTr="00482101">
        <w:trPr>
          <w:trHeight w:val="2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327.720.753,94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327.626.267,67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365.692.108,32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298.511.811,85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81,63</w:t>
            </w:r>
          </w:p>
        </w:tc>
      </w:tr>
      <w:tr w:rsidR="00482101" w:rsidRPr="00482101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327.720.753,94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327.626.267,67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365.692.108,32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298.511.811,85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81,63</w:t>
            </w:r>
          </w:p>
        </w:tc>
      </w:tr>
      <w:tr w:rsidR="00482101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289.047.331,91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288.952.845,64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335.692.108,32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268.511.811,85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</w:tr>
      <w:tr w:rsidR="00482101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38.673.422,03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/>
            </w:pPr>
            <w:r>
              <w:rPr>
                <w:rFonts w:cs="Arial"/>
                <w:sz w:val="16"/>
                <w:szCs w:val="16"/>
              </w:rPr>
              <w:t>38.673.422,03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/>
            </w:pPr>
            <w:r>
              <w:t>100,00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482101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1.653.530.684,99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1.650.845.674,21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99,84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1.388.913.931,22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40,23</w:t>
            </w:r>
          </w:p>
        </w:tc>
      </w:tr>
      <w:tr w:rsidR="00482101" w:rsidRPr="00482101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1.653.530.684,99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1.650.845.674,21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99,84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1.388.913.931,22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40,23</w:t>
            </w:r>
          </w:p>
        </w:tc>
      </w:tr>
      <w:tr w:rsidR="00482101" w:rsidRPr="00482101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1.360.032.030,34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1.359.576.128,59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678.651.937,49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67,35</w:t>
            </w:r>
          </w:p>
        </w:tc>
      </w:tr>
      <w:tr w:rsidR="00482101" w:rsidRPr="00482101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482101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293.498.654,65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291.269.545,62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99,24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482101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/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/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/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>
              <w:rPr>
                <w:rFonts w:eastAsia="Times New Roman" w:cs="Arial"/>
                <w:noProof/>
                <w:sz w:val="16"/>
                <w:szCs w:val="16"/>
                <w:lang w:val="hu-HU"/>
              </w:rPr>
              <w:t>és más követelésekből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482101" w:rsidRPr="00482101" w:rsidTr="00482101">
        <w:trPr>
          <w:trHeight w:val="296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A 170</w:t>
            </w: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 xml:space="preserve"> 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1.981.251.438,93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1.978.471.941,88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99,86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3.818.085.750,00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1.687.425.743,07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44,20</w:t>
            </w:r>
          </w:p>
        </w:tc>
      </w:tr>
      <w:tr w:rsidR="008C3FC9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482101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8.003.903.882,61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7.902.159.145,54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8.443.297.292,17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7.391.067.845,17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87,54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7.908.672.689,88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7.806.927.952,81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98,71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8.307.741.349,75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7.255.511.902,75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87,33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482101" w:rsidTr="00482101">
        <w:trPr>
          <w:trHeight w:val="6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7.908.672.689,88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7.806.927.952,81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8.304.223.349,75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7.252.093.902,75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87,33</w:t>
            </w:r>
          </w:p>
        </w:tc>
      </w:tr>
      <w:tr w:rsidR="00482101" w:rsidTr="00482101">
        <w:trPr>
          <w:trHeight w:val="34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</w:tr>
      <w:tr w:rsidR="00482101" w:rsidTr="00482101">
        <w:trPr>
          <w:trHeight w:val="3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95.231.192,73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95.231.192,73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482101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482101" w:rsidTr="00482101">
        <w:trPr>
          <w:trHeight w:val="70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95.231.192,73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95.231.192,73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482101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A 180</w:t>
            </w: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 xml:space="preserve">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8.003.903.882,61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7.902.159.145,54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8.443.297.292,17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7.391.067.845,17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87,54</w:t>
            </w:r>
          </w:p>
        </w:tc>
      </w:tr>
      <w:tr w:rsidR="008C3FC9" w:rsidTr="00482101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</w:tr>
      <w:tr w:rsidR="008C3FC9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</w:tr>
      <w:tr w:rsidR="008C3FC9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</w:tr>
      <w:tr w:rsidR="008C3FC9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</w:tr>
      <w:tr w:rsidR="008C3FC9" w:rsidTr="00482101">
        <w:trPr>
          <w:trHeight w:val="15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A 412</w:t>
            </w: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 xml:space="preserve">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</w:tr>
      <w:tr w:rsidR="008C3FC9" w:rsidTr="00482101">
        <w:trPr>
          <w:trHeight w:val="25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color w:val="FF0000"/>
                <w:sz w:val="16"/>
                <w:szCs w:val="16"/>
                <w:highlight w:val="yellow"/>
                <w:lang w:val="sr-Latn-CS"/>
              </w:rPr>
              <w:t> </w:t>
            </w:r>
          </w:p>
        </w:tc>
      </w:tr>
      <w:tr w:rsidR="008C3FC9" w:rsidTr="00482101">
        <w:trPr>
          <w:trHeight w:val="27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</w:p>
        </w:tc>
      </w:tr>
      <w:tr w:rsidR="008C3FC9" w:rsidTr="00482101">
        <w:trPr>
          <w:trHeight w:val="31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</w:tr>
      <w:tr w:rsidR="008C3FC9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</w:tr>
      <w:tr w:rsidR="008C3FC9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</w:tr>
      <w:tr w:rsidR="008C3FC9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13.785.929,08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13.785.929,08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10.774.230,88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10.774.230,88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10.774.230,88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10.774.230,88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3.011.698,20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3.011.698,20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3.011.698,20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3.011.698,20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482101" w:rsidTr="00482101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27.023.553,50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27.009.334,37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20.457.899,40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20.443.680,27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20.457.899,40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20.443.680,27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6.565.654,10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6.565.654,10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6.565.654,10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6.565.654,10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2.757.336,59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2.757.336,59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2.757.336,59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2.757.336,59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2.757.336,59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2.757.336,59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482101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82101" w:rsidRPr="00482101" w:rsidRDefault="00482101" w:rsidP="00FE009E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482101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noWrap/>
            <w:vAlign w:val="center"/>
            <w:hideMark/>
          </w:tcPr>
          <w:p w:rsidR="00482101" w:rsidRDefault="00482101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2.434.663,11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2.433.663,11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noWrap/>
            <w:vAlign w:val="center"/>
            <w:hideMark/>
          </w:tcPr>
          <w:p w:rsidR="00482101" w:rsidRPr="00482101" w:rsidRDefault="00482101" w:rsidP="00FE0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4821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C3FC9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     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              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8C3FC9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     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               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8C3FC9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2.433.663,11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2.433.663,11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8C3FC9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2.433.663,11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2.433.663,11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8C3FC9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46.001.482,28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45.986.263,15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0,00</w:t>
            </w:r>
          </w:p>
        </w:tc>
      </w:tr>
    </w:tbl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687" w:tblpY="1"/>
        <w:tblOverlap w:val="never"/>
        <w:tblW w:w="21461" w:type="dxa"/>
        <w:tblLook w:val="04A0" w:firstRow="1" w:lastRow="0" w:firstColumn="1" w:lastColumn="0" w:noHBand="0" w:noVBand="1"/>
      </w:tblPr>
      <w:tblGrid>
        <w:gridCol w:w="393"/>
        <w:gridCol w:w="425"/>
        <w:gridCol w:w="567"/>
        <w:gridCol w:w="567"/>
        <w:gridCol w:w="567"/>
        <w:gridCol w:w="4111"/>
        <w:gridCol w:w="1559"/>
        <w:gridCol w:w="1559"/>
        <w:gridCol w:w="709"/>
        <w:gridCol w:w="1559"/>
        <w:gridCol w:w="396"/>
        <w:gridCol w:w="1066"/>
        <w:gridCol w:w="575"/>
        <w:gridCol w:w="717"/>
        <w:gridCol w:w="2452"/>
        <w:gridCol w:w="1208"/>
        <w:gridCol w:w="1208"/>
        <w:gridCol w:w="1178"/>
        <w:gridCol w:w="645"/>
      </w:tblGrid>
      <w:tr w:rsidR="008C3FC9" w:rsidTr="00A36E3A">
        <w:trPr>
          <w:gridAfter w:val="5"/>
          <w:wAfter w:w="6691" w:type="dxa"/>
          <w:trHeight w:val="375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/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8C3FC9" w:rsidTr="00A36E3A">
        <w:trPr>
          <w:gridAfter w:val="5"/>
          <w:wAfter w:w="6691" w:type="dxa"/>
          <w:trHeight w:val="3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449.308,17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2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449.308,17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449.308,17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30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26.950.360,76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1.036.800,00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0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1.036.800,00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0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25.913.560,76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0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25.913.560,76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15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1.105,01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7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1.105,01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7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1.105,01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31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402.564,00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7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402.564,00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7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402.564,00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54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2.470.740,49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8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2.470.740,49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8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2.470.740,49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A36E3A">
        <w:trPr>
          <w:gridAfter w:val="5"/>
          <w:wAfter w:w="6691" w:type="dxa"/>
          <w:trHeight w:val="218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30.274.078,43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6E3A" w:rsidTr="00A36E3A">
        <w:trPr>
          <w:gridAfter w:val="5"/>
          <w:wAfter w:w="6691" w:type="dxa"/>
          <w:trHeight w:val="33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10.270.142.371,81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10.101.300.159,07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36E3A" w:rsidRPr="00A36E3A" w:rsidRDefault="00A36E3A" w:rsidP="00A36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E3A">
              <w:rPr>
                <w:rFonts w:ascii="Arial" w:hAnsi="Arial" w:cs="Arial"/>
                <w:b/>
                <w:bCs/>
                <w:sz w:val="16"/>
                <w:szCs w:val="16"/>
              </w:rPr>
              <w:t>10.533.603.366,56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36E3A" w:rsidRPr="00A36E3A" w:rsidRDefault="00A36E3A" w:rsidP="00A36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E3A">
              <w:rPr>
                <w:rFonts w:ascii="Arial" w:hAnsi="Arial" w:cs="Arial"/>
                <w:b/>
                <w:bCs/>
                <w:sz w:val="16"/>
                <w:szCs w:val="16"/>
              </w:rPr>
              <w:t>9.274.658.376,90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36E3A" w:rsidRPr="00A36E3A" w:rsidRDefault="00A36E3A" w:rsidP="00A36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E3A">
              <w:rPr>
                <w:rFonts w:ascii="Arial" w:hAnsi="Arial" w:cs="Arial"/>
                <w:b/>
                <w:bCs/>
                <w:sz w:val="16"/>
                <w:szCs w:val="16"/>
              </w:rPr>
              <w:t>88,05</w:t>
            </w:r>
          </w:p>
        </w:tc>
      </w:tr>
      <w:tr w:rsidR="008C3FC9" w:rsidTr="00A36E3A">
        <w:trPr>
          <w:gridAfter w:val="5"/>
          <w:wAfter w:w="6691" w:type="dxa"/>
          <w:trHeight w:val="336"/>
        </w:trPr>
        <w:tc>
          <w:tcPr>
            <w:tcW w:w="1477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</w:pPr>
          </w:p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</w:pPr>
          </w:p>
        </w:tc>
      </w:tr>
      <w:tr w:rsidR="008C3FC9" w:rsidTr="00A36E3A">
        <w:trPr>
          <w:trHeight w:val="240"/>
        </w:trPr>
        <w:tc>
          <w:tcPr>
            <w:tcW w:w="66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452" w:type="dxa"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208" w:type="dxa"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208" w:type="dxa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1178" w:type="dxa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645" w:type="dxa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</w:tr>
      <w:tr w:rsidR="00A36E3A" w:rsidTr="00A36E3A">
        <w:trPr>
          <w:gridAfter w:val="5"/>
          <w:wAfter w:w="6691" w:type="dxa"/>
          <w:trHeight w:val="3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1.896.472.635,89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1.864.256.093,18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98,30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1.696.942.140,00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1.099.577.140,10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64,80</w:t>
            </w:r>
          </w:p>
        </w:tc>
      </w:tr>
      <w:tr w:rsidR="00A36E3A" w:rsidTr="00A36E3A">
        <w:trPr>
          <w:gridAfter w:val="5"/>
          <w:wAfter w:w="6691" w:type="dxa"/>
          <w:trHeight w:val="3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    30.274.078,43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51.198.409,60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43.751.397,90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85,45</w:t>
            </w:r>
          </w:p>
        </w:tc>
      </w:tr>
      <w:tr w:rsidR="00A36E3A" w:rsidTr="00A36E3A">
        <w:trPr>
          <w:gridAfter w:val="5"/>
          <w:wAfter w:w="6691" w:type="dxa"/>
          <w:trHeight w:val="45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33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30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30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4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64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8.003.903.882,61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7.902.159.145,54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98,73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8.439.779.292,17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7.387.649.845,17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87,53</w:t>
            </w:r>
          </w:p>
        </w:tc>
      </w:tr>
      <w:tr w:rsidR="00A36E3A" w:rsidTr="00A36E3A">
        <w:trPr>
          <w:gridAfter w:val="5"/>
          <w:wAfter w:w="6691" w:type="dxa"/>
          <w:trHeight w:val="542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30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1.734.525.000,00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42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67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300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339.491.774,88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334.884.920,35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98,64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398.151.556,61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398.051.556,61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99,97</w:t>
            </w:r>
          </w:p>
        </w:tc>
      </w:tr>
      <w:tr w:rsidR="00A36E3A" w:rsidTr="00A36E3A">
        <w:trPr>
          <w:gridAfter w:val="5"/>
          <w:wAfter w:w="6691" w:type="dxa"/>
          <w:trHeight w:val="45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495"/>
        </w:trPr>
        <w:tc>
          <w:tcPr>
            <w:tcW w:w="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4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>
              <w:rPr>
                <w:rFonts w:eastAsia="Times New Roman" w:cs="Arial"/>
                <w:noProof/>
                <w:sz w:val="16"/>
                <w:szCs w:val="16"/>
                <w:lang w:val="hu-HU"/>
              </w:rPr>
              <w:t>és más követelésekből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E3A" w:rsidRDefault="00A36E3A">
            <w:pPr>
              <w:spacing w:after="0"/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345.628.437,12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345.628.437,12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86,41</w:t>
            </w:r>
          </w:p>
        </w:tc>
      </w:tr>
      <w:tr w:rsidR="00A36E3A" w:rsidTr="00A36E3A">
        <w:trPr>
          <w:gridAfter w:val="5"/>
          <w:wAfter w:w="6691" w:type="dxa"/>
          <w:trHeight w:val="52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162"/>
        </w:trPr>
        <w:tc>
          <w:tcPr>
            <w:tcW w:w="3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36E3A" w:rsidRDefault="00A36E3A" w:rsidP="00FE0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36E3A" w:rsidTr="00A36E3A">
        <w:trPr>
          <w:gridAfter w:val="5"/>
          <w:wAfter w:w="6691" w:type="dxa"/>
          <w:trHeight w:val="157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10.270.142.371,81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10.101.300.159,07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98,36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12.666.224.835,50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9.274.658.376,90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A36E3A" w:rsidRDefault="00A36E3A" w:rsidP="00FE0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73,22</w:t>
            </w:r>
          </w:p>
        </w:tc>
      </w:tr>
    </w:tbl>
    <w:p w:rsidR="008C3FC9" w:rsidRDefault="008C3FC9" w:rsidP="008C3FC9">
      <w:pPr>
        <w:spacing w:after="0" w:line="240" w:lineRule="auto"/>
        <w:rPr>
          <w:rFonts w:eastAsia="Times New Roman" w:cs="Arial"/>
          <w:noProof/>
          <w:sz w:val="16"/>
          <w:szCs w:val="16"/>
          <w:lang w:val="sr-Latn-CS"/>
        </w:rPr>
        <w:sectPr w:rsidR="008C3FC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 w:eastAsia="sr-Latn-RS"/>
        </w:rPr>
      </w:pPr>
      <w:r>
        <w:rPr>
          <w:rFonts w:eastAsia="Times New Roman"/>
          <w:b/>
          <w:noProof/>
          <w:szCs w:val="24"/>
          <w:lang w:val="sr-Latn-CS" w:eastAsia="sr-Latn-RS"/>
        </w:rPr>
        <w:lastRenderedPageBreak/>
        <w:t xml:space="preserve">A Vajdaság AT 2016. évi költségvetéséről szóló tartományi képviselőházi rendelet, A Vajdaság AT 2015. évi költségvetéséről szóló tartományi képviselőházi rendelet, </w:t>
      </w:r>
      <w:r>
        <w:rPr>
          <w:rFonts w:eastAsia="Times New Roman"/>
          <w:b/>
          <w:noProof/>
          <w:szCs w:val="24"/>
          <w:lang w:val="hu-HU" w:eastAsia="sr-Latn-RS"/>
        </w:rPr>
        <w:t xml:space="preserve">és </w:t>
      </w:r>
      <w:r>
        <w:rPr>
          <w:rFonts w:eastAsia="Times New Roman"/>
          <w:b/>
          <w:noProof/>
          <w:szCs w:val="24"/>
          <w:lang w:val="sr-Latn-CS" w:eastAsia="sr-Latn-RS"/>
        </w:rPr>
        <w:t xml:space="preserve">a Vajdaság AT 2015. és 2016. évi pótköltségvetéséről szóló tartományi képviselőházi rendelet </w:t>
      </w:r>
      <w:r>
        <w:rPr>
          <w:rFonts w:eastAsia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8C3FC9" w:rsidRDefault="00474CE3" w:rsidP="008C3FC9">
      <w:pPr>
        <w:spacing w:after="120" w:line="240" w:lineRule="auto"/>
        <w:jc w:val="both"/>
        <w:rPr>
          <w:rFonts w:eastAsia="Times New Roman"/>
          <w:noProof/>
          <w:color w:val="0000FF"/>
          <w:szCs w:val="24"/>
          <w:u w:val="single"/>
          <w:lang w:val="sr-Latn-CS"/>
        </w:rPr>
      </w:pPr>
      <w:hyperlink r:id="rId48" w:history="1">
        <w:r w:rsidR="008C3FC9">
          <w:rPr>
            <w:rStyle w:val="Hyperlink"/>
            <w:szCs w:val="24"/>
          </w:rPr>
          <w:t>http://www.psf.vojvodina.gov.rs/Budzet dok.htm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sr-Latn-CS"/>
        </w:rPr>
        <w:t>illetve az</w:t>
      </w:r>
      <w:r>
        <w:rPr>
          <w:rFonts w:eastAsia="Times New Roman"/>
          <w:noProof/>
          <w:szCs w:val="24"/>
          <w:lang w:val="hu-HU"/>
        </w:rPr>
        <w:t xml:space="preserve"> alábbi internetes bemutatóról:</w:t>
      </w:r>
    </w:p>
    <w:p w:rsidR="008C3FC9" w:rsidRDefault="00474CE3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hyperlink r:id="rId49" w:history="1">
        <w:r w:rsidR="008C3FC9">
          <w:rPr>
            <w:rStyle w:val="Hyperlink"/>
            <w:szCs w:val="24"/>
            <w:lang w:val="hu-HU"/>
          </w:rPr>
          <w:t>http://www.budzet.vojvodina.gov.rs/ps-finansije.html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 w:eastAsia="sr-Latn-RS"/>
        </w:rPr>
      </w:pPr>
      <w:r>
        <w:rPr>
          <w:rFonts w:eastAsia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 w:eastAsia="sr-Latn-RS"/>
        </w:rPr>
      </w:pPr>
      <w:r>
        <w:rPr>
          <w:rFonts w:eastAsia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>
        <w:rPr>
          <w:rFonts w:eastAsia="Times New Roman"/>
          <w:b/>
          <w:noProof/>
          <w:szCs w:val="24"/>
          <w:lang w:val="sr-Latn-CS" w:eastAsia="sr-Latn-RS"/>
        </w:rPr>
        <w:t xml:space="preserve"> </w:t>
      </w:r>
      <w:r>
        <w:rPr>
          <w:rFonts w:eastAsia="Times New Roman"/>
          <w:noProof/>
          <w:szCs w:val="24"/>
          <w:lang w:val="sr-Latn-CS" w:eastAsia="sr-Latn-RS"/>
        </w:rPr>
        <w:t>következő honlapjáról:</w:t>
      </w:r>
    </w:p>
    <w:p w:rsidR="008C3FC9" w:rsidRDefault="008C3FC9" w:rsidP="008C3FC9">
      <w:pPr>
        <w:spacing w:after="120" w:line="240" w:lineRule="auto"/>
        <w:jc w:val="both"/>
      </w:pPr>
    </w:p>
    <w:p w:rsidR="008C3FC9" w:rsidRDefault="00474CE3" w:rsidP="008C3FC9">
      <w:pPr>
        <w:spacing w:after="120" w:line="240" w:lineRule="auto"/>
        <w:jc w:val="both"/>
        <w:rPr>
          <w:color w:val="0000FF"/>
          <w:szCs w:val="24"/>
          <w:u w:val="single"/>
        </w:rPr>
      </w:pPr>
      <w:hyperlink r:id="rId50" w:history="1">
        <w:r w:rsidR="008C3FC9">
          <w:rPr>
            <w:rStyle w:val="Hyperlink"/>
            <w:szCs w:val="24"/>
          </w:rPr>
          <w:t>http://www.psf.vojvodina.gov.rs/Budzet_dok.htm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color w:val="0000FF"/>
          <w:szCs w:val="24"/>
          <w:u w:val="single"/>
          <w:lang w:val="sr-Latn-CS"/>
        </w:rPr>
      </w:pPr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sr-Latn-CS"/>
        </w:rPr>
        <w:t>illetve az</w:t>
      </w:r>
      <w:r>
        <w:rPr>
          <w:rFonts w:eastAsia="Times New Roman"/>
          <w:noProof/>
          <w:szCs w:val="24"/>
          <w:lang w:val="hu-HU"/>
        </w:rPr>
        <w:t xml:space="preserve"> alábbi honlapról:</w:t>
      </w:r>
    </w:p>
    <w:p w:rsidR="008C3FC9" w:rsidRDefault="00474CE3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hyperlink r:id="rId51" w:history="1">
        <w:r w:rsidR="008C3FC9">
          <w:rPr>
            <w:rStyle w:val="Hyperlink"/>
            <w:szCs w:val="24"/>
            <w:lang w:val="hu-HU"/>
          </w:rPr>
          <w:t>http://www.budzet.vojvodina.gov.rs/ps-finansije.html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ab/>
        <w:t xml:space="preserve">Az érdekelt személyek kérelem alapján letölthetik az Állami Számvevőszék jelentését Vajdaság Autonóm Tartomány 2014. évi költségvetési zárszamadása konszolidált pénzügyi jelentéseinek és szabályos ügyvitelének megvizsgálásáról (szám: 400-997/2015-04, dátum 2015.12.22.)   </w:t>
      </w:r>
    </w:p>
    <w:p w:rsidR="008C3FC9" w:rsidRDefault="008C3FC9" w:rsidP="008C3FC9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Cyrl-CS"/>
        </w:rPr>
      </w:pPr>
    </w:p>
    <w:p w:rsidR="008C3FC9" w:rsidRDefault="008C3FC9" w:rsidP="008C3FC9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Cyrl-CS"/>
        </w:rPr>
      </w:pPr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Cyrl-CS"/>
        </w:rPr>
        <w:sectPr w:rsidR="008C3FC9">
          <w:pgSz w:w="11906" w:h="16838"/>
          <w:pgMar w:top="1440" w:right="1080" w:bottom="1440" w:left="1080" w:header="562" w:footer="562" w:gutter="0"/>
          <w:cols w:space="720"/>
        </w:sectPr>
      </w:pPr>
    </w:p>
    <w:p w:rsidR="008C3FC9" w:rsidRDefault="008C3FC9" w:rsidP="008C3FC9">
      <w:pPr>
        <w:pStyle w:val="HEDING4"/>
      </w:pPr>
      <w:bookmarkStart w:id="43" w:name="_Toc465067359"/>
      <w:r>
        <w:lastRenderedPageBreak/>
        <w:t>Adatok a közbeszerzésekről</w:t>
      </w:r>
      <w:bookmarkEnd w:id="43"/>
    </w:p>
    <w:p w:rsidR="008C3FC9" w:rsidRDefault="008C3FC9" w:rsidP="008C3FC9">
      <w:pPr>
        <w:spacing w:before="120" w:after="0" w:line="240" w:lineRule="auto"/>
        <w:jc w:val="center"/>
        <w:rPr>
          <w:rFonts w:eastAsia="Times New Roman"/>
          <w:smallCaps/>
          <w:noProof/>
          <w:lang w:val="hu-HU" w:eastAsia="sr-Cyrl-RS"/>
        </w:rPr>
      </w:pPr>
      <w:r>
        <w:rPr>
          <w:rFonts w:eastAsia="Times New Roman"/>
          <w:smallCaps/>
          <w:noProof/>
          <w:lang w:val="hu-HU" w:eastAsia="sr-Cyrl-RS"/>
        </w:rPr>
        <w:t xml:space="preserve">A </w:t>
      </w:r>
      <w:r>
        <w:rPr>
          <w:rFonts w:eastAsia="Times New Roman"/>
          <w:smallCaps/>
          <w:noProof/>
          <w:lang w:val="sr-Cyrl-CS" w:eastAsia="sr-Cyrl-RS"/>
        </w:rPr>
        <w:t xml:space="preserve"> </w:t>
      </w:r>
      <w:r>
        <w:rPr>
          <w:rFonts w:eastAsia="Times New Roman"/>
          <w:b/>
          <w:smallCaps/>
          <w:noProof/>
          <w:lang w:val="sr-Cyrl-CS" w:eastAsia="sr-Cyrl-RS"/>
        </w:rPr>
        <w:t>201</w:t>
      </w:r>
      <w:r>
        <w:rPr>
          <w:rFonts w:eastAsia="Times New Roman"/>
          <w:b/>
          <w:smallCaps/>
          <w:noProof/>
          <w:lang w:val="hu-HU" w:eastAsia="sr-Cyrl-RS"/>
        </w:rPr>
        <w:t>5</w:t>
      </w:r>
      <w:r>
        <w:rPr>
          <w:rFonts w:eastAsia="Times New Roman"/>
          <w:smallCaps/>
          <w:noProof/>
          <w:lang w:val="sr-Cyrl-CS" w:eastAsia="sr-Cyrl-RS"/>
        </w:rPr>
        <w:t xml:space="preserve">. </w:t>
      </w:r>
      <w:r>
        <w:rPr>
          <w:rFonts w:eastAsia="Times New Roman"/>
          <w:smallCaps/>
          <w:noProof/>
          <w:lang w:val="hu-HU" w:eastAsia="sr-Cyrl-RS"/>
        </w:rPr>
        <w:t>ÉVI KÖZBESZERZÉSI TERV</w:t>
      </w:r>
    </w:p>
    <w:p w:rsidR="008C3FC9" w:rsidRDefault="008C3FC9" w:rsidP="008C3FC9">
      <w:pPr>
        <w:spacing w:before="120" w:after="0" w:line="240" w:lineRule="auto"/>
        <w:jc w:val="center"/>
        <w:rPr>
          <w:rFonts w:eastAsia="Times New Roman"/>
          <w:smallCaps/>
          <w:noProof/>
          <w:lang w:val="sr-Cyrl-CS" w:eastAsia="sr-Cyrl-RS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629"/>
        <w:gridCol w:w="1765"/>
        <w:gridCol w:w="946"/>
        <w:gridCol w:w="786"/>
        <w:gridCol w:w="622"/>
        <w:gridCol w:w="473"/>
        <w:gridCol w:w="1418"/>
        <w:gridCol w:w="123"/>
        <w:gridCol w:w="13"/>
        <w:gridCol w:w="789"/>
        <w:gridCol w:w="95"/>
        <w:gridCol w:w="29"/>
        <w:gridCol w:w="1366"/>
        <w:gridCol w:w="52"/>
        <w:gridCol w:w="1062"/>
        <w:gridCol w:w="23"/>
        <w:gridCol w:w="835"/>
        <w:gridCol w:w="25"/>
        <w:gridCol w:w="926"/>
        <w:gridCol w:w="68"/>
        <w:gridCol w:w="860"/>
        <w:gridCol w:w="49"/>
        <w:gridCol w:w="1362"/>
      </w:tblGrid>
      <w:tr w:rsidR="008C3FC9" w:rsidTr="008C3FC9">
        <w:trPr>
          <w:trHeight w:val="885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Sor-szám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 beszerzés tárgya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Az eljárások belső szá-ma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Pozíció</w:t>
            </w:r>
          </w:p>
        </w:tc>
        <w:tc>
          <w:tcPr>
            <w:tcW w:w="21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Gazdasági klasszifikáció</w:t>
            </w:r>
          </w:p>
        </w:tc>
        <w:tc>
          <w:tcPr>
            <w:tcW w:w="1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 Becsült érték összesen évek szerint</w:t>
            </w:r>
          </w:p>
        </w:tc>
        <w:tc>
          <w:tcPr>
            <w:tcW w:w="72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Tervezett eszközök a költségvetésben/pénzügyi tervben Áfa nélkül</w:t>
            </w:r>
          </w:p>
        </w:tc>
        <w:tc>
          <w:tcPr>
            <w:tcW w:w="58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Összeg ÁFA-val (a költségvetésben levő összeg)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Az eljárás fajtája</w:t>
            </w:r>
          </w:p>
        </w:tc>
        <w:tc>
          <w:tcPr>
            <w:tcW w:w="103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Keretdátum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Adat a központosított közbeszerzés-ről</w:t>
            </w:r>
          </w:p>
        </w:tc>
      </w:tr>
      <w:tr w:rsidR="008C3FC9" w:rsidTr="008C3FC9">
        <w:trPr>
          <w:trHeight w:val="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Összeg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Kontó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Eljárás indítása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Szerző-désköté-sek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Szerző-dés-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teljesíté-sek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</w:tr>
      <w:tr w:rsidR="008C3FC9" w:rsidTr="008C3FC9">
        <w:trPr>
          <w:trHeight w:val="375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JAVAK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8C3FC9">
        <w:trPr>
          <w:trHeight w:val="735"/>
        </w:trPr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hu-HU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Szakirodalom a munkavállalók részére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4263</w:t>
            </w:r>
          </w:p>
        </w:tc>
        <w:tc>
          <w:tcPr>
            <w:tcW w:w="146" w:type="pct"/>
            <w:vMerge w:val="restart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2.249.741,00</w:t>
            </w:r>
          </w:p>
        </w:tc>
        <w:tc>
          <w:tcPr>
            <w:tcW w:w="286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426311</w:t>
            </w:r>
          </w:p>
        </w:tc>
        <w:tc>
          <w:tcPr>
            <w:tcW w:w="587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2.474.715,00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tárgyalá-sos közzététel nélkül</w:t>
            </w: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br/>
              <w:t>36. sz., 1. b., 2. p.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 2015.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március</w:t>
            </w: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br/>
              <w:t>2015.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decem-ber 2015.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8C3FC9">
        <w:trPr>
          <w:trHeight w:val="915"/>
        </w:trPr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22200000-újságok, revük, időszakos kiadványok és folyóiratok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8C3FC9">
        <w:trPr>
          <w:trHeight w:val="799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8" w:type="pct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 rendeltetése a munkavállalók rendes szükségleteire szakirodalom beszerzése.  Az adott rendeltetésre szolgáló eszközök becslését az előző évi árak alapján kell megállapítani, valamint a munkavállalókhoz intézett ankét nyilatkozataiból kapott mennyiség és szakirodalom fajta alapján állapítottuk meg.</w:t>
            </w:r>
          </w:p>
        </w:tc>
      </w:tr>
      <w:tr w:rsidR="008C3FC9" w:rsidTr="008C3FC9">
        <w:trPr>
          <w:trHeight w:val="615"/>
        </w:trPr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Számítógépes licenciák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5151</w:t>
            </w:r>
          </w:p>
        </w:tc>
        <w:tc>
          <w:tcPr>
            <w:tcW w:w="146" w:type="pct"/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1.777.500,00</w:t>
            </w:r>
          </w:p>
        </w:tc>
        <w:tc>
          <w:tcPr>
            <w:tcW w:w="295" w:type="pct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515192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2.133.000,00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Kisértékű közbeszer-zési eljárás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39.sz.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október 2015.</w:t>
            </w:r>
          </w:p>
        </w:tc>
        <w:tc>
          <w:tcPr>
            <w:tcW w:w="34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novem-ber</w:t>
            </w: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br/>
              <w:t>2015.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decem-ber 2015.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8C3FC9">
        <w:trPr>
          <w:trHeight w:val="615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48000000-programcsomagok az adatbázishoz, és operatív programcsomag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8C3FC9">
        <w:trPr>
          <w:trHeight w:val="6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 beszerzés indoka és indokoltsága; a becsült érték 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lastRenderedPageBreak/>
              <w:t>megállapításának módja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Az eszközök rendeltetése  licenciák beszerzése az információs rendszer fejlesztése és továbbépítése érdeklében, mely a költségvetés tervezését, fizetési pénzforgalmat és pényügyi jelentéstételt és más licenciákat foglal magába. Az adott rendeltetésre szolgáló eszközök becslését az informatikai teendőkkel </w:t>
            </w: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lastRenderedPageBreak/>
              <w:t xml:space="preserve">megbízott technikai személyek és egyéb foglalkoztatottak piackutatása alapján kell megállapítani.  </w:t>
            </w:r>
          </w:p>
        </w:tc>
      </w:tr>
      <w:tr w:rsidR="008C3FC9" w:rsidTr="008C3FC9">
        <w:trPr>
          <w:trHeight w:val="61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lastRenderedPageBreak/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Számítógépes felszerelés</w:t>
            </w:r>
          </w:p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ORN: 30200000</w:t>
            </w:r>
          </w:p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Syámítógépes felszerelés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2301,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5122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1.250.000,00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512221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1.500.000,00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Kisértékű közbeszer-zési eljárás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      39.sz.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március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május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június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</w:p>
        </w:tc>
        <w:tc>
          <w:tcPr>
            <w:tcW w:w="3228" w:type="pct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Az eszközök rendeltetése számítógépes felszerelés beszerzése (server, merevlemez, grafikus kártya...) a Tartományi Pénzügyi Titkárság zavartalan munkájához szükséges feltételek megteremtése érdekében. Az adott rendeltetésre szolgáló eszközök becslését az informatikai teendőkkel megbízott technikai személyek és egyéb foglalkoztatottak piackutatása alapján kell megállapítani.</w:t>
            </w:r>
          </w:p>
        </w:tc>
      </w:tr>
    </w:tbl>
    <w:p w:rsidR="008C3FC9" w:rsidRDefault="008C3FC9" w:rsidP="008C3FC9">
      <w:pPr>
        <w:spacing w:after="0" w:line="240" w:lineRule="auto"/>
        <w:ind w:firstLine="851"/>
        <w:jc w:val="center"/>
        <w:rPr>
          <w:rFonts w:eastAsia="Times New Roman"/>
          <w:smallCaps/>
          <w:noProof/>
          <w:lang w:val="sr-Cyrl-CS" w:eastAsia="sr-Cyrl-RS"/>
        </w:rPr>
      </w:pPr>
    </w:p>
    <w:p w:rsidR="008C3FC9" w:rsidRDefault="008C3FC9" w:rsidP="008C3FC9">
      <w:pPr>
        <w:spacing w:after="0" w:line="240" w:lineRule="auto"/>
        <w:ind w:firstLine="851"/>
        <w:jc w:val="center"/>
        <w:rPr>
          <w:rFonts w:eastAsia="Times New Roman"/>
          <w:smallCaps/>
          <w:noProof/>
          <w:lang w:val="hu-HU" w:eastAsia="sr-Cyrl-RS"/>
        </w:rPr>
      </w:pPr>
      <w:r>
        <w:rPr>
          <w:rFonts w:eastAsia="Times New Roman"/>
          <w:smallCaps/>
          <w:noProof/>
          <w:lang w:val="sr-Cyrl-CS" w:eastAsia="sr-Cyrl-RS"/>
        </w:rPr>
        <w:t xml:space="preserve"> </w:t>
      </w:r>
    </w:p>
    <w:p w:rsidR="008C3FC9" w:rsidRDefault="008C3FC9" w:rsidP="008C3FC9">
      <w:pPr>
        <w:spacing w:after="0" w:line="240" w:lineRule="auto"/>
        <w:ind w:firstLine="851"/>
        <w:jc w:val="center"/>
        <w:rPr>
          <w:rFonts w:eastAsia="Times New Roman"/>
          <w:smallCaps/>
          <w:noProof/>
          <w:lang w:val="hu-HU" w:eastAsia="sr-Cyrl-RS"/>
        </w:rPr>
      </w:pPr>
      <w:r>
        <w:rPr>
          <w:rFonts w:eastAsia="Times New Roman"/>
          <w:smallCaps/>
          <w:noProof/>
          <w:lang w:val="hu-HU" w:eastAsia="sr-Cyrl-RS"/>
        </w:rPr>
        <w:t xml:space="preserve">KÖZBESZERZÉSEK, AMELYEKRE NEM KELL ALKALMAZNI A TÖRVÉNYT </w:t>
      </w:r>
      <w:r>
        <w:rPr>
          <w:rFonts w:eastAsia="Times New Roman"/>
          <w:smallCaps/>
          <w:noProof/>
          <w:lang w:val="sr-Cyrl-CS" w:eastAsia="sr-Cyrl-RS"/>
        </w:rPr>
        <w:t xml:space="preserve"> </w:t>
      </w:r>
    </w:p>
    <w:p w:rsidR="008C3FC9" w:rsidRDefault="008C3FC9" w:rsidP="008C3FC9">
      <w:pPr>
        <w:spacing w:after="0" w:line="240" w:lineRule="auto"/>
        <w:ind w:firstLine="851"/>
        <w:jc w:val="center"/>
        <w:rPr>
          <w:rFonts w:eastAsia="Times New Roman"/>
          <w:smallCaps/>
          <w:noProof/>
          <w:lang w:val="sr-Cyrl-CS" w:eastAsia="sr-Cyrl-RS"/>
        </w:rPr>
      </w:pPr>
    </w:p>
    <w:tbl>
      <w:tblPr>
        <w:tblW w:w="5185" w:type="pct"/>
        <w:tblLook w:val="04A0" w:firstRow="1" w:lastRow="0" w:firstColumn="1" w:lastColumn="0" w:noHBand="0" w:noVBand="1"/>
      </w:tblPr>
      <w:tblGrid>
        <w:gridCol w:w="497"/>
        <w:gridCol w:w="132"/>
        <w:gridCol w:w="1739"/>
        <w:gridCol w:w="394"/>
        <w:gridCol w:w="553"/>
        <w:gridCol w:w="182"/>
        <w:gridCol w:w="606"/>
        <w:gridCol w:w="47"/>
        <w:gridCol w:w="579"/>
        <w:gridCol w:w="92"/>
        <w:gridCol w:w="329"/>
        <w:gridCol w:w="53"/>
        <w:gridCol w:w="1350"/>
        <w:gridCol w:w="282"/>
        <w:gridCol w:w="711"/>
        <w:gridCol w:w="392"/>
        <w:gridCol w:w="1017"/>
        <w:gridCol w:w="444"/>
        <w:gridCol w:w="309"/>
        <w:gridCol w:w="329"/>
        <w:gridCol w:w="982"/>
        <w:gridCol w:w="176"/>
        <w:gridCol w:w="1014"/>
        <w:gridCol w:w="220"/>
        <w:gridCol w:w="855"/>
        <w:gridCol w:w="206"/>
        <w:gridCol w:w="1208"/>
      </w:tblGrid>
      <w:tr w:rsidR="008C3FC9" w:rsidTr="008C3FC9">
        <w:trPr>
          <w:trHeight w:val="855"/>
        </w:trPr>
        <w:tc>
          <w:tcPr>
            <w:tcW w:w="2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Sor-szám</w:t>
            </w:r>
          </w:p>
        </w:tc>
        <w:tc>
          <w:tcPr>
            <w:tcW w:w="5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 beszerzés tárgya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Az eljárások belső szá-ma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Pozíció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Gazdasági klasszifikáció</w:t>
            </w:r>
          </w:p>
        </w:tc>
        <w:tc>
          <w:tcPr>
            <w:tcW w:w="16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Becsült érték összesen évek szerint</w:t>
            </w:r>
          </w:p>
        </w:tc>
        <w:tc>
          <w:tcPr>
            <w:tcW w:w="79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Tervezett eszközök a költségvetésben/pénzügyi tervben Áfa nélkül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Összeg ÁFA-val( a költségvetésben levő összeg)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Az eljárás fajtája</w:t>
            </w:r>
          </w:p>
        </w:tc>
        <w:tc>
          <w:tcPr>
            <w:tcW w:w="121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Keretdátum 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Adat a központosított közbeszerzés-ről</w:t>
            </w:r>
          </w:p>
        </w:tc>
      </w:tr>
      <w:tr w:rsidR="008C3FC9" w:rsidTr="008C3FC9">
        <w:trPr>
          <w:trHeight w:val="67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Összeg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Kontó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Eljárás indítása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Szerző-désköté-sek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Szerző-dés-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teljesíté-sek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</w:tr>
      <w:tr w:rsidR="008C3FC9" w:rsidTr="008C3FC9">
        <w:trPr>
          <w:trHeight w:val="135"/>
        </w:trPr>
        <w:tc>
          <w:tcPr>
            <w:tcW w:w="2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JAVAK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8C3FC9">
        <w:trPr>
          <w:trHeight w:val="642"/>
        </w:trPr>
        <w:tc>
          <w:tcPr>
            <w:tcW w:w="2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Tonerek lézeres nyomtatókhoz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4261</w:t>
            </w:r>
          </w:p>
        </w:tc>
        <w:tc>
          <w:tcPr>
            <w:tcW w:w="1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208.000,00</w:t>
            </w:r>
          </w:p>
        </w:tc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426111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250.000,00</w:t>
            </w:r>
          </w:p>
        </w:tc>
        <w:tc>
          <w:tcPr>
            <w:tcW w:w="2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 sz.</w:t>
            </w: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február 2015.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3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5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ОRN: 30125110-tоner lézer gépekhez és telefaxhoz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104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31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eszközöket  a többéves tapasztalat  a lézeres nyomtatók számára tonerek beszerzésének szükségességének alapján terveztük meg, amely szükséges a Titkárság munkatevékenységének zavartalan folytatásához . A lehetséges beszerzés időszaka január-március és november-december,  amikor lehetséges a Közös Ügyintéző Igazgatóság által biztosított  toner-hiány fellépése.</w:t>
            </w:r>
          </w:p>
        </w:tc>
      </w:tr>
      <w:tr w:rsidR="008C3FC9" w:rsidTr="008C3FC9">
        <w:trPr>
          <w:trHeight w:val="989"/>
        </w:trPr>
        <w:tc>
          <w:tcPr>
            <w:tcW w:w="2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lastRenderedPageBreak/>
              <w:t>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5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Napi és időszakos sajtó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4263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192.280,91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426311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211.509,00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január</w:t>
            </w: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br/>
              <w:t>2015.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január</w:t>
            </w: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br/>
              <w:t>2015.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22210000-újságok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31" w:type="pct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 rendeltetése napi és időszakos  sajtó beszerzése.  Az adott rendeltetésre szolgáló eszközök becslését az előző évi árak alapján kell megállapítani, valamint a munkavállalókhoz intézett ankét nyilatkozataiból kapott megállapított mennyiség és szakirodalom fajta alapján állapítottuk meg.</w:t>
            </w:r>
          </w:p>
        </w:tc>
      </w:tr>
      <w:tr w:rsidR="008C3FC9" w:rsidTr="008C3FC9">
        <w:trPr>
          <w:trHeight w:val="435"/>
        </w:trPr>
        <w:tc>
          <w:tcPr>
            <w:tcW w:w="2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SZOLGÁLTATÁSOK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FC9" w:rsidTr="008C3FC9">
        <w:trPr>
          <w:trHeight w:val="43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Utazási költségek</w:t>
            </w:r>
          </w:p>
        </w:tc>
      </w:tr>
      <w:tr w:rsidR="008C3FC9" w:rsidTr="008C3FC9">
        <w:trPr>
          <w:trHeight w:val="480"/>
        </w:trPr>
        <w:tc>
          <w:tcPr>
            <w:tcW w:w="214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Belföldi hivatalos utazások szállítási szolgáltatásai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4221</w:t>
            </w:r>
          </w:p>
        </w:tc>
        <w:tc>
          <w:tcPr>
            <w:tcW w:w="1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29.000,00</w:t>
            </w:r>
          </w:p>
        </w:tc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422121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36.000,00</w:t>
            </w:r>
          </w:p>
        </w:tc>
        <w:tc>
          <w:tcPr>
            <w:tcW w:w="2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</w:tc>
        <w:tc>
          <w:tcPr>
            <w:tcW w:w="3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60000000-szállítási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107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Az eszközöket a munkavállalók belföldi hivatalos utazásai szállítási költségeinek szolgáltatásra terveztük,  аz becsült értéket pedig az előző évekből származó költségek és a 2015. év előirányzatai alapján állapítottuk meg.  </w:t>
            </w:r>
          </w:p>
        </w:tc>
      </w:tr>
      <w:tr w:rsidR="008C3FC9" w:rsidTr="008C3FC9">
        <w:trPr>
          <w:trHeight w:val="495"/>
        </w:trPr>
        <w:tc>
          <w:tcPr>
            <w:tcW w:w="21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Belföldi hivatalos utazások elszállásolási szolgáltatásai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4221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250.000,00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422131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300.000,00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73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55000000-szállodai, éttermi és kiskereskedelmi szolgáltatások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</w:tr>
      <w:tr w:rsidR="008C3FC9" w:rsidTr="008C3FC9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/>
                <w:noProof/>
                <w:sz w:val="16"/>
                <w:szCs w:val="16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eszközöket a munkavállalók belföldi utazásai alkalmával az elszállásolási szolgáltatások költségeire terveztük, а  becsült értéket pedig az ezen rendeltetésre az előző évekből származó költségek alapján és a 2015. év előrejelzései alapján állapítottuk meg.</w:t>
            </w:r>
          </w:p>
        </w:tc>
      </w:tr>
      <w:tr w:rsidR="008C3FC9" w:rsidTr="008C3FC9">
        <w:trPr>
          <w:trHeight w:val="480"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lastRenderedPageBreak/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Külföldi  hivatalos utazások szállítási szolgáltatásai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4222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40.000,00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422221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48.000,00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 2015. 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60000000-szállítási szolgáltatások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</w:tr>
      <w:tr w:rsidR="008C3FC9" w:rsidTr="008C3FC9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31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Az eszközöket a munkavállalók küllföldi hivatalos utazásai szállítási költségeinek szolgáltatásra terveztük,  аz becsült értéket pedig az előző évekből származó költségek és a 2015. év előirányzatai alapján állapítottuk meg.  </w:t>
            </w:r>
          </w:p>
        </w:tc>
      </w:tr>
      <w:tr w:rsidR="008C3FC9" w:rsidTr="008C3FC9">
        <w:trPr>
          <w:trHeight w:val="495"/>
        </w:trPr>
        <w:tc>
          <w:tcPr>
            <w:tcW w:w="2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Külföldi  hivatalos utazások elszállásolási szolgáltatásai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2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4222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100.000,00</w:t>
            </w:r>
          </w:p>
        </w:tc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422231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120.000,00</w:t>
            </w:r>
          </w:p>
        </w:tc>
        <w:tc>
          <w:tcPr>
            <w:tcW w:w="2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55000000- szállodai, éttermi és kiskereskedelmi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31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eszközöket a munkavállalók küllföldi utazásai alkalmával az elszállásolási szolgáltatások költségeire terveztük, а  becsült értéket pedig az ezen rendeltetésre az előző évekből származó költségek alapján és a 2015. év előrejelzései alapján állapítottuk meg.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Adminisztratív szolgáltatások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7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Adminisztratív szolgáltatások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4231</w:t>
            </w:r>
          </w:p>
        </w:tc>
        <w:tc>
          <w:tcPr>
            <w:tcW w:w="112" w:type="pct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66.000,00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423191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80.000,00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39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75120000-ügynökségek adminisztratjv szolgáltatásai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Az eszközöket adminisztratív szolgáltatásokra terveztük, amely iránt szükséglet mutatkozhat a titkárság rendes munkája során és az előző évek tapasztalatai alapján terveztük meg. </w:t>
            </w:r>
          </w:p>
        </w:tc>
      </w:tr>
    </w:tbl>
    <w:p w:rsidR="008C3FC9" w:rsidRDefault="008C3FC9" w:rsidP="008C3FC9">
      <w:r>
        <w:br w:type="page"/>
      </w:r>
    </w:p>
    <w:tbl>
      <w:tblPr>
        <w:tblW w:w="5185" w:type="pct"/>
        <w:tblLook w:val="04A0" w:firstRow="1" w:lastRow="0" w:firstColumn="1" w:lastColumn="0" w:noHBand="0" w:noVBand="1"/>
      </w:tblPr>
      <w:tblGrid>
        <w:gridCol w:w="498"/>
        <w:gridCol w:w="2123"/>
        <w:gridCol w:w="144"/>
        <w:gridCol w:w="620"/>
        <w:gridCol w:w="115"/>
        <w:gridCol w:w="538"/>
        <w:gridCol w:w="115"/>
        <w:gridCol w:w="526"/>
        <w:gridCol w:w="144"/>
        <w:gridCol w:w="203"/>
        <w:gridCol w:w="126"/>
        <w:gridCol w:w="1684"/>
        <w:gridCol w:w="1102"/>
        <w:gridCol w:w="1461"/>
        <w:gridCol w:w="94"/>
        <w:gridCol w:w="544"/>
        <w:gridCol w:w="123"/>
        <w:gridCol w:w="1035"/>
        <w:gridCol w:w="147"/>
        <w:gridCol w:w="1055"/>
        <w:gridCol w:w="32"/>
        <w:gridCol w:w="1035"/>
        <w:gridCol w:w="26"/>
        <w:gridCol w:w="1208"/>
      </w:tblGrid>
      <w:tr w:rsidR="008C3FC9" w:rsidTr="008C3FC9">
        <w:trPr>
          <w:trHeight w:val="37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lastRenderedPageBreak/>
              <w:t>Számítógépes szolgáltatások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Szoftwer kidolgozási szolgáltatások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4232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151.000,00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423211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182.000,00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39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ОRN:72230000- szoftwer kidolgozási szolgáltatások a felhasználók rendelése szerint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Az eszközöket  a program lehetőségek kiegészítésének és kibővítésének szükségessége miatt terveztük meg, amihezely szükséges a külső munkatársak részvételéhez. A tervezett összeg nagyságát az információs teendőkre megbízott műszaki személyek ajánlásának alapján határoztuk meg. 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Tájékoztatási szolgáltatások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 nyilvánosság tájékoztatása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4234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316.000,00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423421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380.000,00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39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</w:t>
            </w: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ОRN:79416000-szolgáltatások a nyilvánossággal való</w:t>
            </w: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kapcsolattartás területén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eszközöket a nyilvánosság tájékoztatására terveztük a megmutatkozó szükség szerint és az adott rendeltetésre vonatkozó többéves tapasztalat alapján határoztuk meg.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Tenderek és információs hirdetmények közzététele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4234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291.000,00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423432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350.000,00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39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ОРН:79341000- szolgáltatások a nyilvánossággal való kapcsolattartás területén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eszközöket a Titkárság részére hirdetmények közzétételére  terveztük  (pályázatok a projektek finanszírozásához szükséges eszközök odaítélésére és egyéb hirdetményekre). Az eszközöket a  2015. évi lehetséges szükségletek felmérése alapján terveztük.</w:t>
            </w:r>
          </w:p>
        </w:tc>
      </w:tr>
      <w:tr w:rsidR="008C3FC9" w:rsidTr="008C3FC9">
        <w:trPr>
          <w:trHeight w:val="87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lastRenderedPageBreak/>
              <w:t>14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Produkciós szolgáltatások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4234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1.800.000,00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423422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2.160.000,00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7. sz.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1. bek.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10. pont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január 2015.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január 2015. 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ОRN:79416000- szolgáltatások a nyilvánossággal való kapcsolattartás területén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Az eszközöket a televíziós és rádiós programok fejlesztési, produkciós vagy koprodukciós szolgáltatásaira irányoztuk elő a polgárok tájékoztatása és a média bemutatás céljából. Az eszközök becsült értékét az előző év szerződései értékének alapján határozták meg. 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 xml:space="preserve">A munkavállalók oktatási és szakmai továbbképzési szolgáltatásai 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Szemináriumi részvételi díjak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4233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150.000,00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423321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170.000,00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80530000-szakmai továbbképzési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eszközöket a szemináriumokon való részvételi díj megfizetésére terveztük. A tervezett  értékbecslés alkalmával gondot viseltünk az előző évek tapasztalatáról.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Szakmai tanácskozások részvételi díjai 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3201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4233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225.000,00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423322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270.000,00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39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ОРН: 80530000-szakmai továbbképzési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Az eszközöket  a szakmai tanácskozásokon való részvételi díj fizetésére irányoztuk elő. A tervezett  értékbecslés alkalmával gondot viseltünk az előző évek tapasztalatáról,  valamint a a 2014. évi szakmai továbbképzés iránti nagyobb szükségletről.  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Szakvizsgák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3201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4233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114.000,00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423399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114.000,00</w:t>
            </w:r>
          </w:p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80530000- szakmai továbbképzési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eszközöket  a munkavállalók szakvizsgájára irányoztuk elő. A tervezett  értékbecslés alkalmával gondot viseltünk az előző évek tapasztalatáról,  valamint a a 2014. évre tervezett  szükségletről.</w:t>
            </w:r>
          </w:p>
        </w:tc>
      </w:tr>
      <w:tr w:rsidR="008C3FC9" w:rsidTr="008C3FC9">
        <w:trPr>
          <w:trHeight w:val="61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18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Szakviszgák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3201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4233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30.000,00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423391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30.000,00</w:t>
            </w:r>
          </w:p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80530000- szakmai továbbképzési szolgáltatások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91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Az eszközöket  a munkavállalók szakvizsgájára irányoztuk elő. A tervezett  értékbecslés alkalmával gondot viseltünk a munkavállalók szakmai továbbképzésének a folyó évben való szükségeleteiről. 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Egyéb általános szolgáltatások</w:t>
            </w:r>
          </w:p>
        </w:tc>
      </w:tr>
      <w:tr w:rsidR="008C3FC9" w:rsidTr="008C3FC9">
        <w:trPr>
          <w:trHeight w:val="36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Általános szolgáltatások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3201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4239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83.000,00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423911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100.000,00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ОRN:63510000-utazási ügynökségek szolgáltatásai és hasonló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3291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highlight w:val="yellow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egyéb általános szolgáltatásokat az  egyéb szolgáltatások adott összegében terveztük, amelyeknek nem lehetséges pontosan előirányozni a célját, de fennáll a lehetőség, hogy a 2015. év folyamán szükség mutatkozik irántuk.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 xml:space="preserve">Fizetésforgalmi és banki szolgáltatási költségek </w:t>
            </w:r>
          </w:p>
        </w:tc>
      </w:tr>
      <w:tr w:rsidR="008C3FC9" w:rsidTr="008C3FC9">
        <w:trPr>
          <w:trHeight w:val="60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Fizetésforgalmi költségek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4211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32.448.000,00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421111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32.448.000,00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7. sz.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1. bek.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1. pont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január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január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ОRN:75110000-közszolgálatok általános szolgáltatásai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 fizetésforgalom költségeit a Pénzügyminisztérium Kincstári Igazgatósága számolja el. Az eszközöket  a Vajdaság AT tervezett költségvetésének alapján terveztük meg.  </w:t>
            </w:r>
          </w:p>
        </w:tc>
      </w:tr>
      <w:tr w:rsidR="008C3FC9" w:rsidTr="008C3FC9">
        <w:trPr>
          <w:trHeight w:val="60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Banki szolgáltatások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4211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200.000,00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421121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200.000,00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február</w:t>
            </w:r>
          </w:p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ОRN:66110000 –banki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91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tervezett eszközök a banki proviziókra és egyéb banki szolgáltatásokra szolgálnak. A z eszközök becsült  értékét  a korábbi évek tapasztalata és a  2014. évi szükségletek mérlegelése alapján állapítottuk meg.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Kommunikációs szolgáltatások</w:t>
            </w:r>
          </w:p>
        </w:tc>
      </w:tr>
      <w:tr w:rsidR="008C3FC9" w:rsidTr="008C3FC9">
        <w:trPr>
          <w:trHeight w:val="60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Kommunikációs szolgáltatások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4214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390.000,00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421411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468.000,00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39.2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sz.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szeptember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november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</w:tc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november 2015.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ОRN:64211000-közhasznú telefonszolgáltatások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91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 tervezett eszközöket a telefonszámlák költségeinek kifizetésére irányoztuk elő.  Az előző év számlái összegének mérlegelése alapján terveztük meg.  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Egyéb költségek</w:t>
            </w:r>
          </w:p>
        </w:tc>
      </w:tr>
      <w:tr w:rsidR="008C3FC9" w:rsidTr="008C3FC9">
        <w:trPr>
          <w:trHeight w:val="60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RTV előfizetés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3201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4219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10.000,00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421911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10.000,00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7. sz.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1. bek.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10. pont</w:t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augusztus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augusztus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92200000-rádiós és televíziós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9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 tervezett eszközöket a rádió és televzió előfizetés kifizetésére terveztük. </w:t>
            </w:r>
          </w:p>
        </w:tc>
      </w:tr>
    </w:tbl>
    <w:p w:rsidR="008C3FC9" w:rsidRDefault="008C3FC9" w:rsidP="008C3FC9">
      <w:r>
        <w:br w:type="page"/>
      </w:r>
    </w:p>
    <w:tbl>
      <w:tblPr>
        <w:tblW w:w="5185" w:type="pct"/>
        <w:tblLook w:val="04A0" w:firstRow="1" w:lastRow="0" w:firstColumn="1" w:lastColumn="0" w:noHBand="0" w:noVBand="1"/>
      </w:tblPr>
      <w:tblGrid>
        <w:gridCol w:w="496"/>
        <w:gridCol w:w="28"/>
        <w:gridCol w:w="2093"/>
        <w:gridCol w:w="47"/>
        <w:gridCol w:w="717"/>
        <w:gridCol w:w="65"/>
        <w:gridCol w:w="588"/>
        <w:gridCol w:w="91"/>
        <w:gridCol w:w="550"/>
        <w:gridCol w:w="121"/>
        <w:gridCol w:w="226"/>
        <w:gridCol w:w="144"/>
        <w:gridCol w:w="1667"/>
        <w:gridCol w:w="18"/>
        <w:gridCol w:w="1085"/>
        <w:gridCol w:w="15"/>
        <w:gridCol w:w="1467"/>
        <w:gridCol w:w="73"/>
        <w:gridCol w:w="594"/>
        <w:gridCol w:w="73"/>
        <w:gridCol w:w="1132"/>
        <w:gridCol w:w="50"/>
        <w:gridCol w:w="1020"/>
        <w:gridCol w:w="35"/>
        <w:gridCol w:w="1044"/>
        <w:gridCol w:w="24"/>
        <w:gridCol w:w="1235"/>
      </w:tblGrid>
      <w:tr w:rsidR="008C3FC9" w:rsidTr="008C3FC9">
        <w:trPr>
          <w:trHeight w:val="37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lastRenderedPageBreak/>
              <w:t>Szakmai szolgáltatások</w:t>
            </w:r>
          </w:p>
        </w:tc>
      </w:tr>
      <w:tr w:rsidR="008C3FC9" w:rsidTr="008C3FC9">
        <w:trPr>
          <w:trHeight w:val="600"/>
        </w:trPr>
        <w:tc>
          <w:tcPr>
            <w:tcW w:w="17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Szerződések az ideiglenes és időnkénti teendőkről</w:t>
            </w:r>
          </w:p>
        </w:tc>
        <w:tc>
          <w:tcPr>
            <w:tcW w:w="26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2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3201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4235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4.568.060,48</w:t>
            </w:r>
          </w:p>
        </w:tc>
        <w:tc>
          <w:tcPr>
            <w:tcW w:w="3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423599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4.568.060,48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7. sz.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1. bek.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12. pont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 2015.</w:t>
            </w:r>
          </w:p>
        </w:tc>
        <w:tc>
          <w:tcPr>
            <w:tcW w:w="3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február 2015.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ОRN:66171000-pénzügyi tanácsadói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42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Az eszközöket bizonyos számú  személynek az ideiglenes és időnkénti teendőkről szóló szerződés szerinti angazsálására terveztük. 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 xml:space="preserve">Az eszközök összegét a tervezett szerződések értékének megállapított összege, a szerződések időtartamának és a szükséges  személyek számának alapján  terveztük meg, akiknek angazsálásra szükség mutatkozott.  </w:t>
            </w:r>
          </w:p>
        </w:tc>
      </w:tr>
      <w:tr w:rsidR="008C3FC9" w:rsidTr="008C3FC9">
        <w:trPr>
          <w:trHeight w:val="360"/>
        </w:trPr>
        <w:tc>
          <w:tcPr>
            <w:tcW w:w="179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Konzulens szolgáltatások</w:t>
            </w:r>
          </w:p>
        </w:tc>
        <w:tc>
          <w:tcPr>
            <w:tcW w:w="26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2301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4235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3.820.000,00</w:t>
            </w:r>
          </w:p>
        </w:tc>
        <w:tc>
          <w:tcPr>
            <w:tcW w:w="3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423542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3.820.000,00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7. sz.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1. bek.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  <w:t>9. pont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május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június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480"/>
        </w:trPr>
        <w:tc>
          <w:tcPr>
            <w:tcW w:w="179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 66171000-pénzügyi tanácsadási szolgáltatások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17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42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 xml:space="preserve">Az eszközöket a kibocsátó ügynök szolgáltatásaira terveztük a hosszú lejáratú értékpapírok kibocsátásával való adósságvállalási eljárásban. A becsült érték összegét a 2015 évi adósságvállalás összege alapján állapítottuk meg. </w:t>
            </w:r>
          </w:p>
        </w:tc>
      </w:tr>
      <w:tr w:rsidR="008C3FC9" w:rsidTr="008C3FC9">
        <w:trPr>
          <w:trHeight w:val="375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Reprezentáció</w:t>
            </w:r>
          </w:p>
        </w:tc>
      </w:tr>
      <w:tr w:rsidR="008C3FC9" w:rsidTr="008C3FC9">
        <w:trPr>
          <w:trHeight w:val="600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Reprezentáció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3201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4237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490.000,00</w:t>
            </w:r>
          </w:p>
        </w:tc>
        <w:tc>
          <w:tcPr>
            <w:tcW w:w="3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  <w:t>423711</w:t>
            </w:r>
          </w:p>
        </w:tc>
        <w:tc>
          <w:tcPr>
            <w:tcW w:w="5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588.000,00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39.2. sz.</w:t>
            </w: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br/>
            </w: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április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59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április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2015. 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december 2015.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ОRN: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8C3FC9" w:rsidTr="008C3FC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beszerzés indoka és indokoltsága; a becsült érték megállapításának módja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2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 xml:space="preserve">A eszközöket a Tartományi Pénzügyi Titkárság reprezentációs költségeire terveztük. Az eszközök összegét a megállapított igények és a rendeltetést szolgáló anyagi lehetőségek alapján terveztük. </w:t>
            </w:r>
          </w:p>
        </w:tc>
      </w:tr>
    </w:tbl>
    <w:p w:rsidR="008C3FC9" w:rsidRDefault="008C3FC9" w:rsidP="008C3FC9">
      <w:pPr>
        <w:spacing w:after="0" w:line="240" w:lineRule="auto"/>
        <w:jc w:val="both"/>
        <w:rPr>
          <w:rFonts w:eastAsia="Times New Roman"/>
          <w:smallCaps/>
          <w:noProof/>
          <w:lang w:val="hu-HU"/>
        </w:rPr>
      </w:pPr>
    </w:p>
    <w:p w:rsidR="008C3FC9" w:rsidRDefault="008C3FC9" w:rsidP="008C3FC9">
      <w:pPr>
        <w:spacing w:after="0" w:line="240" w:lineRule="auto"/>
        <w:rPr>
          <w:rFonts w:eastAsia="Times New Roman"/>
          <w:smallCaps/>
          <w:noProof/>
          <w:lang w:val="hu-HU"/>
        </w:rPr>
        <w:sectPr w:rsidR="008C3FC9">
          <w:pgSz w:w="16838" w:h="11906" w:orient="landscape"/>
          <w:pgMar w:top="1080" w:right="1440" w:bottom="1080" w:left="1440" w:header="562" w:footer="562" w:gutter="0"/>
          <w:cols w:space="720"/>
        </w:sect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smallCaps/>
          <w:noProof/>
          <w:lang w:val="hu-HU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sr-Cyrl-CS" w:eastAsia="sr-Cyrl-RS"/>
        </w:rPr>
      </w:pPr>
      <w:r>
        <w:rPr>
          <w:rFonts w:eastAsia="Times New Roman" w:cs="Arial"/>
          <w:noProof/>
          <w:u w:val="single"/>
          <w:lang w:val="hu-HU" w:eastAsia="sr-Cyrl-RS"/>
        </w:rPr>
        <w:t>A</w:t>
      </w:r>
      <w:r>
        <w:rPr>
          <w:rFonts w:eastAsia="Times New Roman" w:cs="Arial"/>
          <w:noProof/>
          <w:u w:val="single"/>
          <w:lang w:val="sr-Cyrl-CS" w:eastAsia="sr-Cyrl-RS"/>
        </w:rPr>
        <w:t xml:space="preserve"> </w:t>
      </w:r>
      <w:r>
        <w:rPr>
          <w:rFonts w:eastAsia="Times New Roman" w:cs="Arial"/>
          <w:b/>
          <w:noProof/>
          <w:u w:val="single"/>
          <w:lang w:val="sr-Cyrl-CS" w:eastAsia="sr-Cyrl-RS"/>
        </w:rPr>
        <w:t>2015.</w:t>
      </w:r>
      <w:r>
        <w:rPr>
          <w:rFonts w:eastAsia="Times New Roman" w:cs="Arial"/>
          <w:b/>
          <w:noProof/>
          <w:u w:val="single"/>
          <w:lang w:val="hu-HU" w:eastAsia="sr-Cyrl-RS"/>
        </w:rPr>
        <w:t>01.01</w:t>
      </w:r>
      <w:r>
        <w:rPr>
          <w:rFonts w:eastAsia="Times New Roman" w:cs="Arial"/>
          <w:b/>
          <w:noProof/>
          <w:u w:val="single"/>
          <w:lang w:val="sr-Cyrl-CS" w:eastAsia="sr-Cyrl-RS"/>
        </w:rPr>
        <w:t xml:space="preserve"> </w:t>
      </w:r>
      <w:r>
        <w:rPr>
          <w:rFonts w:eastAsia="Times New Roman" w:cs="Arial"/>
          <w:b/>
          <w:noProof/>
          <w:u w:val="single"/>
          <w:lang w:val="hu-HU" w:eastAsia="sr-Cyrl-RS"/>
        </w:rPr>
        <w:t>és</w:t>
      </w:r>
      <w:r>
        <w:rPr>
          <w:rFonts w:eastAsia="Times New Roman" w:cs="Arial"/>
          <w:b/>
          <w:noProof/>
          <w:u w:val="single"/>
          <w:lang w:val="sr-Cyrl-CS" w:eastAsia="sr-Cyrl-RS"/>
        </w:rPr>
        <w:t xml:space="preserve"> 2015.</w:t>
      </w:r>
      <w:r>
        <w:rPr>
          <w:rFonts w:eastAsia="Times New Roman" w:cs="Arial"/>
          <w:b/>
          <w:noProof/>
          <w:u w:val="single"/>
          <w:lang w:val="hu-HU" w:eastAsia="sr-Cyrl-RS"/>
        </w:rPr>
        <w:t xml:space="preserve">03.31. </w:t>
      </w:r>
      <w:r>
        <w:rPr>
          <w:rFonts w:eastAsia="Times New Roman" w:cs="Arial"/>
          <w:noProof/>
          <w:u w:val="single"/>
          <w:lang w:val="hu-HU" w:eastAsia="sr-Cyrl-RS"/>
        </w:rPr>
        <w:t>közötti</w:t>
      </w:r>
      <w:r>
        <w:rPr>
          <w:rFonts w:eastAsia="Times New Roman" w:cs="Arial"/>
          <w:b/>
          <w:noProof/>
          <w:u w:val="single"/>
          <w:lang w:val="hu-HU" w:eastAsia="sr-Cyrl-RS"/>
        </w:rPr>
        <w:t xml:space="preserve"> </w:t>
      </w:r>
      <w:r>
        <w:rPr>
          <w:rFonts w:eastAsia="Times New Roman" w:cs="Arial"/>
          <w:noProof/>
          <w:u w:val="single"/>
          <w:lang w:val="hu-HU" w:eastAsia="sr-Cyrl-RS"/>
        </w:rPr>
        <w:t>időszakban</w:t>
      </w:r>
      <w:r>
        <w:rPr>
          <w:rFonts w:eastAsia="Times New Roman" w:cs="Arial"/>
          <w:noProof/>
          <w:lang w:val="hu-HU" w:eastAsia="sr-Cyrl-RS"/>
        </w:rPr>
        <w:t xml:space="preserve"> egy kisértékű közbeszerzési eljárást hajtottunk végre számítógépes felszerelés beszerzésére</w:t>
      </w:r>
      <w:r>
        <w:rPr>
          <w:rFonts w:eastAsia="Times New Roman" w:cs="Arial"/>
          <w:noProof/>
          <w:lang w:val="sr-Cyrl-CS" w:eastAsia="sr-Cyrl-RS"/>
        </w:rPr>
        <w:t xml:space="preserve"> Ј</w:t>
      </w:r>
      <w:r>
        <w:rPr>
          <w:rFonts w:eastAsia="Times New Roman" w:cs="Arial"/>
          <w:noProof/>
          <w:lang w:val="hu-HU" w:eastAsia="sr-Cyrl-RS"/>
        </w:rPr>
        <w:t>NMB</w:t>
      </w:r>
      <w:r>
        <w:rPr>
          <w:rFonts w:eastAsia="Times New Roman" w:cs="Arial"/>
          <w:noProof/>
          <w:lang w:val="sr-Cyrl-CS" w:eastAsia="sr-Cyrl-RS"/>
        </w:rPr>
        <w:t>: 102-404-93/2015-02 2015.</w:t>
      </w:r>
      <w:r>
        <w:rPr>
          <w:rFonts w:eastAsia="Times New Roman" w:cs="Arial"/>
          <w:noProof/>
          <w:lang w:val="hu-HU" w:eastAsia="sr-Cyrl-RS"/>
        </w:rPr>
        <w:t xml:space="preserve">03.27-től, </w:t>
      </w:r>
      <w:r>
        <w:rPr>
          <w:rFonts w:eastAsia="Times New Roman" w:cs="Arial"/>
          <w:noProof/>
          <w:lang w:val="sr-Cyrl-CS" w:eastAsia="sr-Cyrl-RS"/>
        </w:rPr>
        <w:t xml:space="preserve"> </w:t>
      </w:r>
      <w:r>
        <w:rPr>
          <w:rFonts w:eastAsia="Times New Roman" w:cs="Arial"/>
          <w:noProof/>
          <w:lang w:val="hu-HU" w:eastAsia="sr-Cyrl-RS"/>
        </w:rPr>
        <w:t xml:space="preserve">és az újvidéki székhelyű </w:t>
      </w:r>
      <w:r>
        <w:rPr>
          <w:rFonts w:eastAsia="Times New Roman" w:cs="Arial"/>
          <w:noProof/>
          <w:lang w:val="sr-Cyrl-CS" w:eastAsia="sr-Cyrl-RS"/>
        </w:rPr>
        <w:t xml:space="preserve"> JAPI COM </w:t>
      </w:r>
      <w:r>
        <w:rPr>
          <w:rFonts w:eastAsia="Times New Roman" w:cs="Arial"/>
          <w:noProof/>
          <w:lang w:val="hu-HU" w:eastAsia="sr-Cyrl-RS"/>
        </w:rPr>
        <w:t>d</w:t>
      </w:r>
      <w:r>
        <w:rPr>
          <w:rFonts w:eastAsia="Times New Roman" w:cs="Arial"/>
          <w:noProof/>
          <w:lang w:val="sr-Cyrl-CS" w:eastAsia="sr-Cyrl-RS"/>
        </w:rPr>
        <w:t>оо</w:t>
      </w:r>
      <w:r>
        <w:rPr>
          <w:rFonts w:eastAsia="Times New Roman" w:cs="Arial"/>
          <w:noProof/>
          <w:lang w:val="hu-HU" w:eastAsia="sr-Cyrl-RS"/>
        </w:rPr>
        <w:t xml:space="preserve"> gyártási, kereskedelmi és szolgáltatási</w:t>
      </w:r>
      <w:r>
        <w:rPr>
          <w:rFonts w:eastAsia="Times New Roman" w:cs="Arial"/>
          <w:noProof/>
          <w:lang w:val="sr-Cyrl-CS" w:eastAsia="sr-Cyrl-RS"/>
        </w:rPr>
        <w:t xml:space="preserve"> </w:t>
      </w:r>
      <w:r>
        <w:rPr>
          <w:rFonts w:eastAsia="Times New Roman" w:cs="Arial"/>
          <w:noProof/>
          <w:lang w:val="hu-HU" w:eastAsia="sr-Cyrl-RS"/>
        </w:rPr>
        <w:t xml:space="preserve">céggel kötöttünk szerződést, éspedig </w:t>
      </w:r>
      <w:r>
        <w:rPr>
          <w:rFonts w:eastAsia="Times New Roman" w:cs="Arial"/>
          <w:noProof/>
          <w:lang w:val="sr-Cyrl-CS" w:eastAsia="sr-Cyrl-RS"/>
        </w:rPr>
        <w:t xml:space="preserve"> 111.821,00 </w:t>
      </w:r>
      <w:r>
        <w:rPr>
          <w:rFonts w:eastAsia="Times New Roman" w:cs="Arial"/>
          <w:noProof/>
          <w:lang w:val="hu-HU" w:eastAsia="sr-Cyrl-RS"/>
        </w:rPr>
        <w:t xml:space="preserve">dinár összegben Áfa nélkül, illetve </w:t>
      </w:r>
      <w:r>
        <w:rPr>
          <w:rFonts w:eastAsia="Times New Roman" w:cs="Arial"/>
          <w:noProof/>
          <w:lang w:val="sr-Cyrl-CS" w:eastAsia="sr-Cyrl-RS"/>
        </w:rPr>
        <w:t xml:space="preserve"> 134.185,20 </w:t>
      </w:r>
      <w:r>
        <w:rPr>
          <w:rFonts w:eastAsia="Times New Roman" w:cs="Arial"/>
          <w:noProof/>
          <w:lang w:val="hu-HU" w:eastAsia="sr-Cyrl-RS"/>
        </w:rPr>
        <w:t>dinár összegbe</w:t>
      </w:r>
      <w:r>
        <w:rPr>
          <w:rFonts w:eastAsia="Times New Roman" w:cs="Arial"/>
          <w:noProof/>
          <w:lang w:val="sr-Cyrl-CS" w:eastAsia="sr-Cyrl-RS"/>
        </w:rPr>
        <w:t xml:space="preserve"> </w:t>
      </w:r>
      <w:r>
        <w:rPr>
          <w:rFonts w:eastAsia="Times New Roman" w:cs="Arial"/>
          <w:noProof/>
          <w:lang w:val="hu-HU" w:eastAsia="sr-Cyrl-RS"/>
        </w:rPr>
        <w:t>Áfa-val</w:t>
      </w:r>
      <w:r>
        <w:rPr>
          <w:rFonts w:eastAsia="Times New Roman" w:cs="Arial"/>
          <w:noProof/>
          <w:lang w:val="sr-Cyrl-CS" w:eastAsia="sr-Cyrl-RS"/>
        </w:rPr>
        <w:t>.</w:t>
      </w:r>
    </w:p>
    <w:p w:rsidR="008C3FC9" w:rsidRDefault="008C3FC9" w:rsidP="008C3FC9">
      <w:pPr>
        <w:spacing w:before="120"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u w:val="single"/>
          <w:lang w:val="hu-HU" w:eastAsia="sr-Cyrl-RS"/>
        </w:rPr>
        <w:t xml:space="preserve">A </w:t>
      </w:r>
      <w:r>
        <w:rPr>
          <w:rFonts w:eastAsia="Times New Roman" w:cs="Arial"/>
          <w:b/>
          <w:noProof/>
          <w:u w:val="single"/>
          <w:lang w:val="hu-HU" w:eastAsia="sr-Cyrl-RS"/>
        </w:rPr>
        <w:t xml:space="preserve">2015.04.01. és 2015.06.30. </w:t>
      </w:r>
      <w:r>
        <w:rPr>
          <w:rFonts w:eastAsia="Times New Roman" w:cs="Arial"/>
          <w:noProof/>
          <w:u w:val="single"/>
          <w:lang w:val="hu-HU" w:eastAsia="sr-Cyrl-RS"/>
        </w:rPr>
        <w:t>közötti időszakban</w:t>
      </w:r>
      <w:r>
        <w:rPr>
          <w:rFonts w:eastAsia="Times New Roman" w:cs="Arial"/>
          <w:b/>
          <w:noProof/>
          <w:lang w:val="hu-HU" w:eastAsia="sr-Cyrl-RS"/>
        </w:rPr>
        <w:t xml:space="preserve"> </w:t>
      </w:r>
      <w:r>
        <w:rPr>
          <w:rFonts w:eastAsia="Times New Roman" w:cs="Arial"/>
          <w:noProof/>
          <w:lang w:val="hu-HU" w:eastAsia="sr-Cyrl-RS"/>
        </w:rPr>
        <w:t xml:space="preserve">a kisértékű közbeszerzési eljárásokon kívül szakirodalom beszerzésére is lefolytattunk közbeszerzési eljárást, éspedig: </w:t>
      </w:r>
    </w:p>
    <w:p w:rsidR="008C3FC9" w:rsidRDefault="008C3FC9" w:rsidP="008C3FC9">
      <w:pPr>
        <w:spacing w:before="120"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1. 102-404-38/2015-02-1 – IPC d.o.o. Belgrád</w:t>
      </w:r>
    </w:p>
    <w:p w:rsidR="008C3FC9" w:rsidRDefault="008C3FC9" w:rsidP="008C3FC9">
      <w:pPr>
        <w:spacing w:before="120"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 xml:space="preserve">   Áfa nélküli összeg: 481 090,91 – összeg Áfa-val: 529 200,00</w:t>
      </w:r>
    </w:p>
    <w:p w:rsidR="008C3FC9" w:rsidRDefault="008C3FC9" w:rsidP="008C3FC9">
      <w:pPr>
        <w:spacing w:before="120"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2. 102-404-38/2015-02-2 – Privredni savetnik d.o.o. Belgrád</w:t>
      </w:r>
    </w:p>
    <w:p w:rsidR="008C3FC9" w:rsidRDefault="008C3FC9" w:rsidP="008C3FC9">
      <w:pPr>
        <w:spacing w:before="120"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 xml:space="preserve">   Áfa nélküli összeg: 290 909,09 – összeg Áfa-val: 320 000,00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Calibri"/>
          <w:noProof/>
          <w:lang w:val="hu-HU"/>
        </w:rPr>
      </w:pPr>
      <w:r>
        <w:rPr>
          <w:rFonts w:eastAsia="Times New Roman" w:cs="Calibri"/>
          <w:noProof/>
          <w:lang w:val="sr-Latn-CS"/>
        </w:rPr>
        <w:t xml:space="preserve">3. </w:t>
      </w:r>
      <w:r>
        <w:rPr>
          <w:rFonts w:eastAsia="Times New Roman" w:cs="Arial"/>
          <w:noProof/>
          <w:lang w:val="hu-HU" w:eastAsia="sr-Cyrl-RS"/>
        </w:rPr>
        <w:t xml:space="preserve">102-404-38/2015-02-3 – </w:t>
      </w:r>
      <w:r>
        <w:rPr>
          <w:rFonts w:eastAsia="Times New Roman" w:cs="Arial"/>
          <w:noProof/>
          <w:lang w:val="sr-Latn-RS" w:eastAsia="sr-Cyrl-RS"/>
        </w:rPr>
        <w:t>Računovodstvo d.o.o. Belgrád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Calibri"/>
          <w:noProof/>
          <w:lang w:val="sr-Latn-CS"/>
        </w:rPr>
        <w:t xml:space="preserve">    </w:t>
      </w:r>
      <w:r>
        <w:rPr>
          <w:rFonts w:eastAsia="Times New Roman" w:cs="Arial"/>
          <w:noProof/>
          <w:lang w:val="hu-HU" w:eastAsia="sr-Cyrl-RS"/>
        </w:rPr>
        <w:t>Áfa nélküli összeg: 57 272,73  – összeg Áfa-val: 63 000,00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4. 102-404-38/2015-02-4 – Zavod za unapređenje poslovanja d.o.o. Belgrád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Calibri"/>
          <w:noProof/>
          <w:lang w:val="hu-HU"/>
        </w:rPr>
        <w:t xml:space="preserve">     </w:t>
      </w:r>
      <w:r>
        <w:rPr>
          <w:rFonts w:eastAsia="Times New Roman" w:cs="Arial"/>
          <w:noProof/>
          <w:lang w:val="hu-HU" w:eastAsia="sr-Cyrl-RS"/>
        </w:rPr>
        <w:t>Áfa nélküli összeg: 168 000,00  – összeg Áfa-val: 184 800,00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5. 102-404-38/2015-02-5 – CEKOS IN d.o.o. Belgrád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Calibri"/>
          <w:noProof/>
          <w:lang w:val="hu-HU"/>
        </w:rPr>
        <w:t xml:space="preserve">     </w:t>
      </w:r>
      <w:r>
        <w:rPr>
          <w:rFonts w:eastAsia="Times New Roman" w:cs="Arial"/>
          <w:noProof/>
          <w:lang w:val="hu-HU" w:eastAsia="sr-Cyrl-RS"/>
        </w:rPr>
        <w:t>Áfa nélküli összeg: 326 400,00  – összeg Áfa-val: 359 040,00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6. 102-404-38/2015-02-6 – NIP Obrazovni informator d.o.o. Belgrád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Calibri"/>
          <w:noProof/>
          <w:lang w:val="hu-HU"/>
        </w:rPr>
        <w:t xml:space="preserve">     </w:t>
      </w:r>
      <w:r>
        <w:rPr>
          <w:rFonts w:eastAsia="Times New Roman" w:cs="Arial"/>
          <w:noProof/>
          <w:lang w:val="hu-HU" w:eastAsia="sr-Cyrl-RS"/>
        </w:rPr>
        <w:t>Áfa nélküli összeg: 385 000,00  – összeg Áfa-val: 423 500,00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 xml:space="preserve">7. 102-404-38/2015-02-7 – PARAGRAF LEX d.o.o. Újvidék 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Calibri"/>
          <w:noProof/>
          <w:lang w:val="hu-HU"/>
        </w:rPr>
        <w:t xml:space="preserve">     </w:t>
      </w:r>
      <w:r>
        <w:rPr>
          <w:rFonts w:eastAsia="Times New Roman" w:cs="Arial"/>
          <w:noProof/>
          <w:lang w:val="hu-HU" w:eastAsia="sr-Cyrl-RS"/>
        </w:rPr>
        <w:t xml:space="preserve">Áfa nélküli összeg: 381 800,00  – összeg Áfa-val: 419 980,00  és 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8. 102-404-38/2015-02-8 – PC PRESS d.o.o. Belgrád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Calibri"/>
          <w:noProof/>
          <w:lang w:val="hu-HU"/>
        </w:rPr>
      </w:pPr>
      <w:r>
        <w:rPr>
          <w:rFonts w:eastAsia="Times New Roman" w:cs="Calibri"/>
          <w:noProof/>
          <w:lang w:val="hu-HU"/>
        </w:rPr>
        <w:t xml:space="preserve">         </w:t>
      </w:r>
      <w:r>
        <w:rPr>
          <w:rFonts w:eastAsia="Times New Roman" w:cs="Arial"/>
          <w:noProof/>
          <w:lang w:val="hu-HU" w:eastAsia="sr-Cyrl-RS"/>
        </w:rPr>
        <w:t>Áfa nélküli összeg: 2 309 800,09  – összeg Áfa-val: 2 540,00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Calibri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sr-Cyrl-CS" w:eastAsia="sr-Cyrl-RS"/>
        </w:rPr>
      </w:pPr>
      <w:r>
        <w:rPr>
          <w:rFonts w:eastAsia="Times New Roman" w:cs="Arial"/>
          <w:noProof/>
          <w:u w:val="single"/>
          <w:lang w:val="hu-HU" w:eastAsia="sr-Cyrl-RS"/>
        </w:rPr>
        <w:t>A</w:t>
      </w:r>
      <w:r>
        <w:rPr>
          <w:rFonts w:eastAsia="Times New Roman" w:cs="Arial"/>
          <w:noProof/>
          <w:u w:val="single"/>
          <w:lang w:val="sr-Cyrl-CS" w:eastAsia="sr-Cyrl-RS"/>
        </w:rPr>
        <w:t xml:space="preserve"> 2015.</w:t>
      </w:r>
      <w:r>
        <w:rPr>
          <w:rFonts w:eastAsia="Times New Roman" w:cs="Arial"/>
          <w:noProof/>
          <w:u w:val="single"/>
          <w:lang w:val="hu-HU" w:eastAsia="sr-Cyrl-RS"/>
        </w:rPr>
        <w:t>07.01</w:t>
      </w:r>
      <w:r>
        <w:rPr>
          <w:rFonts w:eastAsia="Times New Roman" w:cs="Arial"/>
          <w:noProof/>
          <w:u w:val="single"/>
          <w:lang w:val="sr-Cyrl-CS" w:eastAsia="sr-Cyrl-RS"/>
        </w:rPr>
        <w:t xml:space="preserve"> - 2015.</w:t>
      </w:r>
      <w:r>
        <w:rPr>
          <w:rFonts w:eastAsia="Times New Roman" w:cs="Arial"/>
          <w:noProof/>
          <w:u w:val="single"/>
          <w:lang w:val="hu-HU" w:eastAsia="sr-Cyrl-RS"/>
        </w:rPr>
        <w:t>09.30-i időszakban</w:t>
      </w:r>
      <w:r>
        <w:rPr>
          <w:rFonts w:eastAsia="Times New Roman" w:cs="Arial"/>
          <w:b/>
          <w:noProof/>
          <w:lang w:val="hu-HU" w:eastAsia="sr-Cyrl-RS"/>
        </w:rPr>
        <w:t xml:space="preserve"> egy kisértékű közbeszerzési eljárást hajtottunk végre számítógépes felszerelés beszerzésére</w:t>
      </w:r>
      <w:r>
        <w:rPr>
          <w:rFonts w:eastAsia="Times New Roman" w:cs="Arial"/>
          <w:noProof/>
          <w:lang w:val="sr-Cyrl-CS" w:eastAsia="sr-Cyrl-RS"/>
        </w:rPr>
        <w:t xml:space="preserve"> 102-404-</w:t>
      </w:r>
      <w:r>
        <w:rPr>
          <w:rFonts w:eastAsia="Times New Roman" w:cs="Arial"/>
          <w:noProof/>
          <w:lang w:val="hu-HU" w:eastAsia="sr-Cyrl-RS"/>
        </w:rPr>
        <w:t>1</w:t>
      </w:r>
      <w:r>
        <w:rPr>
          <w:rFonts w:eastAsia="Times New Roman" w:cs="Arial"/>
          <w:noProof/>
          <w:lang w:val="sr-Cyrl-CS" w:eastAsia="sr-Cyrl-RS"/>
        </w:rPr>
        <w:t>93/2015-02</w:t>
      </w:r>
      <w:r>
        <w:rPr>
          <w:rFonts w:eastAsia="Times New Roman" w:cs="Arial"/>
          <w:noProof/>
          <w:lang w:val="hu-HU" w:eastAsia="sr-Cyrl-RS"/>
        </w:rPr>
        <w:t xml:space="preserve">-U, </w:t>
      </w:r>
      <w:r>
        <w:rPr>
          <w:rFonts w:eastAsia="Times New Roman" w:cs="Arial"/>
          <w:noProof/>
          <w:lang w:val="sr-Cyrl-CS" w:eastAsia="sr-Cyrl-RS"/>
        </w:rPr>
        <w:t xml:space="preserve"> </w:t>
      </w:r>
      <w:r>
        <w:rPr>
          <w:rFonts w:eastAsia="Times New Roman" w:cs="Arial"/>
          <w:noProof/>
          <w:lang w:val="hu-HU" w:eastAsia="sr-Cyrl-RS"/>
        </w:rPr>
        <w:t xml:space="preserve">és a belgrádi székhelyű INFORMATIKA ad céggel kötöttünk szerződést, éspedig </w:t>
      </w:r>
      <w:r>
        <w:rPr>
          <w:rFonts w:eastAsia="Times New Roman" w:cs="Arial"/>
          <w:noProof/>
          <w:lang w:val="sr-Cyrl-CS" w:eastAsia="sr-Cyrl-RS"/>
        </w:rPr>
        <w:t xml:space="preserve"> </w:t>
      </w:r>
      <w:r>
        <w:rPr>
          <w:rFonts w:eastAsia="Times New Roman" w:cs="Arial"/>
          <w:noProof/>
          <w:lang w:val="hu-HU" w:eastAsia="sr-Cyrl-RS"/>
        </w:rPr>
        <w:t>876.200</w:t>
      </w:r>
      <w:r>
        <w:rPr>
          <w:rFonts w:eastAsia="Times New Roman" w:cs="Arial"/>
          <w:noProof/>
          <w:lang w:val="sr-Cyrl-CS" w:eastAsia="sr-Cyrl-RS"/>
        </w:rPr>
        <w:t xml:space="preserve">,00 </w:t>
      </w:r>
      <w:r>
        <w:rPr>
          <w:rFonts w:eastAsia="Times New Roman" w:cs="Arial"/>
          <w:noProof/>
          <w:lang w:val="hu-HU" w:eastAsia="sr-Cyrl-RS"/>
        </w:rPr>
        <w:t>dinár összegben Áfa nélkül, illetve 1.051.440</w:t>
      </w:r>
      <w:r>
        <w:rPr>
          <w:rFonts w:eastAsia="Times New Roman" w:cs="Arial"/>
          <w:noProof/>
          <w:lang w:val="sr-Cyrl-CS" w:eastAsia="sr-Cyrl-RS"/>
        </w:rPr>
        <w:t>,</w:t>
      </w:r>
      <w:r>
        <w:rPr>
          <w:rFonts w:eastAsia="Times New Roman" w:cs="Arial"/>
          <w:noProof/>
          <w:lang w:val="hu-HU" w:eastAsia="sr-Cyrl-RS"/>
        </w:rPr>
        <w:t>0</w:t>
      </w:r>
      <w:r>
        <w:rPr>
          <w:rFonts w:eastAsia="Times New Roman" w:cs="Arial"/>
          <w:noProof/>
          <w:lang w:val="sr-Cyrl-CS" w:eastAsia="sr-Cyrl-RS"/>
        </w:rPr>
        <w:t xml:space="preserve">0 </w:t>
      </w:r>
      <w:r>
        <w:rPr>
          <w:rFonts w:eastAsia="Times New Roman" w:cs="Arial"/>
          <w:noProof/>
          <w:lang w:val="hu-HU" w:eastAsia="sr-Cyrl-RS"/>
        </w:rPr>
        <w:t>dinár összegbe</w:t>
      </w:r>
      <w:r>
        <w:rPr>
          <w:rFonts w:eastAsia="Times New Roman" w:cs="Arial"/>
          <w:noProof/>
          <w:lang w:val="sr-Cyrl-CS" w:eastAsia="sr-Cyrl-RS"/>
        </w:rPr>
        <w:t xml:space="preserve"> </w:t>
      </w:r>
      <w:r>
        <w:rPr>
          <w:rFonts w:eastAsia="Times New Roman" w:cs="Arial"/>
          <w:noProof/>
          <w:lang w:val="hu-HU" w:eastAsia="sr-Cyrl-RS"/>
        </w:rPr>
        <w:t>Áfa-val</w:t>
      </w:r>
      <w:r>
        <w:rPr>
          <w:rFonts w:eastAsia="Times New Roman" w:cs="Arial"/>
          <w:noProof/>
          <w:lang w:val="sr-Cyrl-CS" w:eastAsia="sr-Cyrl-RS"/>
        </w:rPr>
        <w:t>.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Calibri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u w:val="single"/>
          <w:lang w:val="hu-HU" w:eastAsia="sr-Cyrl-RS"/>
        </w:rPr>
        <w:t>A</w:t>
      </w:r>
      <w:r>
        <w:rPr>
          <w:rFonts w:eastAsia="Times New Roman" w:cs="Arial"/>
          <w:noProof/>
          <w:u w:val="single"/>
          <w:lang w:val="sr-Cyrl-CS" w:eastAsia="sr-Cyrl-RS"/>
        </w:rPr>
        <w:t xml:space="preserve"> 2015.</w:t>
      </w:r>
      <w:r>
        <w:rPr>
          <w:rFonts w:eastAsia="Times New Roman" w:cs="Arial"/>
          <w:noProof/>
          <w:u w:val="single"/>
          <w:lang w:val="hu-HU" w:eastAsia="sr-Cyrl-RS"/>
        </w:rPr>
        <w:t>10.01</w:t>
      </w:r>
      <w:r>
        <w:rPr>
          <w:rFonts w:eastAsia="Times New Roman" w:cs="Arial"/>
          <w:noProof/>
          <w:u w:val="single"/>
          <w:lang w:val="sr-Cyrl-CS" w:eastAsia="sr-Cyrl-RS"/>
        </w:rPr>
        <w:t xml:space="preserve"> - 2015.</w:t>
      </w:r>
      <w:r>
        <w:rPr>
          <w:rFonts w:eastAsia="Times New Roman" w:cs="Arial"/>
          <w:noProof/>
          <w:u w:val="single"/>
          <w:lang w:val="hu-HU" w:eastAsia="sr-Cyrl-RS"/>
        </w:rPr>
        <w:t xml:space="preserve">12.31-i időszakban </w:t>
      </w:r>
      <w:r>
        <w:rPr>
          <w:rFonts w:eastAsia="Times New Roman" w:cs="Arial"/>
          <w:noProof/>
          <w:lang w:val="hu-HU" w:eastAsia="sr-Cyrl-RS"/>
        </w:rPr>
        <w:t xml:space="preserve"> </w:t>
      </w:r>
      <w:r>
        <w:rPr>
          <w:rFonts w:eastAsia="Times New Roman" w:cs="Arial"/>
          <w:b/>
          <w:noProof/>
          <w:lang w:val="hu-HU" w:eastAsia="sr-Cyrl-RS"/>
        </w:rPr>
        <w:t xml:space="preserve">három közbeszerzési eljárást hajtottunk végre, mindhárom a licenciák kifizetésére vonatkozik, </w:t>
      </w:r>
      <w:r>
        <w:rPr>
          <w:rFonts w:eastAsia="Times New Roman" w:cs="Arial"/>
          <w:noProof/>
          <w:lang w:val="hu-HU" w:eastAsia="sr-Cyrl-RS"/>
        </w:rPr>
        <w:t>éspedig: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1  102-404-284/2015-02-U – INFORMATIKA ad, Belgrád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ab/>
        <w:t>Áfa nélküli összeg: 243.000,00 dinár</w:t>
      </w:r>
      <w:r>
        <w:rPr>
          <w:rFonts w:eastAsia="Times New Roman" w:cs="Arial"/>
          <w:noProof/>
          <w:lang w:val="hu-HU" w:eastAsia="sr-Cyrl-RS"/>
        </w:rPr>
        <w:tab/>
        <w:t>Összeg Áfával: 291.600,00 dinár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2  102-404-305/2015-02U – POSITIV d.o.o. Újvidék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ab/>
        <w:t>Áfa nélküli összeg: 1.111.625,00 dinár</w:t>
      </w:r>
      <w:r>
        <w:rPr>
          <w:rFonts w:eastAsia="Times New Roman" w:cs="Arial"/>
          <w:noProof/>
          <w:lang w:val="hu-HU" w:eastAsia="sr-Cyrl-RS"/>
        </w:rPr>
        <w:tab/>
        <w:t>Összeg Áfával: 1.333.950,00 dinár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3.   102-404-301/2015-02U  - BISNODE d.o.o. Újbelgrád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>Áfa nélküli összeg: 253.920,42 dinár</w:t>
      </w:r>
      <w:r>
        <w:rPr>
          <w:rFonts w:eastAsia="Times New Roman" w:cs="Arial"/>
          <w:noProof/>
          <w:lang w:val="hu-HU" w:eastAsia="sr-Cyrl-RS"/>
        </w:rPr>
        <w:tab/>
        <w:t>Összeg Áfával: 304.704,50 dinár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 xml:space="preserve">A </w:t>
      </w:r>
      <w:r>
        <w:rPr>
          <w:rFonts w:eastAsia="Times New Roman" w:cs="Arial"/>
          <w:b/>
          <w:noProof/>
          <w:lang w:val="hu-HU" w:eastAsia="sr-Cyrl-RS"/>
        </w:rPr>
        <w:t xml:space="preserve">2016. évi </w:t>
      </w:r>
      <w:r>
        <w:rPr>
          <w:rFonts w:eastAsia="Times New Roman" w:cs="Arial"/>
          <w:noProof/>
          <w:lang w:val="hu-HU" w:eastAsia="sr-Cyrl-RS"/>
        </w:rPr>
        <w:t>közbeszerzési terv az alábbi honlapról tölthető le: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474CE3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  <w:hyperlink r:id="rId52" w:history="1">
        <w:r w:rsidR="008C3FC9">
          <w:rPr>
            <w:rStyle w:val="Hyperlink"/>
            <w:lang w:val="hu-HU" w:eastAsia="sr-Cyrl-RS"/>
          </w:rPr>
          <w:t>http://www.budzet.vojvodina.gov.rs/ps-za-finansije</w:t>
        </w:r>
      </w:hyperlink>
      <w:r w:rsidR="008C3FC9">
        <w:rPr>
          <w:rFonts w:eastAsia="Times New Roman" w:cs="Arial"/>
          <w:noProof/>
          <w:color w:val="0000FF"/>
          <w:u w:val="single"/>
          <w:lang w:val="hu-HU" w:eastAsia="sr-Cyrl-RS"/>
        </w:rPr>
        <w:t>-finansijski-plan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 xml:space="preserve">  </w:t>
      </w:r>
      <w:r>
        <w:rPr>
          <w:rFonts w:eastAsia="Times New Roman" w:cs="Arial"/>
          <w:b/>
          <w:noProof/>
          <w:lang w:val="hu-HU" w:eastAsia="sr-Cyrl-RS"/>
        </w:rPr>
        <w:t xml:space="preserve">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Calibri"/>
          <w:noProof/>
          <w:lang w:val="sr-Latn-CS"/>
        </w:rPr>
      </w:pPr>
      <w:r>
        <w:rPr>
          <w:rFonts w:eastAsia="Times New Roman" w:cs="Calibri"/>
          <w:noProof/>
          <w:u w:val="single"/>
          <w:lang w:val="sr-Latn-CS"/>
        </w:rPr>
        <w:t xml:space="preserve">A 2016.01.01. és 2016.05.30. </w:t>
      </w:r>
      <w:r>
        <w:rPr>
          <w:rFonts w:eastAsia="Times New Roman" w:cs="Calibri"/>
          <w:noProof/>
          <w:lang w:val="sr-Latn-CS"/>
        </w:rPr>
        <w:t>közötti időszakban az alábbi közbeszerzési eljárásokat bonyolítottuk le és az alábbi közbeszerzési szerződéseket kötöttük meg: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Calibri"/>
          <w:noProof/>
          <w:lang w:val="sr-Latn-CS"/>
        </w:rPr>
      </w:pP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290.909,09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>
        <w:rPr>
          <w:rFonts w:ascii="Calibri" w:hAnsi="Calibri" w:cs="Calibri"/>
          <w:noProof/>
          <w:sz w:val="22"/>
          <w:szCs w:val="22"/>
          <w:lang w:val="sr-Latn-RS"/>
        </w:rPr>
        <w:t xml:space="preserve">VINČIĆ </w:t>
      </w:r>
      <w:r>
        <w:rPr>
          <w:rFonts w:ascii="Calibri" w:hAnsi="Calibri" w:cs="Calibri"/>
          <w:noProof/>
          <w:sz w:val="22"/>
          <w:szCs w:val="22"/>
          <w:lang w:val="hu-HU"/>
        </w:rPr>
        <w:t>DOO ÚJBELGRÁD, a szerződés értéke 467.000,00 dinár ÁFA nélkül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8C3FC9" w:rsidRDefault="008C3FC9" w:rsidP="008C3FC9">
      <w:pPr>
        <w:ind w:left="360"/>
        <w:jc w:val="both"/>
        <w:rPr>
          <w:rFonts w:cs="Calibri"/>
          <w:noProof/>
          <w:lang w:val="sr-Latn-CS"/>
        </w:rPr>
      </w:pPr>
      <w:r>
        <w:rPr>
          <w:rFonts w:cs="Calibri"/>
          <w:noProof/>
          <w:lang w:val="sr-Latn-CS"/>
        </w:rPr>
        <w:br w:type="page"/>
      </w:r>
    </w:p>
    <w:p w:rsidR="008C3FC9" w:rsidRDefault="008C3FC9" w:rsidP="008C3FC9">
      <w:pPr>
        <w:pStyle w:val="HEDING4"/>
        <w:rPr>
          <w:rFonts w:cs="Times New Roman"/>
        </w:rPr>
      </w:pPr>
      <w:bookmarkStart w:id="44" w:name="_Toc465067360"/>
      <w:bookmarkStart w:id="45" w:name="_Toc274042002"/>
      <w:bookmarkStart w:id="46" w:name="_Toc274042130"/>
      <w:bookmarkStart w:id="47" w:name="_Toc401236208"/>
      <w:r>
        <w:lastRenderedPageBreak/>
        <w:t>Adatok az állami támogatásról</w:t>
      </w:r>
      <w:bookmarkEnd w:id="44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/>
        </w:r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2015. évben a hivatásos rehabilitációval és foglalkoztatással foglalkozó vállalatokban foglalkoztatott fogyatékos személyek keresetének finanszírozására tervezett eszközök összege 900.000,00 dinár és 2015.12.31-ig a költségvetési alap számlájára átutalt eszközök összege 738.381,00 dinár.  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</w:t>
      </w:r>
      <w:r w:rsidR="00FE009E">
        <w:rPr>
          <w:rFonts w:eastAsia="Times New Roman"/>
          <w:noProof/>
          <w:szCs w:val="24"/>
          <w:lang w:val="sr-Latn-CS"/>
        </w:rPr>
        <w:t>összege 900.000,00 dinár 2016.11</w:t>
      </w:r>
      <w:r>
        <w:rPr>
          <w:rFonts w:eastAsia="Times New Roman"/>
          <w:noProof/>
          <w:szCs w:val="24"/>
          <w:lang w:val="sr-Latn-CS"/>
        </w:rPr>
        <w:t>.3</w:t>
      </w:r>
      <w:r w:rsidR="00FE009E">
        <w:rPr>
          <w:rFonts w:eastAsia="Times New Roman"/>
          <w:noProof/>
          <w:szCs w:val="24"/>
          <w:lang w:val="sr-Latn-CS"/>
        </w:rPr>
        <w:t>0</w:t>
      </w:r>
      <w:r>
        <w:rPr>
          <w:rFonts w:eastAsia="Times New Roman"/>
          <w:noProof/>
          <w:szCs w:val="24"/>
          <w:lang w:val="sr-Latn-CS"/>
        </w:rPr>
        <w:t>-ig a költségvetési alap számlájára átutalt eszközök összege 633.16</w:t>
      </w:r>
      <w:r w:rsidR="00FE009E">
        <w:rPr>
          <w:rFonts w:eastAsia="Times New Roman"/>
          <w:noProof/>
          <w:szCs w:val="24"/>
          <w:lang w:val="sr-Latn-CS"/>
        </w:rPr>
        <w:t>9</w:t>
      </w:r>
      <w:r>
        <w:rPr>
          <w:rFonts w:eastAsia="Times New Roman"/>
          <w:noProof/>
          <w:szCs w:val="24"/>
          <w:lang w:val="sr-Latn-CS"/>
        </w:rPr>
        <w:t>,</w:t>
      </w:r>
      <w:r w:rsidR="00FE009E">
        <w:rPr>
          <w:rFonts w:eastAsia="Times New Roman"/>
          <w:noProof/>
          <w:szCs w:val="24"/>
          <w:lang w:val="sr-Latn-CS"/>
        </w:rPr>
        <w:t>91</w:t>
      </w:r>
      <w:r>
        <w:rPr>
          <w:rFonts w:eastAsia="Times New Roman"/>
          <w:noProof/>
          <w:szCs w:val="24"/>
          <w:lang w:val="sr-Latn-CS"/>
        </w:rPr>
        <w:t xml:space="preserve">   dinár.</w:t>
      </w:r>
      <w:r>
        <w:rPr>
          <w:rFonts w:ascii="Verdana" w:eastAsia="Times New Roman" w:hAnsi="Verdana"/>
          <w:noProof/>
          <w:szCs w:val="24"/>
          <w:lang w:val="sr-Latn-CS"/>
        </w:rPr>
        <w:t xml:space="preserve">  </w:t>
      </w:r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pStyle w:val="HEDING4"/>
      </w:pPr>
      <w:bookmarkStart w:id="48" w:name="_Toc465067361"/>
      <w:bookmarkStart w:id="49" w:name="_Toc284837783"/>
      <w:bookmarkEnd w:id="45"/>
      <w:bookmarkEnd w:id="46"/>
      <w:bookmarkEnd w:id="47"/>
      <w:r>
        <w:t>Adatok a kifizetett fizetésekről, keresetekről és egyéb bevételekről</w:t>
      </w:r>
      <w:bookmarkEnd w:id="48"/>
      <w:r>
        <w:t xml:space="preserve"> </w:t>
      </w:r>
      <w:bookmarkEnd w:id="49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/>
        </w:rPr>
      </w:pPr>
    </w:p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lang w:val="sr-Latn-CS"/>
        </w:rPr>
      </w:pPr>
      <w:r>
        <w:rPr>
          <w:rFonts w:eastAsia="Times New Roman"/>
          <w:smallCaps/>
          <w:lang w:val="sr-Latn-CS"/>
        </w:rPr>
        <w:t xml:space="preserve">Adatok a fizetésekről a 2016. év  </w:t>
      </w:r>
      <w:r w:rsidR="00FE009E">
        <w:rPr>
          <w:rFonts w:eastAsia="Times New Roman"/>
          <w:smallCaps/>
          <w:lang w:val="sr-Latn-CS"/>
        </w:rPr>
        <w:t>NOVEMBERÉBEN</w:t>
      </w:r>
      <w:r>
        <w:rPr>
          <w:rFonts w:eastAsia="Times New Roman"/>
          <w:smallCaps/>
          <w:lang w:val="sr-Latn-CS"/>
        </w:rPr>
        <w:t xml:space="preserve"> </w:t>
      </w:r>
    </w:p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lang w:val="sr-Latn-CS"/>
        </w:rPr>
      </w:pPr>
      <w:r>
        <w:rPr>
          <w:rFonts w:eastAsia="Times New Roman"/>
          <w:smallCaps/>
          <w:lang w:val="sr-Latn-CS"/>
        </w:rPr>
        <w:t xml:space="preserve"> </w:t>
      </w:r>
    </w:p>
    <w:tbl>
      <w:tblPr>
        <w:tblW w:w="10057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95"/>
        <w:gridCol w:w="2800"/>
        <w:gridCol w:w="2402"/>
      </w:tblGrid>
      <w:tr w:rsidR="008C3FC9" w:rsidTr="008C3FC9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>RANG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8C3FC9" w:rsidTr="008C3FC9">
        <w:trPr>
          <w:trHeight w:val="47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tartományi titkár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ind w:left="851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101.754,63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101.754,63</w:t>
            </w:r>
          </w:p>
        </w:tc>
      </w:tr>
      <w:tr w:rsidR="008C3FC9" w:rsidTr="008C3FC9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tartományi titkárhelyettes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ind w:left="851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100.492,40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100.492,00</w:t>
            </w:r>
          </w:p>
        </w:tc>
      </w:tr>
      <w:tr w:rsidR="008C3FC9" w:rsidTr="008C3FC9">
        <w:trPr>
          <w:trHeight w:val="424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altitkár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ind w:left="851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95.157,05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95.157,05</w:t>
            </w:r>
          </w:p>
        </w:tc>
      </w:tr>
      <w:tr w:rsidR="008C3FC9" w:rsidTr="008C3FC9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tartományi segédtitkár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92.983,94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557.903,63</w:t>
            </w:r>
          </w:p>
        </w:tc>
      </w:tr>
      <w:tr w:rsidR="008C3FC9" w:rsidTr="008C3FC9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önálló szakmunkatárs I.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 w:rsidP="00FE009E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2</w:t>
            </w:r>
            <w:r w:rsidR="00FE009E">
              <w:rPr>
                <w:rFonts w:eastAsia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65.739,24-72.234,56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 w:rsidP="00FE009E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1.</w:t>
            </w:r>
            <w:r w:rsidR="00FE009E">
              <w:rPr>
                <w:rFonts w:eastAsia="Times New Roman"/>
                <w:noProof/>
                <w:lang w:val="sr-Latn-CS"/>
              </w:rPr>
              <w:t>562</w:t>
            </w:r>
            <w:r>
              <w:rPr>
                <w:rFonts w:eastAsia="Times New Roman"/>
                <w:noProof/>
                <w:lang w:val="sr-Latn-CS"/>
              </w:rPr>
              <w:t>.</w:t>
            </w:r>
            <w:r w:rsidR="00FE009E">
              <w:rPr>
                <w:rFonts w:eastAsia="Times New Roman"/>
                <w:noProof/>
                <w:lang w:val="sr-Latn-CS"/>
              </w:rPr>
              <w:t>748</w:t>
            </w:r>
            <w:r>
              <w:rPr>
                <w:rFonts w:eastAsia="Times New Roman"/>
                <w:noProof/>
                <w:lang w:val="sr-Latn-CS"/>
              </w:rPr>
              <w:t>,</w:t>
            </w:r>
            <w:r w:rsidR="00FE009E">
              <w:rPr>
                <w:rFonts w:eastAsia="Times New Roman"/>
                <w:noProof/>
                <w:lang w:val="sr-Latn-CS"/>
              </w:rPr>
              <w:t>27</w:t>
            </w:r>
          </w:p>
        </w:tc>
      </w:tr>
      <w:tr w:rsidR="008C3FC9" w:rsidTr="008C3FC9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önálló szakmunkatárs II.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 w:rsidP="00FE009E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  <w:r w:rsidR="00FE009E">
              <w:rPr>
                <w:rFonts w:eastAsia="Times New Roman"/>
                <w:noProof/>
                <w:lang w:val="sr-Latn-CS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60.954,06-70.319,34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FE009E" w:rsidP="00FE009E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850</w:t>
            </w:r>
            <w:r w:rsidR="008C3FC9">
              <w:rPr>
                <w:rFonts w:eastAsia="Times New Roman"/>
                <w:noProof/>
                <w:lang w:val="sr-Latn-CS"/>
              </w:rPr>
              <w:t>.</w:t>
            </w:r>
            <w:r>
              <w:rPr>
                <w:rFonts w:eastAsia="Times New Roman"/>
                <w:noProof/>
                <w:lang w:val="sr-Latn-CS"/>
              </w:rPr>
              <w:t>622</w:t>
            </w:r>
            <w:r w:rsidR="008C3FC9">
              <w:rPr>
                <w:rFonts w:eastAsia="Times New Roman"/>
                <w:noProof/>
                <w:lang w:val="sr-Latn-CS"/>
              </w:rPr>
              <w:t>,</w:t>
            </w:r>
            <w:r>
              <w:rPr>
                <w:rFonts w:eastAsia="Times New Roman"/>
                <w:noProof/>
                <w:lang w:val="sr-Latn-CS"/>
              </w:rPr>
              <w:t>46</w:t>
            </w:r>
          </w:p>
        </w:tc>
      </w:tr>
      <w:tr w:rsidR="008C3FC9" w:rsidTr="008C3FC9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önálló szakmunkatárs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36.162,28-72.324,56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485.672,85</w:t>
            </w:r>
          </w:p>
        </w:tc>
      </w:tr>
      <w:tr w:rsidR="008C3FC9" w:rsidTr="008C3FC9">
        <w:trPr>
          <w:trHeight w:val="492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fő szakmunkatárs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48.056,87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96.113,74</w:t>
            </w:r>
          </w:p>
        </w:tc>
      </w:tr>
      <w:tr w:rsidR="008C3FC9" w:rsidTr="008C3FC9">
        <w:trPr>
          <w:trHeight w:val="548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szakmunkatárs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46.758,03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93.516,06</w:t>
            </w:r>
          </w:p>
        </w:tc>
      </w:tr>
      <w:tr w:rsidR="008C3FC9" w:rsidTr="008C3FC9">
        <w:trPr>
          <w:trHeight w:val="541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fő 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42.861,53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385.753,77</w:t>
            </w:r>
          </w:p>
        </w:tc>
      </w:tr>
      <w:tr w:rsidR="008C3FC9" w:rsidTr="008C3FC9">
        <w:trPr>
          <w:trHeight w:val="421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fő előadó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</w:p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27.070,44-29.782,04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384.454,92</w:t>
            </w:r>
          </w:p>
        </w:tc>
      </w:tr>
      <w:tr w:rsidR="008C3FC9" w:rsidTr="008C3FC9">
        <w:trPr>
          <w:trHeight w:val="450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ascii="Verdana" w:eastAsia="Times New Roman" w:hAnsi="Verdana"/>
                <w:b/>
                <w:lang w:val="sr-Latn-CS"/>
              </w:rPr>
            </w:pPr>
            <w:r>
              <w:rPr>
                <w:rFonts w:ascii="Verdana" w:eastAsia="Times New Roman" w:hAnsi="Verdana"/>
                <w:b/>
                <w:lang w:val="sr-Latn-CS"/>
              </w:rPr>
              <w:t>ÖSSZESEN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C3FC9" w:rsidRDefault="00FE009E" w:rsidP="00FE009E">
            <w:pPr>
              <w:spacing w:before="60" w:after="0" w:line="240" w:lineRule="auto"/>
              <w:jc w:val="center"/>
              <w:rPr>
                <w:rFonts w:ascii="Verdana" w:eastAsia="Times New Roman" w:hAnsi="Verdana"/>
                <w:b/>
                <w:lang w:val="sr-Latn-CS"/>
              </w:rPr>
            </w:pPr>
            <w:r>
              <w:rPr>
                <w:rFonts w:ascii="Verdana" w:eastAsia="Times New Roman" w:hAnsi="Verdana"/>
                <w:b/>
                <w:lang w:val="sr-Latn-CS"/>
              </w:rPr>
              <w:t>79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C3FC9" w:rsidRDefault="008C3FC9">
            <w:pPr>
              <w:spacing w:before="60" w:after="0" w:line="240" w:lineRule="auto"/>
              <w:jc w:val="center"/>
              <w:rPr>
                <w:rFonts w:ascii="Verdana" w:eastAsia="Times New Roman" w:hAnsi="Verdana"/>
                <w:b/>
                <w:lang w:val="sr-Latn-CS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FE009E" w:rsidP="00FE009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noProof/>
                <w:lang w:val="sr-Latn-CS"/>
              </w:rPr>
            </w:pPr>
            <w:r>
              <w:rPr>
                <w:rFonts w:ascii="Verdana" w:eastAsia="Times New Roman" w:hAnsi="Verdana" w:cs="Arial"/>
                <w:b/>
                <w:noProof/>
                <w:lang w:val="sr-Latn-CS"/>
              </w:rPr>
              <w:t>4.714</w:t>
            </w:r>
            <w:r w:rsidR="008C3FC9">
              <w:rPr>
                <w:rFonts w:ascii="Verdana" w:eastAsia="Times New Roman" w:hAnsi="Verdana" w:cs="Arial"/>
                <w:b/>
                <w:noProof/>
                <w:lang w:val="sr-Latn-CS"/>
              </w:rPr>
              <w:t>.</w:t>
            </w:r>
            <w:r>
              <w:rPr>
                <w:rFonts w:ascii="Verdana" w:eastAsia="Times New Roman" w:hAnsi="Verdana" w:cs="Arial"/>
                <w:b/>
                <w:noProof/>
                <w:lang w:val="sr-Latn-CS"/>
              </w:rPr>
              <w:t>189</w:t>
            </w:r>
            <w:r w:rsidR="008C3FC9">
              <w:rPr>
                <w:rFonts w:ascii="Verdana" w:eastAsia="Times New Roman" w:hAnsi="Verdana" w:cs="Arial"/>
                <w:b/>
                <w:noProof/>
                <w:lang w:val="sr-Latn-CS"/>
              </w:rPr>
              <w:t>,</w:t>
            </w:r>
            <w:r>
              <w:rPr>
                <w:rFonts w:ascii="Verdana" w:eastAsia="Times New Roman" w:hAnsi="Verdana" w:cs="Arial"/>
                <w:b/>
                <w:noProof/>
                <w:lang w:val="sr-Latn-CS"/>
              </w:rPr>
              <w:t>79</w:t>
            </w:r>
          </w:p>
        </w:tc>
      </w:tr>
    </w:tbl>
    <w:p w:rsidR="008C3FC9" w:rsidRPr="00FE009E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  <w:r w:rsidRPr="00FE009E">
        <w:rPr>
          <w:rFonts w:eastAsia="Times New Roman"/>
          <w:b/>
          <w:smallCaps/>
          <w:sz w:val="24"/>
          <w:szCs w:val="24"/>
          <w:u w:val="single"/>
          <w:lang w:val="sr-Latn-CS"/>
        </w:rPr>
        <w:lastRenderedPageBreak/>
        <w:t>A 2015.</w:t>
      </w:r>
      <w:r w:rsidRPr="00FE009E">
        <w:rPr>
          <w:rFonts w:eastAsia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FE009E">
        <w:rPr>
          <w:rFonts w:eastAsia="Times New Roman"/>
          <w:b/>
          <w:smallCaps/>
          <w:sz w:val="24"/>
          <w:szCs w:val="24"/>
          <w:u w:val="single"/>
          <w:lang w:val="sr-Latn-CS"/>
        </w:rPr>
        <w:t xml:space="preserve"> 2016. </w:t>
      </w:r>
      <w:r w:rsidRPr="00FE009E">
        <w:rPr>
          <w:rFonts w:eastAsia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sz w:val="24"/>
          <w:szCs w:val="24"/>
          <w:lang w:val="sr-Latn-CS"/>
        </w:rPr>
      </w:pPr>
      <w:r>
        <w:rPr>
          <w:rFonts w:eastAsia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"/>
        <w:gridCol w:w="2247"/>
        <w:gridCol w:w="38"/>
        <w:gridCol w:w="3134"/>
        <w:gridCol w:w="55"/>
        <w:gridCol w:w="1759"/>
        <w:gridCol w:w="2342"/>
      </w:tblGrid>
      <w:tr w:rsidR="008C3FC9" w:rsidTr="00DB1AFA">
        <w:trPr>
          <w:trHeight w:val="706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  <w:t>RANG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A 2015.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FE0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A 2016. ÉV  01.01. - 1</w:t>
            </w:r>
            <w:r w:rsidR="00FE009E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1</w:t>
            </w: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. 3</w:t>
            </w:r>
            <w:r w:rsidR="00FE009E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0</w:t>
            </w: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. IDŐSZAKÁBAN</w:t>
            </w:r>
          </w:p>
        </w:tc>
      </w:tr>
      <w:tr w:rsidR="008C3FC9" w:rsidTr="00DB1AFA">
        <w:trPr>
          <w:trHeight w:val="480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11.511</w:t>
            </w:r>
            <w:r>
              <w:rPr>
                <w:rFonts w:eastAsia="Times New Roman" w:cs="Calibri"/>
                <w:noProof/>
                <w:lang w:val="sr-Latn-CS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750,00</w:t>
            </w:r>
          </w:p>
        </w:tc>
      </w:tr>
      <w:tr w:rsidR="008C3FC9" w:rsidTr="00DB1AFA">
        <w:trPr>
          <w:trHeight w:val="624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lang w:val="en-GB"/>
              </w:rPr>
            </w:pPr>
            <w:r>
              <w:rPr>
                <w:rFonts w:eastAsia="Times New Roman" w:cs="Arial"/>
                <w:noProof/>
                <w:lang w:val="en-GB"/>
              </w:rPr>
              <w:t>9.846,22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</w:p>
        </w:tc>
      </w:tr>
      <w:tr w:rsidR="008C3FC9" w:rsidTr="00DB1AFA">
        <w:trPr>
          <w:trHeight w:val="624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lang w:val="en-GB"/>
              </w:rPr>
            </w:pPr>
            <w:r>
              <w:rPr>
                <w:rFonts w:eastAsia="Times New Roman" w:cs="Arial"/>
                <w:noProof/>
                <w:lang w:val="en-GB"/>
              </w:rPr>
              <w:t>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lang w:val="en-GB"/>
              </w:rPr>
            </w:pPr>
            <w:r>
              <w:rPr>
                <w:rFonts w:eastAsia="Times New Roman" w:cs="Arial"/>
                <w:noProof/>
                <w:lang w:val="en-GB"/>
              </w:rPr>
              <w:t>450,00</w:t>
            </w:r>
          </w:p>
        </w:tc>
      </w:tr>
      <w:tr w:rsidR="008C3FC9" w:rsidTr="00DB1AFA">
        <w:trPr>
          <w:trHeight w:val="624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lang w:val="en-GB"/>
              </w:rPr>
            </w:pPr>
            <w:r>
              <w:rPr>
                <w:rFonts w:eastAsia="Times New Roman" w:cs="Arial"/>
                <w:noProof/>
                <w:lang w:val="en-GB"/>
              </w:rPr>
              <w:t>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</w:p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lang w:val="en-GB"/>
              </w:rPr>
            </w:pPr>
            <w:r>
              <w:rPr>
                <w:rFonts w:eastAsia="Times New Roman" w:cs="Arial"/>
                <w:noProof/>
                <w:lang w:val="en-GB"/>
              </w:rPr>
              <w:t>1.889,67</w:t>
            </w:r>
          </w:p>
        </w:tc>
      </w:tr>
      <w:tr w:rsidR="008C3FC9" w:rsidTr="00DB1AFA">
        <w:trPr>
          <w:trHeight w:val="557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lang w:val="en-GB"/>
              </w:rPr>
            </w:pPr>
            <w:r>
              <w:rPr>
                <w:rFonts w:eastAsia="Times New Roman" w:cs="Arial"/>
                <w:noProof/>
                <w:lang w:val="en-GB"/>
              </w:rPr>
              <w:t>1.790,60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val="en-GB"/>
              </w:rPr>
            </w:pPr>
          </w:p>
        </w:tc>
      </w:tr>
      <w:tr w:rsidR="008C3FC9" w:rsidTr="00DB1AFA">
        <w:trPr>
          <w:trHeight w:val="565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color w:val="000000"/>
                <w:sz w:val="20"/>
              </w:rPr>
              <w:t>belföldii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2.302,20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</w:p>
        </w:tc>
      </w:tr>
      <w:tr w:rsidR="008C3FC9" w:rsidTr="00DB1AFA">
        <w:trPr>
          <w:trHeight w:val="565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1.023,00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</w:p>
        </w:tc>
      </w:tr>
      <w:tr w:rsidR="008C3FC9" w:rsidTr="00DB1AFA">
        <w:trPr>
          <w:trHeight w:val="565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75,00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</w:p>
        </w:tc>
      </w:tr>
      <w:tr w:rsidR="008C3FC9" w:rsidTr="00DB1AFA">
        <w:trPr>
          <w:trHeight w:val="565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kincstári főkönyv-ügyi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</w:p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450,00</w:t>
            </w:r>
          </w:p>
        </w:tc>
      </w:tr>
      <w:tr w:rsidR="008C3FC9" w:rsidTr="00DB1AFA">
        <w:trPr>
          <w:trHeight w:val="565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(bérletjegyek-adó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</w:p>
          <w:p w:rsidR="008C3FC9" w:rsidRDefault="00FE009E" w:rsidP="00FE009E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54</w:t>
            </w:r>
            <w:r w:rsidR="008C3FC9">
              <w:rPr>
                <w:rFonts w:eastAsia="Times New Roman" w:cs="Calibri"/>
                <w:noProof/>
                <w:lang w:val="sr-Latn-CS"/>
              </w:rPr>
              <w:t>.</w:t>
            </w:r>
            <w:r>
              <w:rPr>
                <w:rFonts w:eastAsia="Times New Roman" w:cs="Calibri"/>
                <w:noProof/>
                <w:lang w:val="sr-Latn-CS"/>
              </w:rPr>
              <w:t>160</w:t>
            </w:r>
            <w:r w:rsidR="008C3FC9">
              <w:rPr>
                <w:rFonts w:eastAsia="Times New Roman" w:cs="Calibri"/>
                <w:noProof/>
                <w:lang w:val="sr-Latn-CS"/>
              </w:rPr>
              <w:t>,00</w:t>
            </w:r>
          </w:p>
        </w:tc>
      </w:tr>
      <w:tr w:rsidR="008C3FC9" w:rsidTr="00DB1AFA">
        <w:trPr>
          <w:trHeight w:val="565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color w:val="000000"/>
                <w:sz w:val="20"/>
              </w:rPr>
              <w:t>a munkára való jövetel és a munkáról való távozás utazási költségtérítése (adó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20.745,02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FE009E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</w:t>
            </w:r>
            <w:r w:rsidR="00FE009E">
              <w:rPr>
                <w:rFonts w:eastAsia="Times New Roman"/>
                <w:noProof/>
                <w:lang w:val="en-GB"/>
              </w:rPr>
              <w:t>7</w:t>
            </w:r>
            <w:r>
              <w:rPr>
                <w:rFonts w:eastAsia="Times New Roman"/>
                <w:noProof/>
                <w:lang w:val="en-GB"/>
              </w:rPr>
              <w:t>.</w:t>
            </w:r>
            <w:r w:rsidR="00FE009E">
              <w:rPr>
                <w:rFonts w:eastAsia="Times New Roman"/>
                <w:noProof/>
                <w:lang w:val="en-GB"/>
              </w:rPr>
              <w:t>479</w:t>
            </w:r>
            <w:r>
              <w:rPr>
                <w:rFonts w:eastAsia="Times New Roman"/>
                <w:noProof/>
                <w:lang w:val="en-GB"/>
              </w:rPr>
              <w:t>,</w:t>
            </w:r>
            <w:r w:rsidR="00FE009E">
              <w:rPr>
                <w:rFonts w:eastAsia="Times New Roman"/>
                <w:noProof/>
                <w:lang w:val="en-GB"/>
              </w:rPr>
              <w:t>2</w:t>
            </w:r>
            <w:r>
              <w:rPr>
                <w:rFonts w:eastAsia="Times New Roman"/>
                <w:noProof/>
                <w:lang w:val="en-GB"/>
              </w:rPr>
              <w:t>4</w:t>
            </w:r>
          </w:p>
        </w:tc>
      </w:tr>
      <w:tr w:rsidR="008C3FC9" w:rsidTr="00DB1AFA">
        <w:trPr>
          <w:trHeight w:val="842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költségvetéssel 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(bérletjegyek-adó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15.620.00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15.620,00</w:t>
            </w:r>
          </w:p>
        </w:tc>
      </w:tr>
      <w:tr w:rsidR="008C3FC9" w:rsidTr="00DB1AFA">
        <w:trPr>
          <w:trHeight w:val="696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kincstárral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41.299,43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FE009E" w:rsidP="00FE009E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40</w:t>
            </w:r>
            <w:r w:rsidR="008C3FC9">
              <w:rPr>
                <w:rFonts w:eastAsia="Times New Roman" w:cs="Calibri"/>
                <w:noProof/>
                <w:lang w:val="en-GB"/>
              </w:rPr>
              <w:t>.</w:t>
            </w:r>
            <w:r>
              <w:rPr>
                <w:rFonts w:eastAsia="Times New Roman" w:cs="Calibri"/>
                <w:noProof/>
                <w:lang w:val="en-GB"/>
              </w:rPr>
              <w:t>225</w:t>
            </w:r>
            <w:r w:rsidR="008C3FC9">
              <w:rPr>
                <w:rFonts w:eastAsia="Times New Roman" w:cs="Calibri"/>
                <w:noProof/>
                <w:lang w:val="en-GB"/>
              </w:rPr>
              <w:t>,53</w:t>
            </w:r>
          </w:p>
        </w:tc>
      </w:tr>
      <w:tr w:rsidR="008C3FC9" w:rsidTr="00DB1AFA">
        <w:trPr>
          <w:trHeight w:val="727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(bérletjegyek-adó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21.477,50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15.620,00</w:t>
            </w:r>
          </w:p>
        </w:tc>
      </w:tr>
      <w:tr w:rsidR="008C3FC9" w:rsidTr="00DB1AFA">
        <w:trPr>
          <w:trHeight w:val="1046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államháztartási, makroökonómiai elemzéssel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(bérletjegyek-adó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en-GB"/>
              </w:rPr>
              <w:t>21.477,50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15.620,00</w:t>
            </w:r>
          </w:p>
        </w:tc>
      </w:tr>
      <w:tr w:rsidR="008C3FC9" w:rsidTr="00DB1AFA">
        <w:trPr>
          <w:trHeight w:val="1046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lastRenderedPageBreak/>
              <w:t>jogi és általános és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Cyrl-CS"/>
              </w:rPr>
            </w:pPr>
            <w:r>
              <w:rPr>
                <w:rFonts w:eastAsia="Times New Roman" w:cs="Calibri"/>
                <w:noProof/>
                <w:lang w:val="en-GB"/>
              </w:rPr>
              <w:t>20.499,11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15.250,74</w:t>
            </w:r>
          </w:p>
        </w:tc>
      </w:tr>
      <w:tr w:rsidR="00DB1AFA" w:rsidTr="00DB1AFA">
        <w:trPr>
          <w:trHeight w:val="1046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1AFA" w:rsidRDefault="00DB1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Jogi és általános teendőkkel valamint a pénzügyi szolgálat teendőivel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1AFA" w:rsidRDefault="00DB1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1AFA" w:rsidRDefault="00DB1AFA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1AFA" w:rsidRDefault="00DB1AFA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3.905,00</w:t>
            </w:r>
          </w:p>
        </w:tc>
      </w:tr>
      <w:tr w:rsidR="008C3FC9" w:rsidTr="00DB1AFA">
        <w:trPr>
          <w:trHeight w:val="1046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kincstári főkönyv-ügyi teendőkkel megbízott tartományi sgédtitkár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18.522,66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DB1AFA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</w:t>
            </w:r>
            <w:r w:rsidR="00DB1AFA">
              <w:rPr>
                <w:rFonts w:eastAsia="Times New Roman"/>
                <w:noProof/>
                <w:lang w:val="en-GB"/>
              </w:rPr>
              <w:t>8</w:t>
            </w:r>
            <w:r>
              <w:rPr>
                <w:rFonts w:eastAsia="Times New Roman"/>
                <w:noProof/>
                <w:lang w:val="en-GB"/>
              </w:rPr>
              <w:t>.</w:t>
            </w:r>
            <w:r w:rsidR="00DB1AFA">
              <w:rPr>
                <w:rFonts w:eastAsia="Times New Roman"/>
                <w:noProof/>
                <w:lang w:val="en-GB"/>
              </w:rPr>
              <w:t>572</w:t>
            </w:r>
            <w:r>
              <w:rPr>
                <w:rFonts w:eastAsia="Times New Roman"/>
                <w:noProof/>
                <w:lang w:val="en-GB"/>
              </w:rPr>
              <w:t>,</w:t>
            </w:r>
            <w:r w:rsidR="00DB1AFA">
              <w:rPr>
                <w:rFonts w:eastAsia="Times New Roman"/>
                <w:noProof/>
                <w:lang w:val="en-GB"/>
              </w:rPr>
              <w:t>2</w:t>
            </w:r>
            <w:r>
              <w:rPr>
                <w:rFonts w:eastAsia="Times New Roman"/>
                <w:noProof/>
                <w:lang w:val="en-GB"/>
              </w:rPr>
              <w:t>6</w:t>
            </w:r>
          </w:p>
        </w:tc>
      </w:tr>
      <w:tr w:rsidR="008C3FC9" w:rsidTr="00DB1AFA">
        <w:trPr>
          <w:trHeight w:val="770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(bérletjegyek-adó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714.814,62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545.860,00</w:t>
            </w:r>
          </w:p>
        </w:tc>
      </w:tr>
      <w:tr w:rsidR="008C3FC9" w:rsidTr="00DB1AFA">
        <w:trPr>
          <w:trHeight w:val="667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költségtérítése (adó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1.575.769,46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DB1AFA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1.</w:t>
            </w:r>
            <w:r w:rsidR="00DB1AFA">
              <w:rPr>
                <w:rFonts w:eastAsia="Times New Roman" w:cs="Calibri"/>
                <w:noProof/>
                <w:lang w:val="en-GB"/>
              </w:rPr>
              <w:t>207</w:t>
            </w:r>
            <w:r>
              <w:rPr>
                <w:rFonts w:eastAsia="Times New Roman" w:cs="Calibri"/>
                <w:noProof/>
                <w:lang w:val="en-GB"/>
              </w:rPr>
              <w:t>.</w:t>
            </w:r>
            <w:r w:rsidR="00DB1AFA">
              <w:rPr>
                <w:rFonts w:eastAsia="Times New Roman" w:cs="Calibri"/>
                <w:noProof/>
                <w:lang w:val="en-GB"/>
              </w:rPr>
              <w:t>701</w:t>
            </w:r>
            <w:r>
              <w:rPr>
                <w:rFonts w:eastAsia="Times New Roman" w:cs="Calibri"/>
                <w:noProof/>
                <w:lang w:val="en-GB"/>
              </w:rPr>
              <w:t>,</w:t>
            </w:r>
            <w:r w:rsidR="00DB1AFA">
              <w:rPr>
                <w:rFonts w:eastAsia="Times New Roman" w:cs="Calibri"/>
                <w:noProof/>
                <w:lang w:val="en-GB"/>
              </w:rPr>
              <w:t>99</w:t>
            </w:r>
          </w:p>
        </w:tc>
      </w:tr>
      <w:tr w:rsidR="008C3FC9" w:rsidTr="00DB1AFA">
        <w:trPr>
          <w:trHeight w:val="313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</w:rPr>
              <w:t>213.592,20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>100.777,00</w:t>
            </w:r>
          </w:p>
        </w:tc>
      </w:tr>
      <w:tr w:rsidR="008C3FC9" w:rsidTr="00DB1AFA">
        <w:trPr>
          <w:trHeight w:val="351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külföldi </w:t>
            </w: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 xml:space="preserve"> hivatalos utazások költségei  (napidíjak-nettó)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</w:p>
        </w:tc>
      </w:tr>
      <w:tr w:rsidR="008C3FC9" w:rsidTr="00DB1AFA">
        <w:trPr>
          <w:trHeight w:val="526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kötelezettségek a szociális segély nettó kifizetése alapján (segély a munkavállaló vagy a szűkebb családtag halála esetén – 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20"/>
                <w:szCs w:val="20"/>
                <w:lang w:val="sr-Cyrl-CS"/>
              </w:rPr>
            </w:pPr>
            <w:r>
              <w:rPr>
                <w:rFonts w:eastAsia="Times New Roman" w:cs="Calibri"/>
                <w:noProof/>
                <w:lang w:val="en-GB"/>
              </w:rPr>
              <w:t>316.070,00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128.324,00</w:t>
            </w:r>
          </w:p>
        </w:tc>
      </w:tr>
      <w:tr w:rsidR="008C3FC9" w:rsidTr="00DB1AFA">
        <w:trPr>
          <w:trHeight w:val="828"/>
        </w:trPr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végkielégítés és segély (végkielégítés nyugdíjba vonuláskor és a munkából való elbocsájtáskor – adó nélkül)</w:t>
            </w: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00000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lang w:val="en-GB"/>
              </w:rPr>
              <w:t>393.631,83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color w:val="000000"/>
                <w:lang w:val="en-GB"/>
              </w:rPr>
            </w:pPr>
            <w:r>
              <w:rPr>
                <w:rFonts w:eastAsia="Times New Roman" w:cs="Arial"/>
                <w:noProof/>
                <w:color w:val="000000"/>
                <w:lang w:val="en-GB"/>
              </w:rPr>
              <w:t>1.437.981,81</w:t>
            </w:r>
          </w:p>
        </w:tc>
      </w:tr>
      <w:tr w:rsidR="008C3FC9" w:rsidTr="00DB1AFA">
        <w:trPr>
          <w:gridBefore w:val="1"/>
          <w:wBefore w:w="25" w:type="dxa"/>
          <w:trHeight w:val="430"/>
        </w:trPr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a foglalkoztatott vagy szűkebb családtagjainak egészségi támogatása és egyéb támogatás 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sr-Latn-CS"/>
              </w:rPr>
              <w:t>adó nélkül)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191.817,200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DB1AFA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/>
                <w:noProof/>
                <w:lang w:val="en-GB"/>
              </w:rPr>
              <w:t>4</w:t>
            </w:r>
            <w:r w:rsidR="00DB1AFA">
              <w:rPr>
                <w:rFonts w:eastAsia="Times New Roman"/>
                <w:noProof/>
                <w:lang w:val="en-GB"/>
              </w:rPr>
              <w:t>59.562</w:t>
            </w:r>
            <w:r>
              <w:rPr>
                <w:rFonts w:eastAsia="Times New Roman"/>
                <w:noProof/>
                <w:lang w:val="en-GB"/>
              </w:rPr>
              <w:t>,</w:t>
            </w:r>
            <w:r w:rsidR="00DB1AFA">
              <w:rPr>
                <w:rFonts w:eastAsia="Times New Roman"/>
                <w:noProof/>
                <w:lang w:val="en-GB"/>
              </w:rPr>
              <w:t>0</w:t>
            </w:r>
            <w:r>
              <w:rPr>
                <w:rFonts w:eastAsia="Times New Roman"/>
                <w:noProof/>
                <w:lang w:val="en-GB"/>
              </w:rPr>
              <w:t>3</w:t>
            </w:r>
          </w:p>
        </w:tc>
      </w:tr>
      <w:tr w:rsidR="008C3FC9" w:rsidTr="00DB1AFA">
        <w:trPr>
          <w:gridBefore w:val="1"/>
          <w:wBefore w:w="25" w:type="dxa"/>
          <w:trHeight w:val="430"/>
        </w:trPr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hu-HU"/>
              </w:rPr>
              <w:t>természetbeni térítés</w:t>
            </w: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-ajándékok a foglalkoztatottak gyermekeinek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 w:cs="Calibri"/>
                <w:noProof/>
                <w:lang w:val="sr-Latn-CS"/>
              </w:rPr>
              <w:t>397.364,00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sr-Latn-CS"/>
              </w:rPr>
            </w:pPr>
          </w:p>
        </w:tc>
      </w:tr>
      <w:tr w:rsidR="008C3FC9" w:rsidTr="00DB1AFA">
        <w:trPr>
          <w:gridBefore w:val="1"/>
          <w:wBefore w:w="25" w:type="dxa"/>
          <w:trHeight w:val="430"/>
        </w:trPr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jubiláris jutalmak 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sr-Latn-CS"/>
              </w:rPr>
              <w:t>adó nélkül)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393.337,37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DB1AFA" w:rsidP="00DB1AFA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466</w:t>
            </w:r>
            <w:r w:rsidR="008C3FC9">
              <w:rPr>
                <w:rFonts w:eastAsia="Times New Roman" w:cs="Calibri"/>
                <w:noProof/>
                <w:lang w:val="en-GB"/>
              </w:rPr>
              <w:t>.</w:t>
            </w:r>
            <w:r>
              <w:rPr>
                <w:rFonts w:eastAsia="Times New Roman" w:cs="Calibri"/>
                <w:noProof/>
                <w:lang w:val="en-GB"/>
              </w:rPr>
              <w:t>697</w:t>
            </w:r>
            <w:r w:rsidR="008C3FC9">
              <w:rPr>
                <w:rFonts w:eastAsia="Times New Roman" w:cs="Calibri"/>
                <w:noProof/>
                <w:lang w:val="en-GB"/>
              </w:rPr>
              <w:t>,</w:t>
            </w:r>
            <w:r>
              <w:rPr>
                <w:rFonts w:eastAsia="Times New Roman" w:cs="Calibri"/>
                <w:noProof/>
                <w:lang w:val="en-GB"/>
              </w:rPr>
              <w:t>51</w:t>
            </w:r>
          </w:p>
        </w:tc>
      </w:tr>
      <w:tr w:rsidR="008C3FC9" w:rsidTr="00DB1AFA">
        <w:trPr>
          <w:gridBefore w:val="1"/>
          <w:wBefore w:w="25" w:type="dxa"/>
          <w:trHeight w:val="430"/>
        </w:trPr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foglalkoztatottak</w:t>
            </w:r>
          </w:p>
        </w:tc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oktatási kiadások a foglalkoztatottak gyermekei számára –ösztöndíjak 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sr-Latn-CS"/>
              </w:rPr>
              <w:t>adó nélkül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263.950,89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Calibri"/>
                <w:noProof/>
                <w:lang w:val="en-GB"/>
              </w:rPr>
            </w:pPr>
            <w:r>
              <w:rPr>
                <w:rFonts w:eastAsia="Times New Roman" w:cs="Calibri"/>
                <w:noProof/>
                <w:lang w:val="en-GB"/>
              </w:rPr>
              <w:t>23.743,86</w:t>
            </w:r>
          </w:p>
        </w:tc>
      </w:tr>
      <w:tr w:rsidR="008C3FC9" w:rsidTr="00DB1AFA">
        <w:trPr>
          <w:gridBefore w:val="1"/>
          <w:wBefore w:w="25" w:type="dxa"/>
          <w:trHeight w:val="355"/>
        </w:trPr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2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b/>
                <w:noProof/>
                <w:lang w:val="en-GB"/>
              </w:rPr>
            </w:pPr>
            <w:r>
              <w:rPr>
                <w:rFonts w:eastAsia="Times New Roman" w:cs="Arial"/>
                <w:b/>
                <w:noProof/>
                <w:lang w:val="en-GB"/>
              </w:rPr>
              <w:t>4.646.537.05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DB1AFA">
            <w:pPr>
              <w:spacing w:after="0" w:line="240" w:lineRule="auto"/>
              <w:jc w:val="right"/>
              <w:rPr>
                <w:rFonts w:eastAsia="Times New Roman" w:cs="Arial"/>
                <w:b/>
                <w:noProof/>
                <w:lang w:val="en-GB"/>
              </w:rPr>
            </w:pPr>
            <w:r>
              <w:rPr>
                <w:rFonts w:eastAsia="Times New Roman" w:cs="Arial"/>
                <w:b/>
                <w:noProof/>
                <w:lang w:val="en-GB"/>
              </w:rPr>
              <w:t>4.</w:t>
            </w:r>
            <w:r w:rsidR="00DB1AFA">
              <w:rPr>
                <w:rFonts w:eastAsia="Times New Roman" w:cs="Arial"/>
                <w:b/>
                <w:noProof/>
                <w:lang w:val="en-GB"/>
              </w:rPr>
              <w:t>570</w:t>
            </w:r>
            <w:r>
              <w:rPr>
                <w:rFonts w:eastAsia="Times New Roman" w:cs="Arial"/>
                <w:b/>
                <w:noProof/>
                <w:lang w:val="en-GB"/>
              </w:rPr>
              <w:t>.</w:t>
            </w:r>
            <w:r w:rsidR="00DB1AFA">
              <w:rPr>
                <w:rFonts w:eastAsia="Times New Roman" w:cs="Arial"/>
                <w:b/>
                <w:noProof/>
                <w:lang w:val="en-GB"/>
              </w:rPr>
              <w:t>640</w:t>
            </w:r>
            <w:r>
              <w:rPr>
                <w:rFonts w:eastAsia="Times New Roman" w:cs="Arial"/>
                <w:b/>
                <w:noProof/>
                <w:lang w:val="en-GB"/>
              </w:rPr>
              <w:t>,6</w:t>
            </w:r>
            <w:r w:rsidR="00DB1AFA">
              <w:rPr>
                <w:rFonts w:eastAsia="Times New Roman" w:cs="Arial"/>
                <w:b/>
                <w:noProof/>
                <w:lang w:val="en-GB"/>
              </w:rPr>
              <w:t>4</w:t>
            </w:r>
          </w:p>
        </w:tc>
      </w:tr>
    </w:tbl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sz w:val="24"/>
          <w:szCs w:val="24"/>
          <w:lang w:val="sr-Latn-CS"/>
        </w:rPr>
      </w:pPr>
    </w:p>
    <w:p w:rsidR="008C3FC9" w:rsidRDefault="008C3FC9" w:rsidP="008C3FC9">
      <w:pPr>
        <w:rPr>
          <w:rFonts w:eastAsia="Times New Roman"/>
          <w:smallCaps/>
          <w:noProof/>
          <w:lang w:val="sr-Cyrl-CS" w:eastAsia="sr-Cyrl-RS"/>
        </w:rPr>
      </w:pPr>
      <w:r>
        <w:rPr>
          <w:rFonts w:eastAsia="Times New Roman"/>
          <w:smallCaps/>
          <w:noProof/>
          <w:lang w:val="sr-Cyrl-CS" w:eastAsia="sr-Cyrl-RS"/>
        </w:rPr>
        <w:br w:type="page"/>
      </w: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0" w:name="_Toc465067362"/>
      <w:r>
        <w:rPr>
          <w:noProof/>
          <w:lang w:eastAsia="sr-Latn-RS"/>
        </w:rPr>
        <w:lastRenderedPageBreak/>
        <w:t>Adatok a munkaeszközökről</w:t>
      </w:r>
      <w:bookmarkEnd w:id="50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 w:cs="Arial"/>
          <w:szCs w:val="24"/>
          <w:lang w:val="sr-Latn-CS" w:eastAsia="sr-Latn-RS"/>
        </w:rPr>
      </w:pPr>
      <w:r>
        <w:rPr>
          <w:rFonts w:eastAsia="Times New Roman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27 irodát és két mellékhelyiséget használ. A titkárság által használt helyiségek teljes területe 903,10 m</w:t>
      </w:r>
      <w:r>
        <w:rPr>
          <w:rFonts w:eastAsia="Times New Roman" w:cs="Arial"/>
          <w:szCs w:val="24"/>
          <w:vertAlign w:val="superscript"/>
          <w:lang w:val="sr-Latn-CS" w:eastAsia="sr-Latn-RS"/>
        </w:rPr>
        <w:t>2</w:t>
      </w:r>
      <w:r>
        <w:rPr>
          <w:rFonts w:eastAsia="Times New Roman" w:cs="Arial"/>
          <w:szCs w:val="24"/>
          <w:lang w:val="sr-Latn-CS" w:eastAsia="sr-Latn-RS"/>
        </w:rPr>
        <w:t>.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 w:cs="Arial"/>
          <w:szCs w:val="24"/>
          <w:lang w:val="sr-Latn-CS" w:eastAsia="sr-Latn-RS"/>
        </w:rPr>
      </w:pP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  <w:r>
        <w:rPr>
          <w:rFonts w:eastAsia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8C3FC9" w:rsidTr="008C3FC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 w:rsidP="00DB1AFA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Könyvviteli érték 2016.</w:t>
            </w:r>
            <w:r w:rsidR="00DB1AFA"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11</w:t>
            </w: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.3</w:t>
            </w:r>
            <w:r w:rsidR="00DB1AFA"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0</w:t>
            </w: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-</w:t>
            </w:r>
            <w:r w:rsidR="00DB1AFA"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á</w:t>
            </w: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n</w:t>
            </w:r>
          </w:p>
        </w:tc>
      </w:tr>
      <w:tr w:rsidR="008C3FC9" w:rsidTr="008C3FC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GHISLER TC50LICMU Total Commander </w:t>
            </w:r>
            <w:r w:rsidR="00DB1AFA"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–</w:t>
            </w: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8C3FC9" w:rsidTr="00DB1AFA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DB1AFA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Pr="00DB1AFA" w:rsidRDefault="00DB1AF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hu-HU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0D5594">
              <w:rPr>
                <w:rFonts w:cs="Arial"/>
                <w:sz w:val="18"/>
                <w:szCs w:val="18"/>
                <w:lang w:val="sr-Cyrl-CS"/>
              </w:rPr>
              <w:t>SQL menadžer Ibexpert Developer Studio Edition</w:t>
            </w:r>
            <w:r w:rsidRPr="000D5594">
              <w:rPr>
                <w:rFonts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8C3FC9" w:rsidRDefault="008C3FC9" w:rsidP="008C3FC9">
      <w:pPr>
        <w:spacing w:before="60" w:after="0" w:line="240" w:lineRule="auto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spacing w:before="60"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>
        <w:rPr>
          <w:rFonts w:eastAsia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8C3FC9" w:rsidRDefault="008C3FC9" w:rsidP="008C3FC9">
      <w:pPr>
        <w:spacing w:before="60" w:after="0" w:line="240" w:lineRule="auto"/>
        <w:jc w:val="both"/>
        <w:rPr>
          <w:rFonts w:eastAsia="Times New Roman"/>
          <w:szCs w:val="24"/>
          <w:lang w:val="sr-Latn-CS" w:eastAsia="sr-Latn-RS"/>
        </w:rPr>
      </w:pPr>
      <w:r>
        <w:rPr>
          <w:rFonts w:eastAsia="Times New Roman"/>
          <w:noProof/>
          <w:szCs w:val="24"/>
          <w:lang w:val="sr-Latn-CS"/>
        </w:rPr>
        <w:br w:type="page"/>
      </w:r>
      <w:r>
        <w:rPr>
          <w:rFonts w:eastAsia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8C3FC9" w:rsidTr="008C3FC9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Mennyiség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Könyvviteli értéke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2013.12.31-én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  <w:t xml:space="preserve">      76.868,88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 xml:space="preserve">televíziós készülék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0,00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6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386.830,13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2.234,30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mobil telefonok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50.001,79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18.072,33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39.746,38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25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151.513,95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0,00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16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107.210,42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22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190.396,44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0,00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 0,00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iskolatábla – rajzoló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0,00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1.817,20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4.500,00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 0,00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írógépek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375,00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4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24.275,35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11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586.527,48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29.836,08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7.035,73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5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105.368,86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3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1.348.346,31      </w:t>
            </w:r>
          </w:p>
        </w:tc>
      </w:tr>
    </w:tbl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br w:type="page"/>
      </w: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1" w:name="_Toc465067363"/>
      <w:r>
        <w:rPr>
          <w:noProof/>
          <w:lang w:eastAsia="sr-Latn-RS"/>
        </w:rPr>
        <w:lastRenderedPageBreak/>
        <w:t>Az információhordozó őrzése</w:t>
      </w:r>
      <w:bookmarkEnd w:id="51"/>
    </w:p>
    <w:p w:rsidR="008C3FC9" w:rsidRDefault="008C3FC9" w:rsidP="008C3FC9">
      <w:pPr>
        <w:spacing w:after="0" w:line="240" w:lineRule="auto"/>
        <w:jc w:val="both"/>
        <w:rPr>
          <w:rFonts w:eastAsia="Times New Roman" w:cs="ArialMT"/>
          <w:noProof/>
          <w:lang w:val="sr-Latn-CS"/>
        </w:rPr>
      </w:pP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 w:cs="ArialMT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tárgyakat tartalmazó levéltárat</w:t>
      </w:r>
      <w:r>
        <w:rPr>
          <w:rFonts w:eastAsia="Times New Roman"/>
          <w:noProof/>
          <w:szCs w:val="24"/>
          <w:lang w:val="sr-Latn-CS"/>
        </w:rPr>
        <w:t>: Vajdaság AT Kormányának irattárában</w:t>
      </w:r>
      <w:r>
        <w:rPr>
          <w:rFonts w:eastAsia="Times New Roman" w:cs="ArialMT"/>
          <w:noProof/>
          <w:szCs w:val="24"/>
          <w:lang w:val="sr-Latn-CS"/>
        </w:rPr>
        <w:t xml:space="preserve">; 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 w:cs="ArialMT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Az elektronikus adatbázist</w:t>
      </w:r>
      <w:r>
        <w:rPr>
          <w:rFonts w:eastAsia="Times New Roman"/>
          <w:noProof/>
          <w:szCs w:val="24"/>
          <w:lang w:val="sr-Latn-CS"/>
        </w:rPr>
        <w:t>: a Tartományi Pénzügyi Titkárság helyiségeiben</w:t>
      </w:r>
      <w:r>
        <w:rPr>
          <w:rFonts w:eastAsia="Times New Roman" w:cs="ArialMT"/>
          <w:noProof/>
          <w:szCs w:val="24"/>
          <w:lang w:val="sr-Latn-CS"/>
        </w:rPr>
        <w:t>;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 w:cs="ArialMT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>
        <w:rPr>
          <w:rFonts w:eastAsia="Times New Roman"/>
          <w:noProof/>
          <w:szCs w:val="24"/>
          <w:lang w:val="sr-Latn-CS"/>
        </w:rPr>
        <w:t xml:space="preserve">a Tartományi Pénzügyi Titkárságban </w:t>
      </w:r>
      <w:r>
        <w:rPr>
          <w:rFonts w:eastAsia="Times New Roman" w:cs="ArialMT"/>
          <w:noProof/>
          <w:szCs w:val="24"/>
          <w:lang w:val="sr-Latn-CS"/>
        </w:rPr>
        <w:t>– Számvevőség;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foglalkoztatottak dossziéjait</w:t>
      </w:r>
      <w:r>
        <w:rPr>
          <w:rFonts w:eastAsia="Times New Roman"/>
          <w:noProof/>
          <w:szCs w:val="24"/>
          <w:lang w:val="sr-Latn-CS"/>
        </w:rPr>
        <w:t>: a Humán Erőforrást Irányító Szolgálatban;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többi papíralapú dokumentumot</w:t>
      </w:r>
      <w:r>
        <w:rPr>
          <w:rFonts w:eastAsia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2" w:name="_Toc465067364"/>
      <w:bookmarkStart w:id="53" w:name="_Toc274042005"/>
      <w:bookmarkStart w:id="54" w:name="_Toc274042133"/>
      <w:r>
        <w:rPr>
          <w:noProof/>
          <w:lang w:eastAsia="sr-Latn-RS"/>
        </w:rPr>
        <w:t>A birtokban lévő információk fajtája</w:t>
      </w:r>
      <w:bookmarkEnd w:id="52"/>
      <w:r>
        <w:rPr>
          <w:noProof/>
          <w:lang w:eastAsia="sr-Latn-RS"/>
        </w:rPr>
        <w:t xml:space="preserve"> </w:t>
      </w:r>
      <w:bookmarkEnd w:id="53"/>
      <w:bookmarkEnd w:id="54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 w:cs="Arial-BoldMT"/>
          <w:bCs/>
          <w:noProof/>
          <w:szCs w:val="24"/>
          <w:lang w:val="sr-Latn-CS"/>
        </w:rPr>
        <w:t xml:space="preserve">a Tartományi Pénzügyi Titkárság </w:t>
      </w:r>
      <w:r>
        <w:rPr>
          <w:rFonts w:eastAsia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Titkárság által kiadott közlemények és vélemények;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Titkárság munkájára vonatkozó dokumentumok; 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lebonyolított fizetésekre vonatkozó dokumentumok;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jogi és természetes személyek kérelme alapján kiadott szakvélemények;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pénzügyekre vonatkozó statisztikai adatok; 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költségvetési felügyelőség ellenőrzéséről szóló jegyzőkönyvek;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hivatalos jegyzetek;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8C3FC9" w:rsidRDefault="008C3FC9" w:rsidP="008C3FC9">
      <w:pPr>
        <w:pStyle w:val="HEDING4"/>
        <w:rPr>
          <w:noProof/>
          <w:lang w:eastAsia="sr-Latn-RS"/>
        </w:rPr>
      </w:pPr>
      <w:r>
        <w:rPr>
          <w:lang w:eastAsia="sr-Latn-RS"/>
        </w:rPr>
        <w:br w:type="page"/>
      </w:r>
      <w:bookmarkStart w:id="55" w:name="_Toc465067365"/>
      <w:bookmarkStart w:id="56" w:name="_Toc274042006"/>
      <w:bookmarkStart w:id="57" w:name="_Toc274042134"/>
      <w:r>
        <w:rPr>
          <w:noProof/>
          <w:lang w:eastAsia="sr-Latn-RS"/>
        </w:rPr>
        <w:lastRenderedPageBreak/>
        <w:t>Információfajták, amelyekhez az állami szerv lehetővé teszi a hozzáférést</w:t>
      </w:r>
      <w:bookmarkEnd w:id="55"/>
      <w:r>
        <w:rPr>
          <w:noProof/>
          <w:lang w:eastAsia="sr-Latn-RS"/>
        </w:rPr>
        <w:t xml:space="preserve"> </w:t>
      </w:r>
      <w:bookmarkEnd w:id="56"/>
      <w:bookmarkEnd w:id="57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 w:cs="Arial"/>
          <w:bCs/>
          <w:noProof/>
          <w:szCs w:val="24"/>
          <w:lang w:val="sr-Latn-CS"/>
        </w:rPr>
        <w:t>Ezenkívül, A hivatali titokról szóló szabályzat (</w:t>
      </w:r>
      <w:r>
        <w:rPr>
          <w:rFonts w:eastAsia="Times New Roman"/>
          <w:noProof/>
          <w:szCs w:val="24"/>
          <w:lang w:val="sr-Latn-CS"/>
        </w:rPr>
        <w:t>Tartományi Pénzügyi Titkárság szám</w:t>
      </w:r>
      <w:r>
        <w:rPr>
          <w:rFonts w:eastAsia="Times New Roman" w:cs="Arial"/>
          <w:bCs/>
          <w:noProof/>
          <w:szCs w:val="24"/>
          <w:lang w:val="sr-Latn-CS"/>
        </w:rPr>
        <w:t xml:space="preserve">: 2007/I-168, 2007.08.31.) szerint a </w:t>
      </w:r>
      <w:r>
        <w:rPr>
          <w:rFonts w:eastAsia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>
        <w:rPr>
          <w:rFonts w:eastAsia="Times New Roman" w:cs="Arial"/>
          <w:bCs/>
          <w:noProof/>
          <w:szCs w:val="24"/>
          <w:lang w:val="sr-Latn-CS"/>
        </w:rPr>
        <w:t xml:space="preserve"> Az említett jogszabállyal összhangban, a </w:t>
      </w:r>
      <w:r>
        <w:rPr>
          <w:rFonts w:eastAsia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8" w:name="_Toc465067366"/>
      <w:bookmarkStart w:id="59" w:name="_Toc274042007"/>
      <w:bookmarkStart w:id="60" w:name="_Toc274042135"/>
      <w:r>
        <w:rPr>
          <w:noProof/>
          <w:lang w:eastAsia="sr-Latn-RS"/>
        </w:rPr>
        <w:t>Információk az információkhoz való hozzáférésre irányuló kérelem benyújtásáról</w:t>
      </w:r>
      <w:bookmarkEnd w:id="58"/>
      <w:r>
        <w:rPr>
          <w:noProof/>
          <w:lang w:eastAsia="sr-Latn-RS"/>
        </w:rPr>
        <w:t xml:space="preserve"> </w:t>
      </w:r>
      <w:bookmarkEnd w:id="59"/>
      <w:bookmarkEnd w:id="60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noProof/>
          <w:szCs w:val="24"/>
          <w:lang w:val="sr-Latn-RS"/>
        </w:r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>
        <w:rPr>
          <w:rFonts w:eastAsia="Times New Roman" w:cs="ArialMT"/>
          <w:noProof/>
          <w:szCs w:val="24"/>
          <w:lang w:val="sr-Latn-CS"/>
        </w:rPr>
        <w:t>Tartományi Pénzügyi Titkárságnál</w:t>
      </w:r>
      <w:r>
        <w:rPr>
          <w:rFonts w:eastAsia="Times New Roman"/>
          <w:noProof/>
          <w:szCs w:val="24"/>
          <w:lang w:val="sr-Latn-CS"/>
        </w:rPr>
        <w:t>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8C3FC9" w:rsidRDefault="008C3FC9" w:rsidP="008C3FC9">
      <w:pPr>
        <w:spacing w:after="120" w:line="240" w:lineRule="auto"/>
        <w:ind w:left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8C3FC9" w:rsidRDefault="008C3FC9" w:rsidP="008C3FC9">
      <w:pPr>
        <w:spacing w:after="120" w:line="240" w:lineRule="auto"/>
        <w:ind w:left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kérelmezőnek nem kell feltüntetni miért kéri az információt.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>
        <w:rPr>
          <w:rFonts w:eastAsia="Times New Roman" w:cs="ArialMT"/>
          <w:noProof/>
          <w:szCs w:val="24"/>
          <w:lang w:val="sr-Latn-CS"/>
        </w:rPr>
        <w:t>Tartományi Pénzügyi Titkárság</w:t>
      </w:r>
      <w:r>
        <w:rPr>
          <w:rFonts w:eastAsia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>
        <w:rPr>
          <w:rFonts w:eastAsia="Times New Roman" w:cs="ArialMT"/>
          <w:noProof/>
          <w:szCs w:val="24"/>
          <w:lang w:val="sr-Latn-CS"/>
        </w:rPr>
        <w:t>Tartományi Pénzügyi Titkárság határozatot hoz a hiányos kérelem elutasításáról</w:t>
      </w:r>
      <w:r>
        <w:rPr>
          <w:rFonts w:eastAsia="Times New Roman"/>
          <w:noProof/>
          <w:szCs w:val="24"/>
          <w:lang w:val="sr-Latn-CS"/>
        </w:rPr>
        <w:t xml:space="preserve">. 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color w:val="000080"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>
        <w:rPr>
          <w:rFonts w:eastAsia="Times New Roman"/>
          <w:noProof/>
          <w:color w:val="000080"/>
          <w:szCs w:val="24"/>
          <w:lang w:val="sr-Latn-CS"/>
        </w:rPr>
        <w:t>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bookmarkStart w:id="61" w:name="OLE_LINK13"/>
      <w:r>
        <w:rPr>
          <w:rFonts w:eastAsia="Times New Roman"/>
          <w:noProof/>
          <w:szCs w:val="24"/>
          <w:lang w:val="sr-Latn-CS"/>
        </w:rPr>
        <w:t xml:space="preserve">Tartományi Pénzügyi Titkárság </w:t>
      </w:r>
      <w:bookmarkEnd w:id="61"/>
      <w:r>
        <w:rPr>
          <w:rFonts w:eastAsia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2" w:name="clan_16"/>
      <w:bookmarkEnd w:id="62"/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r>
        <w:rPr>
          <w:rFonts w:eastAsia="Times New Roman" w:cs="ArialMT"/>
          <w:noProof/>
          <w:szCs w:val="24"/>
          <w:lang w:val="sr-Latn-CS"/>
        </w:rPr>
        <w:t xml:space="preserve">Tartományi Pénzügyi Titkárság </w:t>
      </w:r>
      <w:r>
        <w:rPr>
          <w:rFonts w:eastAsia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</w:t>
      </w:r>
      <w:r>
        <w:rPr>
          <w:rFonts w:eastAsia="Times New Roman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>
        <w:rPr>
          <w:rFonts w:eastAsia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bookmarkStart w:id="63" w:name="clan_17"/>
      <w:bookmarkEnd w:id="63"/>
      <w:r>
        <w:rPr>
          <w:rFonts w:eastAsia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>
        <w:rPr>
          <w:rFonts w:eastAsia="Times New Roman" w:cs="ArialMT"/>
          <w:noProof/>
          <w:szCs w:val="24"/>
          <w:lang w:val="sr-Latn-CS"/>
        </w:rPr>
        <w:t>Tartományi Pénzügyi Titkárság</w:t>
      </w:r>
      <w:r>
        <w:rPr>
          <w:rFonts w:eastAsia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8C3FC9" w:rsidRDefault="008C3FC9" w:rsidP="008C3FC9">
      <w:pPr>
        <w:spacing w:after="0"/>
        <w:jc w:val="both"/>
        <w:rPr>
          <w:rFonts w:eastAsia="Times New Roman"/>
          <w:noProof/>
          <w:lang w:val="sr-Latn-CS"/>
        </w:rPr>
      </w:pPr>
      <w:r>
        <w:rPr>
          <w:rFonts w:eastAsia="Times New Roman" w:cs="Arial"/>
          <w:b/>
          <w:noProof/>
          <w:lang w:val="sr-Latn-CS"/>
        </w:rPr>
        <w:t xml:space="preserve"> </w:t>
      </w:r>
    </w:p>
    <w:p w:rsidR="008C3FC9" w:rsidRDefault="008C3FC9" w:rsidP="008C3FC9">
      <w:pPr>
        <w:pStyle w:val="HEDING4"/>
        <w:rPr>
          <w:bCs/>
          <w:noProof/>
        </w:rPr>
      </w:pPr>
      <w:r>
        <w:rPr>
          <w:b/>
          <w:bCs/>
          <w:i/>
          <w:noProof/>
        </w:rPr>
        <w:br w:type="page"/>
      </w:r>
      <w:bookmarkStart w:id="64" w:name="_Toc465067367"/>
      <w:bookmarkStart w:id="65" w:name="_Toc319064753"/>
      <w:r>
        <w:rPr>
          <w:noProof/>
        </w:rPr>
        <w:lastRenderedPageBreak/>
        <w:t>Melléklet: Formanyomtatványok</w:t>
      </w:r>
      <w:bookmarkEnd w:id="64"/>
      <w:bookmarkEnd w:id="65"/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right"/>
        <w:rPr>
          <w:rFonts w:eastAsia="Times New Roman"/>
          <w:i/>
          <w:noProof/>
          <w:szCs w:val="24"/>
          <w:u w:val="single"/>
          <w:lang w:val="sr-Latn-CS"/>
        </w:rPr>
      </w:pPr>
      <w:r>
        <w:rPr>
          <w:rFonts w:eastAsia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color w:val="000080"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color w:val="000080"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TARTOMÁNYI PÉNZÜGYI TITKÁRSÁG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ÚJVIDÉK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Mihajlo Pupin sugárút 16.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KÉRELEM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 xml:space="preserve">a közérdekű információhoz való hozzáférés iránt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 xml:space="preserve">              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posta útján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elektronikus posta útján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telefaxon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kérelem a következő információkra vonatkozik: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8"/>
          <w:szCs w:val="18"/>
          <w:lang w:val="sr-Latn-CS"/>
        </w:rPr>
      </w:pPr>
      <w:r>
        <w:rPr>
          <w:rFonts w:eastAsia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(család- és utóneve)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(címe)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(más elérhetőségi adatok)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(aláírás)</w:t>
            </w:r>
          </w:p>
        </w:tc>
      </w:tr>
    </w:tbl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---------------------------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8C3FC9" w:rsidRDefault="008C3FC9" w:rsidP="008C3FC9">
      <w:pPr>
        <w:spacing w:after="0" w:line="240" w:lineRule="auto"/>
        <w:jc w:val="right"/>
        <w:rPr>
          <w:rFonts w:eastAsia="Times New Roman"/>
          <w:i/>
          <w:noProof/>
          <w:sz w:val="18"/>
          <w:szCs w:val="18"/>
          <w:u w:val="single"/>
          <w:lang w:val="sr-Latn-CS"/>
        </w:rPr>
      </w:pPr>
      <w:r>
        <w:rPr>
          <w:rFonts w:eastAsia="Times New Roman"/>
          <w:noProof/>
          <w:lang w:val="sr-Latn-CS"/>
        </w:rPr>
        <w:br w:type="page"/>
      </w:r>
      <w:r>
        <w:rPr>
          <w:rFonts w:eastAsia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közérdekű információk biztosához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11000 Belgrád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 Nemanja u. 22-26.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right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tárgy száma. ...............</w:t>
      </w:r>
      <w:r>
        <w:rPr>
          <w:rFonts w:eastAsia="Times New Roman"/>
          <w:noProof/>
          <w:vertAlign w:val="superscript"/>
          <w:lang w:val="sr-Latn-CS"/>
        </w:rPr>
        <w:t>*</w:t>
      </w:r>
      <w:r>
        <w:rPr>
          <w:rFonts w:eastAsia="Times New Roman"/>
          <w:noProof/>
          <w:lang w:val="sr-Latn-CS"/>
        </w:rPr>
        <w:t xml:space="preserve"> 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( ____________________________________________________________)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>
        <w:rPr>
          <w:rFonts w:eastAsia="Times New Roman"/>
          <w:noProof/>
          <w:lang w:val="sr-Latn-CS"/>
        </w:rPr>
        <w:t>)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PANASZA</w:t>
      </w:r>
      <w:r>
        <w:rPr>
          <w:rFonts w:eastAsia="Times New Roman"/>
          <w:b/>
          <w:noProof/>
          <w:vertAlign w:val="superscript"/>
          <w:lang w:val="sr-Latn-CS"/>
        </w:rPr>
        <w:t>*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>
        <w:rPr>
          <w:rFonts w:eastAsia="Times New Roman"/>
          <w:noProof/>
          <w:vertAlign w:val="superscript"/>
          <w:lang w:val="sr-Latn-CS"/>
        </w:rPr>
        <w:t>**</w:t>
      </w:r>
      <w:r>
        <w:rPr>
          <w:rFonts w:eastAsia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      Panasztevő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(utó- és családneve)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(címe)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(más elérhetőségi adatok)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(aláírás)</w:t>
            </w:r>
          </w:p>
        </w:tc>
      </w:tr>
    </w:tbl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vertAlign w:val="superscript"/>
          <w:lang w:val="sr-Latn-CS"/>
        </w:rPr>
        <w:t xml:space="preserve">* </w:t>
      </w:r>
      <w:r>
        <w:rPr>
          <w:rFonts w:eastAsia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16"/>
          <w:szCs w:val="16"/>
          <w:vertAlign w:val="superscript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vertAlign w:val="superscript"/>
          <w:lang w:val="sr-Latn-CS"/>
        </w:rPr>
        <w:t xml:space="preserve">** </w:t>
      </w:r>
      <w:r>
        <w:rPr>
          <w:rFonts w:eastAsia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8C3FC9" w:rsidRDefault="008C3FC9" w:rsidP="008C3FC9">
      <w:pPr>
        <w:spacing w:after="0" w:line="240" w:lineRule="auto"/>
        <w:jc w:val="right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br w:type="page"/>
      </w:r>
      <w:r>
        <w:rPr>
          <w:rFonts w:eastAsia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color w:val="000080"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A közérdekű információk biztosához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11000 Belgrád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Nemanja u. 22-26.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lang w:val="sr-Latn-CS"/>
        </w:rPr>
        <w:t xml:space="preserve">A közérdekű információkhoz való szabad hozzáférésről szóló törvény </w:t>
      </w:r>
      <w:r>
        <w:rPr>
          <w:rFonts w:eastAsia="Times New Roman"/>
          <w:noProof/>
          <w:szCs w:val="24"/>
          <w:lang w:val="sr-Latn-CS"/>
        </w:rPr>
        <w:t>22. szakasza értelmében: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28"/>
          <w:szCs w:val="28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sz w:val="28"/>
          <w:szCs w:val="28"/>
          <w:lang w:val="sr-Latn-CS"/>
        </w:rPr>
      </w:pPr>
      <w:r>
        <w:rPr>
          <w:rFonts w:eastAsia="Times New Roman"/>
          <w:b/>
          <w:noProof/>
          <w:sz w:val="28"/>
          <w:szCs w:val="28"/>
          <w:lang w:val="sr-Latn-CS"/>
        </w:rPr>
        <w:t xml:space="preserve"> PANASZT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Panasztevő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(utó- és családneve)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(címe)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(más elérhetőségi adatok)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(aláírás)</w:t>
            </w:r>
          </w:p>
        </w:tc>
      </w:tr>
    </w:tbl>
    <w:p w:rsidR="008C3FC9" w:rsidRDefault="008C3FC9" w:rsidP="008C3FC9"/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E3" w:rsidRDefault="00474CE3" w:rsidP="008C3FC9">
      <w:pPr>
        <w:spacing w:after="0" w:line="240" w:lineRule="auto"/>
      </w:pPr>
      <w:r>
        <w:separator/>
      </w:r>
    </w:p>
  </w:endnote>
  <w:endnote w:type="continuationSeparator" w:id="0">
    <w:p w:rsidR="00474CE3" w:rsidRDefault="00474CE3" w:rsidP="008C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E3" w:rsidRDefault="00474CE3" w:rsidP="008C3FC9">
      <w:pPr>
        <w:spacing w:after="0" w:line="240" w:lineRule="auto"/>
      </w:pPr>
      <w:r>
        <w:separator/>
      </w:r>
    </w:p>
  </w:footnote>
  <w:footnote w:type="continuationSeparator" w:id="0">
    <w:p w:rsidR="00474CE3" w:rsidRDefault="00474CE3" w:rsidP="008C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9E" w:rsidRPr="008C3FC9" w:rsidRDefault="00FE009E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FE009E" w:rsidRPr="008C3FC9" w:rsidRDefault="00FE009E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FE009E" w:rsidRPr="008C3FC9" w:rsidRDefault="00FE009E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FE009E" w:rsidRPr="008C3FC9" w:rsidRDefault="00FE009E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Frissítve 2016. </w:t>
    </w:r>
    <w:r>
      <w:rPr>
        <w:rFonts w:eastAsia="Times New Roman"/>
        <w:noProof/>
        <w:sz w:val="18"/>
        <w:szCs w:val="18"/>
        <w:lang w:val="hu-HU"/>
      </w:rPr>
      <w:t xml:space="preserve">november </w:t>
    </w:r>
    <w:r w:rsidRPr="008C3FC9">
      <w:rPr>
        <w:rFonts w:eastAsia="Times New Roman"/>
        <w:noProof/>
        <w:sz w:val="18"/>
        <w:szCs w:val="18"/>
        <w:lang w:val="hu-HU"/>
      </w:rPr>
      <w:t>3</w:t>
    </w:r>
    <w:r>
      <w:rPr>
        <w:rFonts w:eastAsia="Times New Roman"/>
        <w:noProof/>
        <w:sz w:val="18"/>
        <w:szCs w:val="18"/>
        <w:lang w:val="hu-HU"/>
      </w:rPr>
      <w:t>0</w:t>
    </w:r>
    <w:r w:rsidRPr="008C3FC9">
      <w:rPr>
        <w:rFonts w:eastAsia="Times New Roman"/>
        <w:noProof/>
        <w:sz w:val="18"/>
        <w:szCs w:val="18"/>
        <w:lang w:val="hu-HU"/>
      </w:rPr>
      <w:t>-v</w:t>
    </w:r>
    <w:r>
      <w:rPr>
        <w:rFonts w:eastAsia="Times New Roman"/>
        <w:noProof/>
        <w:sz w:val="18"/>
        <w:szCs w:val="18"/>
        <w:lang w:val="hu-HU"/>
      </w:rPr>
      <w:t>a</w:t>
    </w:r>
    <w:r w:rsidRPr="008C3FC9">
      <w:rPr>
        <w:rFonts w:eastAsia="Times New Roman"/>
        <w:noProof/>
        <w:sz w:val="18"/>
        <w:szCs w:val="18"/>
        <w:lang w:val="hu-HU"/>
      </w:rPr>
      <w:t>l bezárólag</w:t>
    </w:r>
  </w:p>
  <w:p w:rsidR="00FE009E" w:rsidRDefault="00FE0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9"/>
    <w:rsid w:val="000109C3"/>
    <w:rsid w:val="0005412E"/>
    <w:rsid w:val="00082951"/>
    <w:rsid w:val="000D5594"/>
    <w:rsid w:val="00142503"/>
    <w:rsid w:val="001B4AD3"/>
    <w:rsid w:val="00272B63"/>
    <w:rsid w:val="002F529B"/>
    <w:rsid w:val="003E4779"/>
    <w:rsid w:val="00474CE3"/>
    <w:rsid w:val="00482101"/>
    <w:rsid w:val="00484BB2"/>
    <w:rsid w:val="005272FB"/>
    <w:rsid w:val="00701CB0"/>
    <w:rsid w:val="00755666"/>
    <w:rsid w:val="00787B2B"/>
    <w:rsid w:val="008C3FC9"/>
    <w:rsid w:val="008C5A07"/>
    <w:rsid w:val="009064CB"/>
    <w:rsid w:val="00956BED"/>
    <w:rsid w:val="009A7F87"/>
    <w:rsid w:val="00A36E3A"/>
    <w:rsid w:val="00A93DC6"/>
    <w:rsid w:val="00B122EE"/>
    <w:rsid w:val="00C95D91"/>
    <w:rsid w:val="00D915A7"/>
    <w:rsid w:val="00DB1AFA"/>
    <w:rsid w:val="00DC77B4"/>
    <w:rsid w:val="00EB1022"/>
    <w:rsid w:val="00F0370F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C9"/>
    <w:rPr>
      <w:rFonts w:ascii="Calibri" w:eastAsia="Calibri" w:hAnsi="Calibri" w:cs="Times New Roman"/>
    </w:rPr>
  </w:style>
  <w:style w:type="paragraph" w:styleId="Heading1">
    <w:name w:val="heading 1"/>
    <w:aliases w:val="Naslov 1"/>
    <w:basedOn w:val="Normal"/>
    <w:next w:val="Paragraf"/>
    <w:link w:val="Heading1Char"/>
    <w:qFormat/>
    <w:rsid w:val="008C3FC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8C3FC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8C3FC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FC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3FC9"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3FC9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3FC9"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3FC9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3FC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8C3FC9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1Char">
    <w:name w:val="Heading 1 Char"/>
    <w:aliases w:val="Naslov 1 Char"/>
    <w:basedOn w:val="DefaultParagraphFont"/>
    <w:link w:val="Heading1"/>
    <w:rsid w:val="008C3FC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8C3FC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8C3FC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8C3FC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8C3FC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8C3FC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8C3FC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8C3FC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8C3FC9"/>
    <w:rPr>
      <w:rFonts w:ascii="Arial" w:eastAsia="Times New Roman" w:hAnsi="Arial" w:cs="Arial"/>
      <w:noProof/>
      <w:lang w:val="sr-Latn-CS"/>
    </w:rPr>
  </w:style>
  <w:style w:type="character" w:styleId="Hyperlink">
    <w:name w:val="Hyperlink"/>
    <w:uiPriority w:val="99"/>
    <w:semiHidden/>
    <w:unhideWhenUsed/>
    <w:rsid w:val="008C3FC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C3FC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i/>
      <w:iCs/>
      <w:noProof/>
      <w:sz w:val="20"/>
      <w:szCs w:val="24"/>
      <w:lang w:val="sr-Latn-CS"/>
    </w:rPr>
  </w:style>
  <w:style w:type="character" w:customStyle="1" w:styleId="Heading1Char1">
    <w:name w:val="Heading 1 Char1"/>
    <w:aliases w:val="Naslov 1 Char1"/>
    <w:rsid w:val="008C3FC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8C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3FC9"/>
    <w:pPr>
      <w:spacing w:after="100"/>
    </w:pPr>
  </w:style>
  <w:style w:type="paragraph" w:styleId="FootnoteText">
    <w:name w:val="footnote text"/>
    <w:basedOn w:val="Normal"/>
    <w:link w:val="Foot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 w:eastAsia="x-none"/>
    </w:rPr>
  </w:style>
  <w:style w:type="paragraph" w:styleId="Header">
    <w:name w:val="header"/>
    <w:basedOn w:val="Normal"/>
    <w:link w:val="HeaderChar"/>
    <w:unhideWhenUsed/>
    <w:rsid w:val="008C3FC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C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C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MacroTextChar">
    <w:name w:val="Macro Text Char"/>
    <w:basedOn w:val="DefaultParagraphFont"/>
    <w:link w:val="Macro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8C3F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itle">
    <w:name w:val="Title"/>
    <w:basedOn w:val="Normal"/>
    <w:link w:val="TitleChar"/>
    <w:qFormat/>
    <w:rsid w:val="008C3F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8C3FC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SignatureChar">
    <w:name w:val="Signature Char"/>
    <w:basedOn w:val="DefaultParagraphFont"/>
    <w:link w:val="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paragraph" w:styleId="BodyText">
    <w:name w:val="Body Text"/>
    <w:basedOn w:val="Normal"/>
    <w:link w:val="BodyText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semiHidden/>
    <w:rsid w:val="008C3FC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8C3F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8C3FC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8C3FC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DateChar">
    <w:name w:val="Date Char"/>
    <w:basedOn w:val="DefaultParagraphFont"/>
    <w:link w:val="Dat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3F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C3FC9"/>
    <w:pPr>
      <w:ind w:firstLine="210"/>
    </w:pPr>
  </w:style>
  <w:style w:type="character" w:customStyle="1" w:styleId="NoteHeadingChar">
    <w:name w:val="Note Heading Char"/>
    <w:basedOn w:val="DefaultParagraphFont"/>
    <w:link w:val="NoteHead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8C3FC9"/>
    <w:pPr>
      <w:spacing w:after="120" w:line="48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8C3FC9"/>
    <w:pPr>
      <w:spacing w:after="120" w:line="48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8C3FC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8C3FC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PlainTextChar">
    <w:name w:val="Plain Text Char"/>
    <w:basedOn w:val="DefaultParagraphFont"/>
    <w:link w:val="Plain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8C3FC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8C3FC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3FC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C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FC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F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8C3FC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8C3FC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8C3FC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">
    <w:name w:val="Tacka a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10">
    <w:name w:val="Tacka 1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0">
    <w:name w:val="Tacka a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rsid w:val="008C3FC9"/>
    <w:pPr>
      <w:spacing w:after="0" w:line="240" w:lineRule="auto"/>
      <w:ind w:left="1260"/>
    </w:pPr>
    <w:rPr>
      <w:rFonts w:ascii="Verdana" w:eastAsia="Times New Roman" w:hAnsi="Verdana"/>
      <w:noProof/>
      <w:szCs w:val="24"/>
    </w:rPr>
  </w:style>
  <w:style w:type="paragraph" w:customStyle="1" w:styleId="Zaglavlje">
    <w:name w:val="Zaglavlje"/>
    <w:basedOn w:val="Normal"/>
    <w:rsid w:val="008C3FC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8C3FC9"/>
    <w:pPr>
      <w:spacing w:after="240" w:line="240" w:lineRule="auto"/>
      <w:ind w:right="6237"/>
      <w:jc w:val="center"/>
    </w:pPr>
    <w:rPr>
      <w:rFonts w:ascii="Arial" w:eastAsia="Times New Roman" w:hAnsi="Arial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8C3FC9"/>
    <w:pPr>
      <w:spacing w:before="240" w:after="240" w:line="240" w:lineRule="auto"/>
      <w:ind w:left="4536"/>
      <w:jc w:val="center"/>
    </w:pPr>
    <w:rPr>
      <w:rFonts w:ascii="Verdana" w:eastAsia="Times New Roman" w:hAnsi="Verdana"/>
      <w:noProof/>
      <w:spacing w:val="30"/>
      <w:szCs w:val="24"/>
    </w:rPr>
  </w:style>
  <w:style w:type="paragraph" w:customStyle="1" w:styleId="TackaA1">
    <w:name w:val="Tacka A."/>
    <w:basedOn w:val="Normal"/>
    <w:rsid w:val="008C3FC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/>
      <w:noProof/>
      <w:szCs w:val="24"/>
      <w:lang w:val="ro-RO"/>
    </w:rPr>
  </w:style>
  <w:style w:type="paragraph" w:customStyle="1" w:styleId="Tacka1n2">
    <w:name w:val="Tacka 1. n2"/>
    <w:basedOn w:val="Normal"/>
    <w:rsid w:val="008C3FC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/>
      <w:noProof/>
      <w:szCs w:val="24"/>
      <w:lang w:val="ro-RO"/>
    </w:rPr>
  </w:style>
  <w:style w:type="paragraph" w:customStyle="1" w:styleId="Crtica">
    <w:name w:val="Crtica"/>
    <w:basedOn w:val="Normal"/>
    <w:rsid w:val="008C3FC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8C3FC9"/>
    <w:rPr>
      <w:b/>
      <w:bCs/>
    </w:rPr>
  </w:style>
  <w:style w:type="paragraph" w:customStyle="1" w:styleId="PodnaslovC">
    <w:name w:val="Podnaslov C"/>
    <w:basedOn w:val="Normal"/>
    <w:next w:val="Paragraf"/>
    <w:rsid w:val="008C3FC9"/>
    <w:pPr>
      <w:keepNext/>
      <w:spacing w:before="240" w:after="120" w:line="240" w:lineRule="auto"/>
      <w:jc w:val="center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8C3FC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8C3FC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8C3FC9"/>
    <w:rPr>
      <w:b/>
      <w:bCs/>
      <w:lang w:val="sr-Cyrl-CS"/>
    </w:rPr>
  </w:style>
  <w:style w:type="paragraph" w:customStyle="1" w:styleId="ParagrafI">
    <w:name w:val="Paragraf I"/>
    <w:basedOn w:val="Paragraf"/>
    <w:rsid w:val="008C3FC9"/>
    <w:rPr>
      <w:i/>
      <w:iCs/>
      <w:lang w:val="sr-Cyrl-CS"/>
    </w:rPr>
  </w:style>
  <w:style w:type="paragraph" w:customStyle="1" w:styleId="Podnozje">
    <w:name w:val="Podnozje"/>
    <w:basedOn w:val="Normal"/>
    <w:rsid w:val="008C3FC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8C3FC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8C3FC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naslovpropisa">
    <w:name w:val="podnaslovpropisa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C3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8C3FC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8C3FC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Theme="minorHAnsi" w:eastAsia="Times New Roman" w:hAnsiTheme="minorHAnsi" w:cstheme="minorBidi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8C3F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8C3F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8C3F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8C3F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8C3FC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8C3F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C3F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8C3FC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8C3FC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8C3F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8C3FC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8C3F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8C3FC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8C3FC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 w:cstheme="minorBidi"/>
      <w:b/>
      <w:i/>
      <w:spacing w:val="-4"/>
      <w:lang w:val="x-none" w:eastAsia="x-none"/>
    </w:rPr>
  </w:style>
  <w:style w:type="character" w:customStyle="1" w:styleId="Sadrzaj">
    <w:name w:val="Sadrzaj"/>
    <w:rsid w:val="008C3FC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C9"/>
    <w:rPr>
      <w:rFonts w:ascii="Calibri" w:eastAsia="Calibri" w:hAnsi="Calibri" w:cs="Times New Roman"/>
    </w:rPr>
  </w:style>
  <w:style w:type="paragraph" w:styleId="Heading1">
    <w:name w:val="heading 1"/>
    <w:aliases w:val="Naslov 1"/>
    <w:basedOn w:val="Normal"/>
    <w:next w:val="Paragraf"/>
    <w:link w:val="Heading1Char"/>
    <w:qFormat/>
    <w:rsid w:val="008C3FC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8C3FC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8C3FC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FC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3FC9"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3FC9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3FC9"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3FC9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3FC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8C3FC9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1Char">
    <w:name w:val="Heading 1 Char"/>
    <w:aliases w:val="Naslov 1 Char"/>
    <w:basedOn w:val="DefaultParagraphFont"/>
    <w:link w:val="Heading1"/>
    <w:rsid w:val="008C3FC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8C3FC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8C3FC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8C3FC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8C3FC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8C3FC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8C3FC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8C3FC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8C3FC9"/>
    <w:rPr>
      <w:rFonts w:ascii="Arial" w:eastAsia="Times New Roman" w:hAnsi="Arial" w:cs="Arial"/>
      <w:noProof/>
      <w:lang w:val="sr-Latn-CS"/>
    </w:rPr>
  </w:style>
  <w:style w:type="character" w:styleId="Hyperlink">
    <w:name w:val="Hyperlink"/>
    <w:uiPriority w:val="99"/>
    <w:semiHidden/>
    <w:unhideWhenUsed/>
    <w:rsid w:val="008C3FC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C3FC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i/>
      <w:iCs/>
      <w:noProof/>
      <w:sz w:val="20"/>
      <w:szCs w:val="24"/>
      <w:lang w:val="sr-Latn-CS"/>
    </w:rPr>
  </w:style>
  <w:style w:type="character" w:customStyle="1" w:styleId="Heading1Char1">
    <w:name w:val="Heading 1 Char1"/>
    <w:aliases w:val="Naslov 1 Char1"/>
    <w:rsid w:val="008C3FC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8C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3FC9"/>
    <w:pPr>
      <w:spacing w:after="100"/>
    </w:pPr>
  </w:style>
  <w:style w:type="paragraph" w:styleId="FootnoteText">
    <w:name w:val="footnote text"/>
    <w:basedOn w:val="Normal"/>
    <w:link w:val="Foot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 w:eastAsia="x-none"/>
    </w:rPr>
  </w:style>
  <w:style w:type="paragraph" w:styleId="Header">
    <w:name w:val="header"/>
    <w:basedOn w:val="Normal"/>
    <w:link w:val="HeaderChar"/>
    <w:unhideWhenUsed/>
    <w:rsid w:val="008C3FC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C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C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MacroTextChar">
    <w:name w:val="Macro Text Char"/>
    <w:basedOn w:val="DefaultParagraphFont"/>
    <w:link w:val="Macro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8C3F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itle">
    <w:name w:val="Title"/>
    <w:basedOn w:val="Normal"/>
    <w:link w:val="TitleChar"/>
    <w:qFormat/>
    <w:rsid w:val="008C3F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8C3FC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SignatureChar">
    <w:name w:val="Signature Char"/>
    <w:basedOn w:val="DefaultParagraphFont"/>
    <w:link w:val="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paragraph" w:styleId="BodyText">
    <w:name w:val="Body Text"/>
    <w:basedOn w:val="Normal"/>
    <w:link w:val="BodyText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semiHidden/>
    <w:rsid w:val="008C3FC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8C3F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8C3FC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8C3FC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DateChar">
    <w:name w:val="Date Char"/>
    <w:basedOn w:val="DefaultParagraphFont"/>
    <w:link w:val="Dat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3F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C3FC9"/>
    <w:pPr>
      <w:ind w:firstLine="210"/>
    </w:pPr>
  </w:style>
  <w:style w:type="character" w:customStyle="1" w:styleId="NoteHeadingChar">
    <w:name w:val="Note Heading Char"/>
    <w:basedOn w:val="DefaultParagraphFont"/>
    <w:link w:val="NoteHead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8C3FC9"/>
    <w:pPr>
      <w:spacing w:after="120" w:line="48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8C3FC9"/>
    <w:pPr>
      <w:spacing w:after="120" w:line="48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8C3FC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8C3FC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PlainTextChar">
    <w:name w:val="Plain Text Char"/>
    <w:basedOn w:val="DefaultParagraphFont"/>
    <w:link w:val="Plain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8C3FC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8C3FC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3FC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C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FC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F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8C3FC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8C3FC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8C3FC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">
    <w:name w:val="Tacka a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10">
    <w:name w:val="Tacka 1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0">
    <w:name w:val="Tacka a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rsid w:val="008C3FC9"/>
    <w:pPr>
      <w:spacing w:after="0" w:line="240" w:lineRule="auto"/>
      <w:ind w:left="1260"/>
    </w:pPr>
    <w:rPr>
      <w:rFonts w:ascii="Verdana" w:eastAsia="Times New Roman" w:hAnsi="Verdana"/>
      <w:noProof/>
      <w:szCs w:val="24"/>
    </w:rPr>
  </w:style>
  <w:style w:type="paragraph" w:customStyle="1" w:styleId="Zaglavlje">
    <w:name w:val="Zaglavlje"/>
    <w:basedOn w:val="Normal"/>
    <w:rsid w:val="008C3FC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8C3FC9"/>
    <w:pPr>
      <w:spacing w:after="240" w:line="240" w:lineRule="auto"/>
      <w:ind w:right="6237"/>
      <w:jc w:val="center"/>
    </w:pPr>
    <w:rPr>
      <w:rFonts w:ascii="Arial" w:eastAsia="Times New Roman" w:hAnsi="Arial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8C3FC9"/>
    <w:pPr>
      <w:spacing w:before="240" w:after="240" w:line="240" w:lineRule="auto"/>
      <w:ind w:left="4536"/>
      <w:jc w:val="center"/>
    </w:pPr>
    <w:rPr>
      <w:rFonts w:ascii="Verdana" w:eastAsia="Times New Roman" w:hAnsi="Verdana"/>
      <w:noProof/>
      <w:spacing w:val="30"/>
      <w:szCs w:val="24"/>
    </w:rPr>
  </w:style>
  <w:style w:type="paragraph" w:customStyle="1" w:styleId="TackaA1">
    <w:name w:val="Tacka A."/>
    <w:basedOn w:val="Normal"/>
    <w:rsid w:val="008C3FC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/>
      <w:noProof/>
      <w:szCs w:val="24"/>
      <w:lang w:val="ro-RO"/>
    </w:rPr>
  </w:style>
  <w:style w:type="paragraph" w:customStyle="1" w:styleId="Tacka1n2">
    <w:name w:val="Tacka 1. n2"/>
    <w:basedOn w:val="Normal"/>
    <w:rsid w:val="008C3FC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/>
      <w:noProof/>
      <w:szCs w:val="24"/>
      <w:lang w:val="ro-RO"/>
    </w:rPr>
  </w:style>
  <w:style w:type="paragraph" w:customStyle="1" w:styleId="Crtica">
    <w:name w:val="Crtica"/>
    <w:basedOn w:val="Normal"/>
    <w:rsid w:val="008C3FC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8C3FC9"/>
    <w:rPr>
      <w:b/>
      <w:bCs/>
    </w:rPr>
  </w:style>
  <w:style w:type="paragraph" w:customStyle="1" w:styleId="PodnaslovC">
    <w:name w:val="Podnaslov C"/>
    <w:basedOn w:val="Normal"/>
    <w:next w:val="Paragraf"/>
    <w:rsid w:val="008C3FC9"/>
    <w:pPr>
      <w:keepNext/>
      <w:spacing w:before="240" w:after="120" w:line="240" w:lineRule="auto"/>
      <w:jc w:val="center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8C3FC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8C3FC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8C3FC9"/>
    <w:rPr>
      <w:b/>
      <w:bCs/>
      <w:lang w:val="sr-Cyrl-CS"/>
    </w:rPr>
  </w:style>
  <w:style w:type="paragraph" w:customStyle="1" w:styleId="ParagrafI">
    <w:name w:val="Paragraf I"/>
    <w:basedOn w:val="Paragraf"/>
    <w:rsid w:val="008C3FC9"/>
    <w:rPr>
      <w:i/>
      <w:iCs/>
      <w:lang w:val="sr-Cyrl-CS"/>
    </w:rPr>
  </w:style>
  <w:style w:type="paragraph" w:customStyle="1" w:styleId="Podnozje">
    <w:name w:val="Podnozje"/>
    <w:basedOn w:val="Normal"/>
    <w:rsid w:val="008C3FC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8C3FC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8C3FC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naslovpropisa">
    <w:name w:val="podnaslovpropisa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C3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8C3FC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8C3FC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Theme="minorHAnsi" w:eastAsia="Times New Roman" w:hAnsiTheme="minorHAnsi" w:cstheme="minorBidi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8C3F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8C3F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8C3F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8C3F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8C3FC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8C3F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C3F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8C3FC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8C3FC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8C3F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8C3FC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8C3F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8C3FC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8C3FC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 w:cstheme="minorBidi"/>
      <w:b/>
      <w:i/>
      <w:spacing w:val="-4"/>
      <w:lang w:val="x-none" w:eastAsia="x-none"/>
    </w:rPr>
  </w:style>
  <w:style w:type="character" w:customStyle="1" w:styleId="Sadrzaj">
    <w:name w:val="Sadrzaj"/>
    <w:rsid w:val="008C3FC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zorica.vukobrat@vojvodina.gov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diagramLayout" Target="diagrams/layout1.xml"/><Relationship Id="rId42" Type="http://schemas.openxmlformats.org/officeDocument/2006/relationships/hyperlink" Target="mailto:novica.todorovic@vojvodina.gov.rs" TargetMode="External"/><Relationship Id="rId47" Type="http://schemas.openxmlformats.org/officeDocument/2006/relationships/image" Target="media/image3.jpeg"/><Relationship Id="rId50" Type="http://schemas.openxmlformats.org/officeDocument/2006/relationships/hyperlink" Target="http://www.psf.vojvodina.gov.rs/Budzet_dok.ht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diagramData" Target="diagrams/data1.xml"/><Relationship Id="rId38" Type="http://schemas.openxmlformats.org/officeDocument/2006/relationships/hyperlink" Target="mailto:vlado.kantarc@vojvodina.gov.rs" TargetMode="External"/><Relationship Id="rId46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mailto:snezana.blaskovic@vojvodina.gov.r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microsoft.com/office/2007/relationships/diagramDrawing" Target="diagrams/drawing1.xml"/><Relationship Id="rId40" Type="http://schemas.openxmlformats.org/officeDocument/2006/relationships/hyperlink" Target="mailto:zoran.pilipovic@vojvodina.gov.rs" TargetMode="External"/><Relationship Id="rId45" Type="http://schemas.openxmlformats.org/officeDocument/2006/relationships/hyperlink" Target="mailto:vlado.kantar@vojvodina.gov.rs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diagramColors" Target="diagrams/colors1.xml"/><Relationship Id="rId49" Type="http://schemas.openxmlformats.org/officeDocument/2006/relationships/hyperlink" Target="http://www.budzet.vojvodina.gov.rs/ps-finansije.html" TargetMode="Externa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hyperlink" Target="http://www.psf.vojvodina.sr.gov.yu/" TargetMode="External"/><Relationship Id="rId52" Type="http://schemas.openxmlformats.org/officeDocument/2006/relationships/hyperlink" Target="http://www.budzet.vojvodina.gov.rs/ps-za-finansij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diagramQuickStyle" Target="diagrams/quickStyle1.xml"/><Relationship Id="rId43" Type="http://schemas.openxmlformats.org/officeDocument/2006/relationships/hyperlink" Target="mailto:marina.vukanovic@vojvodina.gov.rs" TargetMode="External"/><Relationship Id="rId48" Type="http://schemas.openxmlformats.org/officeDocument/2006/relationships/hyperlink" Target="http://www.psf.vojvodina.gov.rs/Budzet%20dok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budzet.vojvodina.gov.rs/ps-finansije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02BC52-60EB-4F65-9ED9-F8E887077E4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F23AF18-8393-4560-8C59-79F250B08315}">
      <dgm:prSet/>
      <dgm:spPr/>
      <dgm:t>
        <a:bodyPr/>
        <a:lstStyle/>
        <a:p>
          <a:pPr marR="0" algn="ctr" rtl="0"/>
          <a:endParaRPr lang="sr-Cyrl-CS" b="1" i="0" u="none" strike="noStrike" baseline="0" smtClean="0">
            <a:latin typeface="Calibri"/>
          </a:endParaRPr>
        </a:p>
        <a:p>
          <a:pPr marR="0" algn="ctr" rtl="0"/>
          <a:r>
            <a:rPr lang="hu-HU" b="1" i="0" u="none" strike="noStrike" baseline="0" smtClean="0">
              <a:latin typeface="Calibri"/>
            </a:rPr>
            <a:t>tartományi</a:t>
          </a:r>
        </a:p>
        <a:p>
          <a:pPr marR="0" algn="ctr" rtl="0"/>
          <a:r>
            <a:rPr lang="hu-HU" b="1" i="0" u="none" strike="noStrike" baseline="0" smtClean="0">
              <a:latin typeface="Calibri"/>
            </a:rPr>
            <a:t>pénzügyi titkár</a:t>
          </a:r>
        </a:p>
      </dgm:t>
    </dgm:pt>
    <dgm:pt modelId="{CF5522F0-90CE-4BD6-ABFC-7B864DC8D27E}" type="parTrans" cxnId="{3A0DB2A9-4A48-4DFC-8B5A-49A055F40249}">
      <dgm:prSet/>
      <dgm:spPr/>
    </dgm:pt>
    <dgm:pt modelId="{6E0B885E-5BA2-451A-8768-A99C2B7E84C6}" type="sibTrans" cxnId="{3A0DB2A9-4A48-4DFC-8B5A-49A055F40249}">
      <dgm:prSet/>
      <dgm:spPr/>
    </dgm:pt>
    <dgm:pt modelId="{89A46C15-499E-456E-A2D1-8E8F108E67A0}" type="asst">
      <dgm:prSet/>
      <dgm:spPr/>
      <dgm:t>
        <a:bodyPr/>
        <a:lstStyle/>
        <a:p>
          <a:pPr marR="0" algn="ctr" rtl="0"/>
          <a:r>
            <a:rPr lang="hu-HU" b="1" i="0" u="none" strike="noStrike" baseline="0" smtClean="0">
              <a:latin typeface="Calibri"/>
            </a:rPr>
            <a:t>Altitkár</a:t>
          </a:r>
          <a:endParaRPr lang="en-US" smtClean="0"/>
        </a:p>
      </dgm:t>
    </dgm:pt>
    <dgm:pt modelId="{8DB4448A-8283-43F4-8A40-46FB899D0245}" type="parTrans" cxnId="{BF42E655-0632-40E4-A051-C38DCADC1396}">
      <dgm:prSet/>
      <dgm:spPr/>
    </dgm:pt>
    <dgm:pt modelId="{28871D94-AEE5-4C98-BB62-21A3666A9764}" type="sibTrans" cxnId="{BF42E655-0632-40E4-A051-C38DCADC1396}">
      <dgm:prSet/>
      <dgm:spPr/>
    </dgm:pt>
    <dgm:pt modelId="{79495B56-55C7-4123-AFDB-338D6D4EB463}" type="asst">
      <dgm:prSet/>
      <dgm:spPr/>
      <dgm:t>
        <a:bodyPr/>
        <a:lstStyle/>
        <a:p>
          <a:pPr marR="0" algn="ctr" rtl="0"/>
          <a:r>
            <a:rPr lang="en-US" b="1" i="0" u="none" strike="noStrike" baseline="0" smtClean="0">
              <a:latin typeface="Calibri"/>
            </a:rPr>
            <a:t>tartom</a:t>
          </a:r>
          <a:r>
            <a:rPr lang="hu-HU" b="1" i="0" u="none" strike="noStrike" baseline="0" smtClean="0">
              <a:latin typeface="Calibri"/>
            </a:rPr>
            <a:t>ányi titkárhelyettes</a:t>
          </a:r>
          <a:endParaRPr lang="en-US" smtClean="0"/>
        </a:p>
      </dgm:t>
    </dgm:pt>
    <dgm:pt modelId="{E278B714-2AE9-4675-ADF8-70E344C33C61}" type="parTrans" cxnId="{47A2C9B3-FFB7-402A-928B-E2E014914159}">
      <dgm:prSet/>
      <dgm:spPr/>
    </dgm:pt>
    <dgm:pt modelId="{8A1749E8-BF8C-429D-88EC-7BDDB5397629}" type="sibTrans" cxnId="{47A2C9B3-FFB7-402A-928B-E2E014914159}">
      <dgm:prSet/>
      <dgm:spPr/>
    </dgm:pt>
    <dgm:pt modelId="{D5065D3C-5EE7-436D-92F0-CF3A79FC2AA7}">
      <dgm:prSet/>
      <dgm:spPr/>
      <dgm:t>
        <a:bodyPr/>
        <a:lstStyle/>
        <a:p>
          <a:pPr marR="0" algn="ctr" rtl="0"/>
          <a:r>
            <a:rPr lang="hu-HU" b="1" i="0" u="none" strike="noStrike" baseline="0" smtClean="0">
              <a:latin typeface="Calibri"/>
            </a:rPr>
            <a:t>Költségvetési Főosztály</a:t>
          </a:r>
          <a:endParaRPr lang="hu-HU" b="1" i="0" u="none" strike="noStrike" baseline="0" smtClean="0">
            <a:latin typeface="Times New Roman"/>
          </a:endParaRPr>
        </a:p>
      </dgm:t>
    </dgm:pt>
    <dgm:pt modelId="{D93B867E-AB11-4BDE-AF98-9CF79905ECC5}" type="parTrans" cxnId="{ECB66D0D-EDFF-45FD-AEAE-F0ECF7A728B9}">
      <dgm:prSet/>
      <dgm:spPr/>
    </dgm:pt>
    <dgm:pt modelId="{E27FF98E-D942-4C4B-B98C-192C4B1DBB84}" type="sibTrans" cxnId="{ECB66D0D-EDFF-45FD-AEAE-F0ECF7A728B9}">
      <dgm:prSet/>
      <dgm:spPr/>
    </dgm:pt>
    <dgm:pt modelId="{D30C2E05-59F2-4E88-8615-BC6A583D0EFE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Költségvetési Osztály</a:t>
          </a:r>
          <a:endParaRPr lang="sr-Cyrl-CS" b="0" i="0" u="none" strike="noStrike" baseline="0" smtClean="0">
            <a:latin typeface="Times New Roman"/>
          </a:endParaRPr>
        </a:p>
        <a:p>
          <a:pPr marR="0" algn="ctr" rtl="0"/>
          <a:r>
            <a:rPr lang="sr-Cyrl-CS" b="0" i="0" u="none" strike="noStrike" baseline="0" smtClean="0">
              <a:latin typeface="Calibri"/>
            </a:rPr>
            <a:t>За буџет</a:t>
          </a:r>
          <a:endParaRPr lang="sr-Cyrl-CS" b="0" i="0" u="none" strike="noStrike" baseline="0" smtClean="0">
            <a:latin typeface="Times New Roman"/>
          </a:endParaRPr>
        </a:p>
      </dgm:t>
    </dgm:pt>
    <dgm:pt modelId="{ACD97D09-1379-4486-BA4E-0BFDE0B066C8}" type="parTrans" cxnId="{254F7112-E598-4E25-B350-7C624F17C407}">
      <dgm:prSet/>
      <dgm:spPr/>
    </dgm:pt>
    <dgm:pt modelId="{7730076B-6C03-4725-A864-57D319841C38}" type="sibTrans" cxnId="{254F7112-E598-4E25-B350-7C624F17C407}">
      <dgm:prSet/>
      <dgm:spPr/>
    </dgm:pt>
    <dgm:pt modelId="{5B1AD27A-8970-4A66-90EE-9E1DD57A0303}">
      <dgm:prSet/>
      <dgm:spPr/>
      <dgm:t>
        <a:bodyPr/>
        <a:lstStyle/>
        <a:p>
          <a:pPr marR="0" algn="ctr" rtl="0"/>
          <a:r>
            <a:rPr lang="hu-HU" b="1" i="0" u="none" strike="noStrike" baseline="0" smtClean="0">
              <a:latin typeface="Times New Roman"/>
            </a:rPr>
            <a:t>Jogi és Általános és Pénzügyi Szolgálati </a:t>
          </a:r>
          <a:r>
            <a:rPr lang="hu-HU" b="1" i="0" u="none" strike="noStrike" baseline="0" smtClean="0">
              <a:latin typeface="Calibri"/>
            </a:rPr>
            <a:t>Teendőkkel Megbízott Főosztály</a:t>
          </a:r>
          <a:endParaRPr lang="en-US" smtClean="0"/>
        </a:p>
      </dgm:t>
    </dgm:pt>
    <dgm:pt modelId="{45514E89-8109-4DED-9ACB-0184FEC28896}" type="parTrans" cxnId="{B509CF52-0474-4E45-922D-76E2C8A75140}">
      <dgm:prSet/>
      <dgm:spPr/>
    </dgm:pt>
    <dgm:pt modelId="{1FCC0E76-C5B5-4953-8118-D6DD6E69371A}" type="sibTrans" cxnId="{B509CF52-0474-4E45-922D-76E2C8A75140}">
      <dgm:prSet/>
      <dgm:spPr/>
    </dgm:pt>
    <dgm:pt modelId="{D0DC7A42-E4E9-4E29-8B9A-C665527ADA2A}">
      <dgm:prSet/>
      <dgm:spPr/>
      <dgm:t>
        <a:bodyPr/>
        <a:lstStyle/>
        <a:p>
          <a:pPr marR="0" algn="ctr" rtl="0"/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hu-HU" b="0" i="0" u="none" strike="noStrike" baseline="0" smtClean="0">
              <a:latin typeface="Calibri"/>
            </a:rPr>
            <a:t>Jogi és Közös Teendők Részlege</a:t>
          </a:r>
          <a:endParaRPr lang="en-US" smtClean="0"/>
        </a:p>
      </dgm:t>
    </dgm:pt>
    <dgm:pt modelId="{0E448396-56B4-4366-B5D7-B4C079478B09}" type="parTrans" cxnId="{F0ECA708-57FB-4790-BBED-ABE906E1EBFD}">
      <dgm:prSet/>
      <dgm:spPr/>
    </dgm:pt>
    <dgm:pt modelId="{589575FE-C4B4-4A00-97CA-89559EF4CD9A}" type="sibTrans" cxnId="{F0ECA708-57FB-4790-BBED-ABE906E1EBFD}">
      <dgm:prSet/>
      <dgm:spPr/>
    </dgm:pt>
    <dgm:pt modelId="{CD4F061A-6AC0-4426-8278-DEC6C9C1CEAA}">
      <dgm:prSet/>
      <dgm:spPr/>
      <dgm:t>
        <a:bodyPr/>
        <a:lstStyle/>
        <a:p>
          <a:pPr marR="0" algn="ctr" rtl="0"/>
          <a:r>
            <a:rPr lang="hu-HU" b="0" i="0" u="none" strike="noStrike" baseline="0" smtClean="0">
              <a:latin typeface="Calibri"/>
            </a:rPr>
            <a:t>Pénzügyi és Általános Teendők</a:t>
          </a:r>
          <a:r>
            <a:rPr lang="hu-HU" b="0" i="0" u="none" strike="noStrike" baseline="0" smtClean="0">
              <a:latin typeface="Times New Roman"/>
            </a:rPr>
            <a:t> Részlege</a:t>
          </a:r>
          <a:endParaRPr lang="en-US" smtClean="0"/>
        </a:p>
      </dgm:t>
    </dgm:pt>
    <dgm:pt modelId="{0BA408D1-D0B0-41C1-A5A7-07E5888624F3}" type="parTrans" cxnId="{60BBB0F3-B96B-4E71-AEA6-B5002A6CFFFF}">
      <dgm:prSet/>
      <dgm:spPr/>
    </dgm:pt>
    <dgm:pt modelId="{AF6E90F1-08A7-4FCF-AFE9-66B8BE635FBB}" type="sibTrans" cxnId="{60BBB0F3-B96B-4E71-AEA6-B5002A6CFFFF}">
      <dgm:prSet/>
      <dgm:spPr/>
    </dgm:pt>
    <dgm:pt modelId="{FA665FA6-9F2F-4373-932A-2D7DE5325D7C}">
      <dgm:prSet/>
      <dgm:spPr/>
      <dgm:t>
        <a:bodyPr/>
        <a:lstStyle/>
        <a:p>
          <a:pPr marR="0" algn="ctr" rtl="0"/>
          <a:r>
            <a:rPr lang="hu-HU" b="1" i="0" u="none" strike="noStrike" baseline="0" smtClean="0">
              <a:latin typeface="Calibri"/>
            </a:rPr>
            <a:t>Kincstári Konszolidált Számlaügyi Főosztály</a:t>
          </a:r>
          <a:endParaRPr lang="en-US" smtClean="0"/>
        </a:p>
      </dgm:t>
    </dgm:pt>
    <dgm:pt modelId="{2DF1A518-C7B8-4030-ABA8-02D1C6905008}" type="parTrans" cxnId="{12770358-21AA-4E21-BA9E-2C877D832499}">
      <dgm:prSet/>
      <dgm:spPr/>
    </dgm:pt>
    <dgm:pt modelId="{5BBB1F36-75AF-4917-B1E5-90CBE815B457}" type="sibTrans" cxnId="{12770358-21AA-4E21-BA9E-2C877D832499}">
      <dgm:prSet/>
      <dgm:spPr/>
    </dgm:pt>
    <dgm:pt modelId="{92BE49F7-BF11-4E38-9909-68F3CB7E92EE}">
      <dgm:prSet/>
      <dgm:spPr/>
      <dgm:t>
        <a:bodyPr/>
        <a:lstStyle/>
        <a:p>
          <a:pPr marR="0" algn="ctr" rtl="0"/>
          <a:r>
            <a:rPr lang="hu-HU" b="0" i="0" u="none" strike="noStrike" baseline="0" smtClean="0">
              <a:latin typeface="Calibri"/>
            </a:rPr>
            <a:t>Fizetésügyi Megelőző Ellenőrzési és Jóváhagyási Osztály</a:t>
          </a:r>
          <a:endParaRPr lang="en-US" smtClean="0"/>
        </a:p>
      </dgm:t>
    </dgm:pt>
    <dgm:pt modelId="{D5D2BEE1-7326-44CC-AEF1-8194D446AD04}" type="parTrans" cxnId="{F8DC6EE0-2932-48DB-AB16-5C920FF0EC46}">
      <dgm:prSet/>
      <dgm:spPr/>
    </dgm:pt>
    <dgm:pt modelId="{A87E3298-C8B1-42AD-8212-0B57D271C22A}" type="sibTrans" cxnId="{F8DC6EE0-2932-48DB-AB16-5C920FF0EC46}">
      <dgm:prSet/>
      <dgm:spPr/>
    </dgm:pt>
    <dgm:pt modelId="{DD5ABA41-0C86-4DDF-9B27-276FEFF622D6}">
      <dgm:prSet/>
      <dgm:spPr/>
      <dgm:t>
        <a:bodyPr/>
        <a:lstStyle/>
        <a:p>
          <a:pPr marR="0" algn="ctr" rtl="0"/>
          <a:r>
            <a:rPr lang="hu-HU" b="0" i="0" u="none" strike="noStrike" baseline="0" smtClean="0">
              <a:latin typeface="Calibri"/>
            </a:rPr>
            <a:t>Pénzeszközök és Adósság-vállalási Teendők Irányítási Részlege</a:t>
          </a:r>
          <a:endParaRPr lang="en-US" smtClean="0"/>
        </a:p>
      </dgm:t>
    </dgm:pt>
    <dgm:pt modelId="{E733DE01-DC8F-416F-BA99-BC1EB1919F45}" type="parTrans" cxnId="{58212691-4F13-49CA-A824-5ECBB5496871}">
      <dgm:prSet/>
      <dgm:spPr/>
    </dgm:pt>
    <dgm:pt modelId="{D6F9F5F2-5FE3-46C6-BCD4-52ADF4382620}" type="sibTrans" cxnId="{58212691-4F13-49CA-A824-5ECBB5496871}">
      <dgm:prSet/>
      <dgm:spPr/>
    </dgm:pt>
    <dgm:pt modelId="{C00E7F5C-F3BC-4BD0-A51E-243993D9313B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Információs Rendszer Kidolgozási és Fenntartási Csoport</a:t>
          </a:r>
          <a:endParaRPr lang="en-US" smtClean="0"/>
        </a:p>
      </dgm:t>
    </dgm:pt>
    <dgm:pt modelId="{2FBB51AD-6E9F-456B-A12E-184B8B8B172B}" type="parTrans" cxnId="{21104E63-9E71-44FD-9478-E8285A755512}">
      <dgm:prSet/>
      <dgm:spPr/>
    </dgm:pt>
    <dgm:pt modelId="{EB289DF4-CA95-41A8-AC35-832F5AF0E042}" type="sibTrans" cxnId="{21104E63-9E71-44FD-9478-E8285A755512}">
      <dgm:prSet/>
      <dgm:spPr/>
    </dgm:pt>
    <dgm:pt modelId="{75E3ED0A-3D3B-4130-8ECB-3100B095D2DB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Jelentéstételi Osztály</a:t>
          </a:r>
          <a:endParaRPr lang="en-US" smtClean="0"/>
        </a:p>
      </dgm:t>
    </dgm:pt>
    <dgm:pt modelId="{F25D2547-F0E3-4278-B0F9-5A6E49121C93}" type="parTrans" cxnId="{E6770B1C-1808-4163-902D-0A9C6F7FEA2A}">
      <dgm:prSet/>
      <dgm:spPr/>
    </dgm:pt>
    <dgm:pt modelId="{35DC22A3-4E62-4D0C-B8BF-AEACB768ADDE}" type="sibTrans" cxnId="{E6770B1C-1808-4163-902D-0A9C6F7FEA2A}">
      <dgm:prSet/>
      <dgm:spPr/>
    </dgm:pt>
    <dgm:pt modelId="{91A5F7FE-6810-45A9-B755-13AAD2122856}">
      <dgm:prSet/>
      <dgm:spPr/>
      <dgm:t>
        <a:bodyPr/>
        <a:lstStyle/>
        <a:p>
          <a:pPr marR="0" algn="ctr" rtl="0"/>
          <a:r>
            <a:rPr lang="hu-HU" b="1" i="0" u="none" strike="noStrike" baseline="0" smtClean="0">
              <a:latin typeface="Calibri"/>
            </a:rPr>
            <a:t>Kincstári Főkönyvügyi Főosztály</a:t>
          </a:r>
          <a:endParaRPr lang="en-US" smtClean="0"/>
        </a:p>
      </dgm:t>
    </dgm:pt>
    <dgm:pt modelId="{7E0D0A85-FA84-4882-96C3-44494194E060}" type="parTrans" cxnId="{E37C03F8-2723-42AB-9AA1-4343CD0AFBA6}">
      <dgm:prSet/>
      <dgm:spPr/>
    </dgm:pt>
    <dgm:pt modelId="{3D76B405-BE12-4C06-9FEC-9BA4F3CA426E}" type="sibTrans" cxnId="{E37C03F8-2723-42AB-9AA1-4343CD0AFBA6}">
      <dgm:prSet/>
      <dgm:spPr/>
    </dgm:pt>
    <dgm:pt modelId="{0DA4712C-FC2A-42EA-8E77-CC52BAB10ECA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Pénzügyi Operatív és Fizetés-elszámolási Osztály</a:t>
          </a:r>
          <a:endParaRPr lang="en-US" smtClean="0"/>
        </a:p>
      </dgm:t>
    </dgm:pt>
    <dgm:pt modelId="{A3C7FE6F-10D6-4B55-8245-65DC5E8A8BBC}" type="parTrans" cxnId="{D7CE40B5-DF69-483C-9257-7446BC3EB92B}">
      <dgm:prSet/>
      <dgm:spPr/>
    </dgm:pt>
    <dgm:pt modelId="{85AC9ACB-A16E-48AF-8555-7A61B0E455DD}" type="sibTrans" cxnId="{D7CE40B5-DF69-483C-9257-7446BC3EB92B}">
      <dgm:prSet/>
      <dgm:spPr/>
    </dgm:pt>
    <dgm:pt modelId="{CE99217D-E2D3-4A8E-89ED-82ADDD097E7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Könyvelési Osztály</a:t>
          </a:r>
          <a:endParaRPr lang="en-US" smtClean="0"/>
        </a:p>
      </dgm:t>
    </dgm:pt>
    <dgm:pt modelId="{83A1A987-0847-44D9-8BEC-F251BBA101C3}" type="parTrans" cxnId="{A0082B73-11E1-4B80-A262-74F1BD73C600}">
      <dgm:prSet/>
      <dgm:spPr/>
    </dgm:pt>
    <dgm:pt modelId="{7A8869C9-600E-4C2F-B18A-E27FAC05AD9B}" type="sibTrans" cxnId="{A0082B73-11E1-4B80-A262-74F1BD73C600}">
      <dgm:prSet/>
      <dgm:spPr/>
    </dgm:pt>
    <dgm:pt modelId="{769EAE38-D8AA-4260-B0CC-D17A1FE0D425}">
      <dgm:prSet/>
      <dgm:spPr/>
      <dgm:t>
        <a:bodyPr/>
        <a:lstStyle/>
        <a:p>
          <a:pPr marR="0" algn="ctr" rtl="0"/>
          <a:r>
            <a:rPr lang="hu-HU" b="1" i="0" u="none" strike="noStrike" baseline="0" smtClean="0">
              <a:latin typeface="Calibri"/>
            </a:rPr>
            <a:t>Költségvetési Felügyeleti Főosztály</a:t>
          </a:r>
          <a:endParaRPr lang="en-US" smtClean="0"/>
        </a:p>
      </dgm:t>
    </dgm:pt>
    <dgm:pt modelId="{21C71D32-4BC9-4572-A475-0CAEA782509E}" type="parTrans" cxnId="{47AC6A8E-719A-4B39-BDE8-630AA74E805F}">
      <dgm:prSet/>
      <dgm:spPr/>
    </dgm:pt>
    <dgm:pt modelId="{32779AAF-1A60-4E7A-B7A5-9F859C54B072}" type="sibTrans" cxnId="{47AC6A8E-719A-4B39-BDE8-630AA74E805F}">
      <dgm:prSet/>
      <dgm:spPr/>
    </dgm:pt>
    <dgm:pt modelId="{61C15934-F1C4-4A9D-B3FA-30BCB0A5ABC7}">
      <dgm:prSet/>
      <dgm:spPr/>
      <dgm:t>
        <a:bodyPr/>
        <a:lstStyle/>
        <a:p>
          <a:pPr marR="0" algn="ctr" rtl="0"/>
          <a:r>
            <a:rPr lang="hu-HU" b="0" i="0" u="none" strike="noStrike" baseline="0" smtClean="0">
              <a:latin typeface="Calibri"/>
            </a:rPr>
            <a:t>Költségvetési Felügyelőségi</a:t>
          </a:r>
          <a:r>
            <a:rPr lang="hu-HU" b="0" i="0" u="none" strike="noStrike" baseline="0" smtClean="0">
              <a:latin typeface="Times New Roman"/>
            </a:rPr>
            <a:t> Osztály</a:t>
          </a:r>
          <a:endParaRPr lang="en-US" smtClean="0"/>
        </a:p>
      </dgm:t>
    </dgm:pt>
    <dgm:pt modelId="{1A4D7A32-E92D-4A31-95FA-716521561BCE}" type="parTrans" cxnId="{9C348135-ECA0-4A37-8DF9-CD4DB805BFA9}">
      <dgm:prSet/>
      <dgm:spPr/>
    </dgm:pt>
    <dgm:pt modelId="{24DB64C6-99CB-4F13-AE38-9404EAB1F164}" type="sibTrans" cxnId="{9C348135-ECA0-4A37-8DF9-CD4DB805BFA9}">
      <dgm:prSet/>
      <dgm:spPr/>
    </dgm:pt>
    <dgm:pt modelId="{E9629642-3C83-422D-98A8-9D367E7D47EE}">
      <dgm:prSet/>
      <dgm:spPr/>
      <dgm:t>
        <a:bodyPr/>
        <a:lstStyle/>
        <a:p>
          <a:pPr marR="0" algn="ctr" rtl="0"/>
          <a:r>
            <a:rPr lang="hu-HU" b="1" i="0" u="none" strike="noStrike" baseline="0" smtClean="0">
              <a:latin typeface="Times New Roman"/>
            </a:rPr>
            <a:t>Államháztartási és Makrogazdasági Elemzési, valamint </a:t>
          </a:r>
          <a:r>
            <a:rPr lang="hu-HU" b="1" i="0" u="none" strike="noStrike" baseline="0" smtClean="0">
              <a:latin typeface="Calibri"/>
            </a:rPr>
            <a:t>gazdaság-fejlesztési Főosztály</a:t>
          </a:r>
          <a:endParaRPr lang="en-US" smtClean="0"/>
        </a:p>
      </dgm:t>
    </dgm:pt>
    <dgm:pt modelId="{61810AED-520B-4CD0-81EE-EE0314EE60EB}" type="parTrans" cxnId="{EDB197B2-B984-4EA0-A581-4C6C8017532B}">
      <dgm:prSet/>
      <dgm:spPr/>
    </dgm:pt>
    <dgm:pt modelId="{1DD3A47C-1677-4C88-BD89-A2E80B6D7123}" type="sibTrans" cxnId="{EDB197B2-B984-4EA0-A581-4C6C8017532B}">
      <dgm:prSet/>
      <dgm:spPr/>
    </dgm:pt>
    <dgm:pt modelId="{BEA2E58E-74B9-4582-8970-31046A3DAA29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Államháztartási és Makrogazdasági</a:t>
          </a:r>
          <a:r>
            <a:rPr lang="en-US" b="0" i="0" u="none" strike="noStrike" baseline="0" smtClean="0">
              <a:latin typeface="Calibri"/>
            </a:rPr>
            <a:t> </a:t>
          </a:r>
          <a:r>
            <a:rPr lang="en-US" b="0" i="0" u="none" strike="noStrike" baseline="0" smtClean="0">
              <a:latin typeface="Times New Roman"/>
            </a:rPr>
            <a:t>Elemzési Részleg</a:t>
          </a:r>
          <a:endParaRPr lang="en-US" smtClean="0"/>
        </a:p>
      </dgm:t>
    </dgm:pt>
    <dgm:pt modelId="{6712D574-0E02-4B0D-A095-4DDBEB84AAA7}" type="parTrans" cxnId="{A8CB6A96-7F25-4F4E-A0B5-5D016A079345}">
      <dgm:prSet/>
      <dgm:spPr/>
    </dgm:pt>
    <dgm:pt modelId="{6807DED9-2534-44B2-AFFF-37122E6FD984}" type="sibTrans" cxnId="{A8CB6A96-7F25-4F4E-A0B5-5D016A079345}">
      <dgm:prSet/>
      <dgm:spPr/>
    </dgm:pt>
    <dgm:pt modelId="{4D122A58-838C-4069-B68B-2D69941EB457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Gazdaságfej-lesztési Részleg</a:t>
          </a:r>
          <a:endParaRPr lang="en-US" smtClean="0"/>
        </a:p>
      </dgm:t>
    </dgm:pt>
    <dgm:pt modelId="{B3D329F0-990E-4F5B-8187-D3620C65BBF0}" type="parTrans" cxnId="{329C2910-58D3-444E-BFC4-B4BB66A6024E}">
      <dgm:prSet/>
      <dgm:spPr/>
    </dgm:pt>
    <dgm:pt modelId="{158D675A-616B-41A0-87BB-33242155AEC4}" type="sibTrans" cxnId="{329C2910-58D3-444E-BFC4-B4BB66A6024E}">
      <dgm:prSet/>
      <dgm:spPr/>
    </dgm:pt>
    <dgm:pt modelId="{0A8D5AA1-EC7F-4718-A974-917744F8E249}" type="pres">
      <dgm:prSet presAssocID="{7202BC52-60EB-4F65-9ED9-F8E887077E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CBED31-F1F3-46E5-9572-76CC338C3E7C}" type="pres">
      <dgm:prSet presAssocID="{FF23AF18-8393-4560-8C59-79F250B08315}" presName="hierRoot1" presStyleCnt="0">
        <dgm:presLayoutVars>
          <dgm:hierBranch/>
        </dgm:presLayoutVars>
      </dgm:prSet>
      <dgm:spPr/>
    </dgm:pt>
    <dgm:pt modelId="{C48F43C5-D231-4EB7-BCEC-5A3EBAE5447A}" type="pres">
      <dgm:prSet presAssocID="{FF23AF18-8393-4560-8C59-79F250B08315}" presName="rootComposite1" presStyleCnt="0"/>
      <dgm:spPr/>
    </dgm:pt>
    <dgm:pt modelId="{264D7071-5BA7-4E28-854D-2990DD058617}" type="pres">
      <dgm:prSet presAssocID="{FF23AF18-8393-4560-8C59-79F250B0831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CA16D6-3CD7-485C-BE83-38B01282B34F}" type="pres">
      <dgm:prSet presAssocID="{FF23AF18-8393-4560-8C59-79F250B0831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633206B-5996-4823-9A45-51B55AA27EDC}" type="pres">
      <dgm:prSet presAssocID="{FF23AF18-8393-4560-8C59-79F250B08315}" presName="hierChild2" presStyleCnt="0"/>
      <dgm:spPr/>
    </dgm:pt>
    <dgm:pt modelId="{83054746-E13F-46A5-A975-4DD2971C9F18}" type="pres">
      <dgm:prSet presAssocID="{D93B867E-AB11-4BDE-AF98-9CF79905ECC5}" presName="Name35" presStyleLbl="parChTrans1D2" presStyleIdx="0" presStyleCnt="8"/>
      <dgm:spPr/>
    </dgm:pt>
    <dgm:pt modelId="{81F58181-0B9A-4196-A6F2-64050BA4E624}" type="pres">
      <dgm:prSet presAssocID="{D5065D3C-5EE7-436D-92F0-CF3A79FC2AA7}" presName="hierRoot2" presStyleCnt="0">
        <dgm:presLayoutVars>
          <dgm:hierBranch/>
        </dgm:presLayoutVars>
      </dgm:prSet>
      <dgm:spPr/>
    </dgm:pt>
    <dgm:pt modelId="{D61156CB-18A3-4295-B8D0-BB58A9A43032}" type="pres">
      <dgm:prSet presAssocID="{D5065D3C-5EE7-436D-92F0-CF3A79FC2AA7}" presName="rootComposite" presStyleCnt="0"/>
      <dgm:spPr/>
    </dgm:pt>
    <dgm:pt modelId="{FE69452C-4D73-4C4C-8D39-EA55BF709071}" type="pres">
      <dgm:prSet presAssocID="{D5065D3C-5EE7-436D-92F0-CF3A79FC2AA7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D79777-938D-495E-87C2-BC167E2DB52F}" type="pres">
      <dgm:prSet presAssocID="{D5065D3C-5EE7-436D-92F0-CF3A79FC2AA7}" presName="rootConnector" presStyleLbl="node2" presStyleIdx="0" presStyleCnt="6"/>
      <dgm:spPr/>
      <dgm:t>
        <a:bodyPr/>
        <a:lstStyle/>
        <a:p>
          <a:endParaRPr lang="en-US"/>
        </a:p>
      </dgm:t>
    </dgm:pt>
    <dgm:pt modelId="{D77BD5E4-D189-4938-B90F-8E7A02830581}" type="pres">
      <dgm:prSet presAssocID="{D5065D3C-5EE7-436D-92F0-CF3A79FC2AA7}" presName="hierChild4" presStyleCnt="0"/>
      <dgm:spPr/>
    </dgm:pt>
    <dgm:pt modelId="{B7325B6F-E429-4825-A60A-3C0DF2584C7C}" type="pres">
      <dgm:prSet presAssocID="{ACD97D09-1379-4486-BA4E-0BFDE0B066C8}" presName="Name35" presStyleLbl="parChTrans1D3" presStyleIdx="0" presStyleCnt="12"/>
      <dgm:spPr/>
    </dgm:pt>
    <dgm:pt modelId="{6A761871-1165-4599-B4D0-84A2C0D4D439}" type="pres">
      <dgm:prSet presAssocID="{D30C2E05-59F2-4E88-8615-BC6A583D0EFE}" presName="hierRoot2" presStyleCnt="0">
        <dgm:presLayoutVars>
          <dgm:hierBranch val="r"/>
        </dgm:presLayoutVars>
      </dgm:prSet>
      <dgm:spPr/>
    </dgm:pt>
    <dgm:pt modelId="{9652DE9A-1D91-448F-9A68-D5427712FF1D}" type="pres">
      <dgm:prSet presAssocID="{D30C2E05-59F2-4E88-8615-BC6A583D0EFE}" presName="rootComposite" presStyleCnt="0"/>
      <dgm:spPr/>
    </dgm:pt>
    <dgm:pt modelId="{74F7C4B0-D1DC-43CD-B1B6-6C50E2347814}" type="pres">
      <dgm:prSet presAssocID="{D30C2E05-59F2-4E88-8615-BC6A583D0EFE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E2F49C-7594-4AA2-A220-E2C130FC64B9}" type="pres">
      <dgm:prSet presAssocID="{D30C2E05-59F2-4E88-8615-BC6A583D0EFE}" presName="rootConnector" presStyleLbl="node3" presStyleIdx="0" presStyleCnt="12"/>
      <dgm:spPr/>
      <dgm:t>
        <a:bodyPr/>
        <a:lstStyle/>
        <a:p>
          <a:endParaRPr lang="en-US"/>
        </a:p>
      </dgm:t>
    </dgm:pt>
    <dgm:pt modelId="{91AEF254-BC30-42EA-8705-C1FC1717455E}" type="pres">
      <dgm:prSet presAssocID="{D30C2E05-59F2-4E88-8615-BC6A583D0EFE}" presName="hierChild4" presStyleCnt="0"/>
      <dgm:spPr/>
    </dgm:pt>
    <dgm:pt modelId="{D9B88D1A-99EC-4BD9-BF27-033BA78A1DF4}" type="pres">
      <dgm:prSet presAssocID="{D30C2E05-59F2-4E88-8615-BC6A583D0EFE}" presName="hierChild5" presStyleCnt="0"/>
      <dgm:spPr/>
    </dgm:pt>
    <dgm:pt modelId="{198028F3-B365-4A00-8DA4-E83A6820564E}" type="pres">
      <dgm:prSet presAssocID="{D5065D3C-5EE7-436D-92F0-CF3A79FC2AA7}" presName="hierChild5" presStyleCnt="0"/>
      <dgm:spPr/>
    </dgm:pt>
    <dgm:pt modelId="{32ADC443-7BF9-43FD-A4D3-B2AC928AF3CA}" type="pres">
      <dgm:prSet presAssocID="{45514E89-8109-4DED-9ACB-0184FEC28896}" presName="Name35" presStyleLbl="parChTrans1D2" presStyleIdx="1" presStyleCnt="8"/>
      <dgm:spPr/>
    </dgm:pt>
    <dgm:pt modelId="{F90607F5-388B-4A76-BEBB-B82E67F1DC86}" type="pres">
      <dgm:prSet presAssocID="{5B1AD27A-8970-4A66-90EE-9E1DD57A0303}" presName="hierRoot2" presStyleCnt="0">
        <dgm:presLayoutVars>
          <dgm:hierBranch val="l"/>
        </dgm:presLayoutVars>
      </dgm:prSet>
      <dgm:spPr/>
    </dgm:pt>
    <dgm:pt modelId="{D7D462DD-D9EB-4899-AC3D-354614B48780}" type="pres">
      <dgm:prSet presAssocID="{5B1AD27A-8970-4A66-90EE-9E1DD57A0303}" presName="rootComposite" presStyleCnt="0"/>
      <dgm:spPr/>
    </dgm:pt>
    <dgm:pt modelId="{A066FA11-445B-4886-AAC4-5F69CBB9DA65}" type="pres">
      <dgm:prSet presAssocID="{5B1AD27A-8970-4A66-90EE-9E1DD57A0303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30D96D-13B4-43FC-BB07-350505EED29F}" type="pres">
      <dgm:prSet presAssocID="{5B1AD27A-8970-4A66-90EE-9E1DD57A0303}" presName="rootConnector" presStyleLbl="node2" presStyleIdx="1" presStyleCnt="6"/>
      <dgm:spPr/>
      <dgm:t>
        <a:bodyPr/>
        <a:lstStyle/>
        <a:p>
          <a:endParaRPr lang="en-US"/>
        </a:p>
      </dgm:t>
    </dgm:pt>
    <dgm:pt modelId="{787ABD2F-46BB-4FF6-B3BD-B5477349122A}" type="pres">
      <dgm:prSet presAssocID="{5B1AD27A-8970-4A66-90EE-9E1DD57A0303}" presName="hierChild4" presStyleCnt="0"/>
      <dgm:spPr/>
    </dgm:pt>
    <dgm:pt modelId="{028B2891-826A-45EA-A77A-B932D5B5DD6D}" type="pres">
      <dgm:prSet presAssocID="{0E448396-56B4-4366-B5D7-B4C079478B09}" presName="Name50" presStyleLbl="parChTrans1D3" presStyleIdx="1" presStyleCnt="12"/>
      <dgm:spPr/>
    </dgm:pt>
    <dgm:pt modelId="{19DDE2A2-019E-46D2-A536-CEF09D8D8669}" type="pres">
      <dgm:prSet presAssocID="{D0DC7A42-E4E9-4E29-8B9A-C665527ADA2A}" presName="hierRoot2" presStyleCnt="0">
        <dgm:presLayoutVars>
          <dgm:hierBranch val="r"/>
        </dgm:presLayoutVars>
      </dgm:prSet>
      <dgm:spPr/>
    </dgm:pt>
    <dgm:pt modelId="{34EA7C80-3F00-475C-BDAD-2E9389E3DEEB}" type="pres">
      <dgm:prSet presAssocID="{D0DC7A42-E4E9-4E29-8B9A-C665527ADA2A}" presName="rootComposite" presStyleCnt="0"/>
      <dgm:spPr/>
    </dgm:pt>
    <dgm:pt modelId="{2129FCD3-0EF2-4204-84F7-C2313D7B5F37}" type="pres">
      <dgm:prSet presAssocID="{D0DC7A42-E4E9-4E29-8B9A-C665527ADA2A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9333C2-2ABF-4DD8-83EE-68625BB0EF26}" type="pres">
      <dgm:prSet presAssocID="{D0DC7A42-E4E9-4E29-8B9A-C665527ADA2A}" presName="rootConnector" presStyleLbl="node3" presStyleIdx="1" presStyleCnt="12"/>
      <dgm:spPr/>
      <dgm:t>
        <a:bodyPr/>
        <a:lstStyle/>
        <a:p>
          <a:endParaRPr lang="en-US"/>
        </a:p>
      </dgm:t>
    </dgm:pt>
    <dgm:pt modelId="{3B8DC9B0-2FD7-46ED-9B5E-183E50FB3BC7}" type="pres">
      <dgm:prSet presAssocID="{D0DC7A42-E4E9-4E29-8B9A-C665527ADA2A}" presName="hierChild4" presStyleCnt="0"/>
      <dgm:spPr/>
    </dgm:pt>
    <dgm:pt modelId="{7D6241C4-9098-40A4-8F90-D41E0B445154}" type="pres">
      <dgm:prSet presAssocID="{D0DC7A42-E4E9-4E29-8B9A-C665527ADA2A}" presName="hierChild5" presStyleCnt="0"/>
      <dgm:spPr/>
    </dgm:pt>
    <dgm:pt modelId="{7CECB150-21CF-4AE0-8049-6A74D91D54A9}" type="pres">
      <dgm:prSet presAssocID="{0BA408D1-D0B0-41C1-A5A7-07E5888624F3}" presName="Name50" presStyleLbl="parChTrans1D3" presStyleIdx="2" presStyleCnt="12"/>
      <dgm:spPr/>
    </dgm:pt>
    <dgm:pt modelId="{48CE769B-C6D3-49F4-BF0B-A70BBD389C83}" type="pres">
      <dgm:prSet presAssocID="{CD4F061A-6AC0-4426-8278-DEC6C9C1CEAA}" presName="hierRoot2" presStyleCnt="0">
        <dgm:presLayoutVars>
          <dgm:hierBranch val="r"/>
        </dgm:presLayoutVars>
      </dgm:prSet>
      <dgm:spPr/>
    </dgm:pt>
    <dgm:pt modelId="{506A1573-8897-441B-BE63-47F402C891E9}" type="pres">
      <dgm:prSet presAssocID="{CD4F061A-6AC0-4426-8278-DEC6C9C1CEAA}" presName="rootComposite" presStyleCnt="0"/>
      <dgm:spPr/>
    </dgm:pt>
    <dgm:pt modelId="{9B5C1A05-56EB-4C9F-A353-B2FB1BDECFA8}" type="pres">
      <dgm:prSet presAssocID="{CD4F061A-6AC0-4426-8278-DEC6C9C1CEAA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0DFA9B-50F9-4158-8567-B51A6B2C5116}" type="pres">
      <dgm:prSet presAssocID="{CD4F061A-6AC0-4426-8278-DEC6C9C1CEAA}" presName="rootConnector" presStyleLbl="node3" presStyleIdx="2" presStyleCnt="12"/>
      <dgm:spPr/>
      <dgm:t>
        <a:bodyPr/>
        <a:lstStyle/>
        <a:p>
          <a:endParaRPr lang="en-US"/>
        </a:p>
      </dgm:t>
    </dgm:pt>
    <dgm:pt modelId="{FB8B9109-BC3A-462A-AF9A-BB3DAB8F2570}" type="pres">
      <dgm:prSet presAssocID="{CD4F061A-6AC0-4426-8278-DEC6C9C1CEAA}" presName="hierChild4" presStyleCnt="0"/>
      <dgm:spPr/>
    </dgm:pt>
    <dgm:pt modelId="{F472C09B-2E22-47B6-8F31-ABCA9D4B070F}" type="pres">
      <dgm:prSet presAssocID="{CD4F061A-6AC0-4426-8278-DEC6C9C1CEAA}" presName="hierChild5" presStyleCnt="0"/>
      <dgm:spPr/>
    </dgm:pt>
    <dgm:pt modelId="{E6692350-F453-4E1A-871B-0A577E7EA52D}" type="pres">
      <dgm:prSet presAssocID="{5B1AD27A-8970-4A66-90EE-9E1DD57A0303}" presName="hierChild5" presStyleCnt="0"/>
      <dgm:spPr/>
    </dgm:pt>
    <dgm:pt modelId="{7A3EB981-D2AC-4C3D-8595-5FFC957D65B2}" type="pres">
      <dgm:prSet presAssocID="{2DF1A518-C7B8-4030-ABA8-02D1C6905008}" presName="Name35" presStyleLbl="parChTrans1D2" presStyleIdx="2" presStyleCnt="8"/>
      <dgm:spPr/>
    </dgm:pt>
    <dgm:pt modelId="{A765D95E-C54D-4A6D-A257-E2B2FE2B4447}" type="pres">
      <dgm:prSet presAssocID="{FA665FA6-9F2F-4373-932A-2D7DE5325D7C}" presName="hierRoot2" presStyleCnt="0">
        <dgm:presLayoutVars>
          <dgm:hierBranch val="hang"/>
        </dgm:presLayoutVars>
      </dgm:prSet>
      <dgm:spPr/>
    </dgm:pt>
    <dgm:pt modelId="{EDE90803-0B0A-4827-A73D-9534B12B67FD}" type="pres">
      <dgm:prSet presAssocID="{FA665FA6-9F2F-4373-932A-2D7DE5325D7C}" presName="rootComposite" presStyleCnt="0"/>
      <dgm:spPr/>
    </dgm:pt>
    <dgm:pt modelId="{0CE9DF2F-2A0A-4044-9609-D46A3F09F569}" type="pres">
      <dgm:prSet presAssocID="{FA665FA6-9F2F-4373-932A-2D7DE5325D7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259C42-8703-47F3-8E90-F0EBE7DE65F9}" type="pres">
      <dgm:prSet presAssocID="{FA665FA6-9F2F-4373-932A-2D7DE5325D7C}" presName="rootConnector" presStyleLbl="node2" presStyleIdx="2" presStyleCnt="6"/>
      <dgm:spPr/>
      <dgm:t>
        <a:bodyPr/>
        <a:lstStyle/>
        <a:p>
          <a:endParaRPr lang="en-US"/>
        </a:p>
      </dgm:t>
    </dgm:pt>
    <dgm:pt modelId="{CC107A39-1B44-4E26-B264-3CDB073D8FA1}" type="pres">
      <dgm:prSet presAssocID="{FA665FA6-9F2F-4373-932A-2D7DE5325D7C}" presName="hierChild4" presStyleCnt="0"/>
      <dgm:spPr/>
    </dgm:pt>
    <dgm:pt modelId="{AA93245D-E113-4533-AA99-FFE27CEAD17B}" type="pres">
      <dgm:prSet presAssocID="{D5D2BEE1-7326-44CC-AEF1-8194D446AD04}" presName="Name48" presStyleLbl="parChTrans1D3" presStyleIdx="3" presStyleCnt="12"/>
      <dgm:spPr/>
    </dgm:pt>
    <dgm:pt modelId="{3336BA3E-AF81-4923-9A41-6383E66FE5D5}" type="pres">
      <dgm:prSet presAssocID="{92BE49F7-BF11-4E38-9909-68F3CB7E92EE}" presName="hierRoot2" presStyleCnt="0">
        <dgm:presLayoutVars>
          <dgm:hierBranch val="r"/>
        </dgm:presLayoutVars>
      </dgm:prSet>
      <dgm:spPr/>
    </dgm:pt>
    <dgm:pt modelId="{6017CE21-351F-4B42-AC85-3B4E93C1B893}" type="pres">
      <dgm:prSet presAssocID="{92BE49F7-BF11-4E38-9909-68F3CB7E92EE}" presName="rootComposite" presStyleCnt="0"/>
      <dgm:spPr/>
    </dgm:pt>
    <dgm:pt modelId="{6A7484E3-E414-49E3-BC42-FBF7D0B4ED2F}" type="pres">
      <dgm:prSet presAssocID="{92BE49F7-BF11-4E38-9909-68F3CB7E92EE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9B7E86-BFE3-4C16-BB97-6AA072D9D465}" type="pres">
      <dgm:prSet presAssocID="{92BE49F7-BF11-4E38-9909-68F3CB7E92EE}" presName="rootConnector" presStyleLbl="node3" presStyleIdx="3" presStyleCnt="12"/>
      <dgm:spPr/>
      <dgm:t>
        <a:bodyPr/>
        <a:lstStyle/>
        <a:p>
          <a:endParaRPr lang="en-US"/>
        </a:p>
      </dgm:t>
    </dgm:pt>
    <dgm:pt modelId="{136CE1BE-9514-4A67-A005-46AB28B95C6C}" type="pres">
      <dgm:prSet presAssocID="{92BE49F7-BF11-4E38-9909-68F3CB7E92EE}" presName="hierChild4" presStyleCnt="0"/>
      <dgm:spPr/>
    </dgm:pt>
    <dgm:pt modelId="{41D45FA0-7B1F-4236-8E0C-948DC17D6402}" type="pres">
      <dgm:prSet presAssocID="{92BE49F7-BF11-4E38-9909-68F3CB7E92EE}" presName="hierChild5" presStyleCnt="0"/>
      <dgm:spPr/>
    </dgm:pt>
    <dgm:pt modelId="{AE37672F-77D1-4D9D-9950-33EFCDB70FA7}" type="pres">
      <dgm:prSet presAssocID="{E733DE01-DC8F-416F-BA99-BC1EB1919F45}" presName="Name48" presStyleLbl="parChTrans1D3" presStyleIdx="4" presStyleCnt="12"/>
      <dgm:spPr/>
    </dgm:pt>
    <dgm:pt modelId="{85B47769-B3A8-4AE4-8E09-AE9A9076CEFC}" type="pres">
      <dgm:prSet presAssocID="{DD5ABA41-0C86-4DDF-9B27-276FEFF622D6}" presName="hierRoot2" presStyleCnt="0">
        <dgm:presLayoutVars>
          <dgm:hierBranch val="r"/>
        </dgm:presLayoutVars>
      </dgm:prSet>
      <dgm:spPr/>
    </dgm:pt>
    <dgm:pt modelId="{15C92A2A-E3E5-489B-B822-C2397E960F3C}" type="pres">
      <dgm:prSet presAssocID="{DD5ABA41-0C86-4DDF-9B27-276FEFF622D6}" presName="rootComposite" presStyleCnt="0"/>
      <dgm:spPr/>
    </dgm:pt>
    <dgm:pt modelId="{418CC25B-3D24-4530-A00A-2498CE1BAF73}" type="pres">
      <dgm:prSet presAssocID="{DD5ABA41-0C86-4DDF-9B27-276FEFF622D6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1FD02E-2227-4182-B399-5E44A1ABC717}" type="pres">
      <dgm:prSet presAssocID="{DD5ABA41-0C86-4DDF-9B27-276FEFF622D6}" presName="rootConnector" presStyleLbl="node3" presStyleIdx="4" presStyleCnt="12"/>
      <dgm:spPr/>
      <dgm:t>
        <a:bodyPr/>
        <a:lstStyle/>
        <a:p>
          <a:endParaRPr lang="en-US"/>
        </a:p>
      </dgm:t>
    </dgm:pt>
    <dgm:pt modelId="{1DE071CC-B277-438F-8590-9451352A83EB}" type="pres">
      <dgm:prSet presAssocID="{DD5ABA41-0C86-4DDF-9B27-276FEFF622D6}" presName="hierChild4" presStyleCnt="0"/>
      <dgm:spPr/>
    </dgm:pt>
    <dgm:pt modelId="{B903C86B-6ACB-4A2F-BB3E-A5BF1D807711}" type="pres">
      <dgm:prSet presAssocID="{DD5ABA41-0C86-4DDF-9B27-276FEFF622D6}" presName="hierChild5" presStyleCnt="0"/>
      <dgm:spPr/>
    </dgm:pt>
    <dgm:pt modelId="{A1A54362-0CAD-4DBD-A33A-9CAE8FC78B33}" type="pres">
      <dgm:prSet presAssocID="{2FBB51AD-6E9F-456B-A12E-184B8B8B172B}" presName="Name48" presStyleLbl="parChTrans1D3" presStyleIdx="5" presStyleCnt="12"/>
      <dgm:spPr/>
    </dgm:pt>
    <dgm:pt modelId="{8B74E288-DCE0-4A32-AB7B-736863E64A58}" type="pres">
      <dgm:prSet presAssocID="{C00E7F5C-F3BC-4BD0-A51E-243993D9313B}" presName="hierRoot2" presStyleCnt="0">
        <dgm:presLayoutVars>
          <dgm:hierBranch val="r"/>
        </dgm:presLayoutVars>
      </dgm:prSet>
      <dgm:spPr/>
    </dgm:pt>
    <dgm:pt modelId="{8E686E2C-8E0D-4F96-9A75-A08ECDC4BC59}" type="pres">
      <dgm:prSet presAssocID="{C00E7F5C-F3BC-4BD0-A51E-243993D9313B}" presName="rootComposite" presStyleCnt="0"/>
      <dgm:spPr/>
    </dgm:pt>
    <dgm:pt modelId="{17AD2E1A-40B7-45DC-B7B0-9CE110176A5A}" type="pres">
      <dgm:prSet presAssocID="{C00E7F5C-F3BC-4BD0-A51E-243993D9313B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D30D8F-4185-4F4F-B94C-ED10A8FB046A}" type="pres">
      <dgm:prSet presAssocID="{C00E7F5C-F3BC-4BD0-A51E-243993D9313B}" presName="rootConnector" presStyleLbl="node3" presStyleIdx="5" presStyleCnt="12"/>
      <dgm:spPr/>
      <dgm:t>
        <a:bodyPr/>
        <a:lstStyle/>
        <a:p>
          <a:endParaRPr lang="en-US"/>
        </a:p>
      </dgm:t>
    </dgm:pt>
    <dgm:pt modelId="{EEF8318B-4163-46AC-A52E-ED0108D5442B}" type="pres">
      <dgm:prSet presAssocID="{C00E7F5C-F3BC-4BD0-A51E-243993D9313B}" presName="hierChild4" presStyleCnt="0"/>
      <dgm:spPr/>
    </dgm:pt>
    <dgm:pt modelId="{8831D1E4-D3EA-4D28-B893-10F02633B0B2}" type="pres">
      <dgm:prSet presAssocID="{C00E7F5C-F3BC-4BD0-A51E-243993D9313B}" presName="hierChild5" presStyleCnt="0"/>
      <dgm:spPr/>
    </dgm:pt>
    <dgm:pt modelId="{93EF146A-7A16-4F1E-8C3E-3A3610F8CE3C}" type="pres">
      <dgm:prSet presAssocID="{F25D2547-F0E3-4278-B0F9-5A6E49121C93}" presName="Name48" presStyleLbl="parChTrans1D3" presStyleIdx="6" presStyleCnt="12"/>
      <dgm:spPr/>
    </dgm:pt>
    <dgm:pt modelId="{E2AE13EC-C5EF-4D81-B20F-4CAF8CD6B817}" type="pres">
      <dgm:prSet presAssocID="{75E3ED0A-3D3B-4130-8ECB-3100B095D2DB}" presName="hierRoot2" presStyleCnt="0">
        <dgm:presLayoutVars>
          <dgm:hierBranch val="hang"/>
        </dgm:presLayoutVars>
      </dgm:prSet>
      <dgm:spPr/>
    </dgm:pt>
    <dgm:pt modelId="{F0ECF802-11C5-414A-8DEF-936BA8863441}" type="pres">
      <dgm:prSet presAssocID="{75E3ED0A-3D3B-4130-8ECB-3100B095D2DB}" presName="rootComposite" presStyleCnt="0"/>
      <dgm:spPr/>
    </dgm:pt>
    <dgm:pt modelId="{FA7367FA-823C-48FE-B2C6-6BFC73C446CA}" type="pres">
      <dgm:prSet presAssocID="{75E3ED0A-3D3B-4130-8ECB-3100B095D2DB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2520C4-4F6C-4D97-BEEA-231119AA63A7}" type="pres">
      <dgm:prSet presAssocID="{75E3ED0A-3D3B-4130-8ECB-3100B095D2DB}" presName="rootConnector" presStyleLbl="node3" presStyleIdx="6" presStyleCnt="12"/>
      <dgm:spPr/>
      <dgm:t>
        <a:bodyPr/>
        <a:lstStyle/>
        <a:p>
          <a:endParaRPr lang="en-US"/>
        </a:p>
      </dgm:t>
    </dgm:pt>
    <dgm:pt modelId="{FE02B7DD-B484-4738-B5B2-542183CE77ED}" type="pres">
      <dgm:prSet presAssocID="{75E3ED0A-3D3B-4130-8ECB-3100B095D2DB}" presName="hierChild4" presStyleCnt="0"/>
      <dgm:spPr/>
    </dgm:pt>
    <dgm:pt modelId="{223F7F93-3F4A-41D2-B7A0-2384408CFD40}" type="pres">
      <dgm:prSet presAssocID="{75E3ED0A-3D3B-4130-8ECB-3100B095D2DB}" presName="hierChild5" presStyleCnt="0"/>
      <dgm:spPr/>
    </dgm:pt>
    <dgm:pt modelId="{24B2C0E2-8E7E-49EA-9DCC-8D27F2388B92}" type="pres">
      <dgm:prSet presAssocID="{FA665FA6-9F2F-4373-932A-2D7DE5325D7C}" presName="hierChild5" presStyleCnt="0"/>
      <dgm:spPr/>
    </dgm:pt>
    <dgm:pt modelId="{EC765BE1-53A8-43F3-A9B1-A2BC4EB24B00}" type="pres">
      <dgm:prSet presAssocID="{7E0D0A85-FA84-4882-96C3-44494194E060}" presName="Name35" presStyleLbl="parChTrans1D2" presStyleIdx="3" presStyleCnt="8"/>
      <dgm:spPr/>
    </dgm:pt>
    <dgm:pt modelId="{FA833EF5-20F2-468F-98A6-5A150E0DE000}" type="pres">
      <dgm:prSet presAssocID="{91A5F7FE-6810-45A9-B755-13AAD2122856}" presName="hierRoot2" presStyleCnt="0">
        <dgm:presLayoutVars>
          <dgm:hierBranch val="hang"/>
        </dgm:presLayoutVars>
      </dgm:prSet>
      <dgm:spPr/>
    </dgm:pt>
    <dgm:pt modelId="{843C66FA-3DD8-4DE8-BBF0-FC736F20FC72}" type="pres">
      <dgm:prSet presAssocID="{91A5F7FE-6810-45A9-B755-13AAD2122856}" presName="rootComposite" presStyleCnt="0"/>
      <dgm:spPr/>
    </dgm:pt>
    <dgm:pt modelId="{96BC2FBB-59DC-4853-9897-878F60AF613D}" type="pres">
      <dgm:prSet presAssocID="{91A5F7FE-6810-45A9-B755-13AAD2122856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FD6014-0C9A-4329-A154-044F6CBD4484}" type="pres">
      <dgm:prSet presAssocID="{91A5F7FE-6810-45A9-B755-13AAD2122856}" presName="rootConnector" presStyleLbl="node2" presStyleIdx="3" presStyleCnt="6"/>
      <dgm:spPr/>
      <dgm:t>
        <a:bodyPr/>
        <a:lstStyle/>
        <a:p>
          <a:endParaRPr lang="en-US"/>
        </a:p>
      </dgm:t>
    </dgm:pt>
    <dgm:pt modelId="{6285BA0F-8644-4521-BF77-06C681D10D4A}" type="pres">
      <dgm:prSet presAssocID="{91A5F7FE-6810-45A9-B755-13AAD2122856}" presName="hierChild4" presStyleCnt="0"/>
      <dgm:spPr/>
    </dgm:pt>
    <dgm:pt modelId="{83E00C93-158F-464C-99E0-E622582E8896}" type="pres">
      <dgm:prSet presAssocID="{A3C7FE6F-10D6-4B55-8245-65DC5E8A8BBC}" presName="Name48" presStyleLbl="parChTrans1D3" presStyleIdx="7" presStyleCnt="12"/>
      <dgm:spPr/>
    </dgm:pt>
    <dgm:pt modelId="{28AE20BB-A3CD-49FE-86CC-25BE2B968C48}" type="pres">
      <dgm:prSet presAssocID="{0DA4712C-FC2A-42EA-8E77-CC52BAB10ECA}" presName="hierRoot2" presStyleCnt="0">
        <dgm:presLayoutVars>
          <dgm:hierBranch val="r"/>
        </dgm:presLayoutVars>
      </dgm:prSet>
      <dgm:spPr/>
    </dgm:pt>
    <dgm:pt modelId="{7B3FE526-7622-431F-AEF6-DEBB68B71364}" type="pres">
      <dgm:prSet presAssocID="{0DA4712C-FC2A-42EA-8E77-CC52BAB10ECA}" presName="rootComposite" presStyleCnt="0"/>
      <dgm:spPr/>
    </dgm:pt>
    <dgm:pt modelId="{F87F7ACA-D1B4-425D-A6A4-FC5348EAB680}" type="pres">
      <dgm:prSet presAssocID="{0DA4712C-FC2A-42EA-8E77-CC52BAB10ECA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F9EB31-8047-4934-9778-E6964D74E72B}" type="pres">
      <dgm:prSet presAssocID="{0DA4712C-FC2A-42EA-8E77-CC52BAB10ECA}" presName="rootConnector" presStyleLbl="node3" presStyleIdx="7" presStyleCnt="12"/>
      <dgm:spPr/>
      <dgm:t>
        <a:bodyPr/>
        <a:lstStyle/>
        <a:p>
          <a:endParaRPr lang="en-US"/>
        </a:p>
      </dgm:t>
    </dgm:pt>
    <dgm:pt modelId="{79F9F84E-2B24-424B-A36F-9051617767EF}" type="pres">
      <dgm:prSet presAssocID="{0DA4712C-FC2A-42EA-8E77-CC52BAB10ECA}" presName="hierChild4" presStyleCnt="0"/>
      <dgm:spPr/>
    </dgm:pt>
    <dgm:pt modelId="{F434B1D4-1C0B-461C-B345-33CBAEFF32EC}" type="pres">
      <dgm:prSet presAssocID="{0DA4712C-FC2A-42EA-8E77-CC52BAB10ECA}" presName="hierChild5" presStyleCnt="0"/>
      <dgm:spPr/>
    </dgm:pt>
    <dgm:pt modelId="{945F4364-6767-4A58-8528-5F5B798C7F9E}" type="pres">
      <dgm:prSet presAssocID="{83A1A987-0847-44D9-8BEC-F251BBA101C3}" presName="Name48" presStyleLbl="parChTrans1D3" presStyleIdx="8" presStyleCnt="12"/>
      <dgm:spPr/>
    </dgm:pt>
    <dgm:pt modelId="{0BEF59A0-F2AF-4334-A19A-A7C350405FB4}" type="pres">
      <dgm:prSet presAssocID="{CE99217D-E2D3-4A8E-89ED-82ADDD097E7C}" presName="hierRoot2" presStyleCnt="0">
        <dgm:presLayoutVars>
          <dgm:hierBranch val="hang"/>
        </dgm:presLayoutVars>
      </dgm:prSet>
      <dgm:spPr/>
    </dgm:pt>
    <dgm:pt modelId="{76DFA0D6-F604-44C9-8FFD-34024744CA75}" type="pres">
      <dgm:prSet presAssocID="{CE99217D-E2D3-4A8E-89ED-82ADDD097E7C}" presName="rootComposite" presStyleCnt="0"/>
      <dgm:spPr/>
    </dgm:pt>
    <dgm:pt modelId="{D33EC737-11AE-41CA-98B1-4D91ADE54EF6}" type="pres">
      <dgm:prSet presAssocID="{CE99217D-E2D3-4A8E-89ED-82ADDD097E7C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A3FEA2-0521-465C-8BA6-2FE4779D1AD9}" type="pres">
      <dgm:prSet presAssocID="{CE99217D-E2D3-4A8E-89ED-82ADDD097E7C}" presName="rootConnector" presStyleLbl="node3" presStyleIdx="8" presStyleCnt="12"/>
      <dgm:spPr/>
      <dgm:t>
        <a:bodyPr/>
        <a:lstStyle/>
        <a:p>
          <a:endParaRPr lang="en-US"/>
        </a:p>
      </dgm:t>
    </dgm:pt>
    <dgm:pt modelId="{F7D44295-051D-447A-8040-595F72653703}" type="pres">
      <dgm:prSet presAssocID="{CE99217D-E2D3-4A8E-89ED-82ADDD097E7C}" presName="hierChild4" presStyleCnt="0"/>
      <dgm:spPr/>
    </dgm:pt>
    <dgm:pt modelId="{6DC03895-1AA7-4D4A-B10A-0CC4D60DE4C1}" type="pres">
      <dgm:prSet presAssocID="{CE99217D-E2D3-4A8E-89ED-82ADDD097E7C}" presName="hierChild5" presStyleCnt="0"/>
      <dgm:spPr/>
    </dgm:pt>
    <dgm:pt modelId="{BF04CE42-DA84-43AE-8B3B-DEB84FAA92AD}" type="pres">
      <dgm:prSet presAssocID="{91A5F7FE-6810-45A9-B755-13AAD2122856}" presName="hierChild5" presStyleCnt="0"/>
      <dgm:spPr/>
    </dgm:pt>
    <dgm:pt modelId="{7332AFAB-3BD7-407B-AAD6-4CB9AC476904}" type="pres">
      <dgm:prSet presAssocID="{21C71D32-4BC9-4572-A475-0CAEA782509E}" presName="Name35" presStyleLbl="parChTrans1D2" presStyleIdx="4" presStyleCnt="8"/>
      <dgm:spPr/>
    </dgm:pt>
    <dgm:pt modelId="{FFBE2821-3B9F-419E-80F6-92ABFCBD4C03}" type="pres">
      <dgm:prSet presAssocID="{769EAE38-D8AA-4260-B0CC-D17A1FE0D425}" presName="hierRoot2" presStyleCnt="0">
        <dgm:presLayoutVars>
          <dgm:hierBranch/>
        </dgm:presLayoutVars>
      </dgm:prSet>
      <dgm:spPr/>
    </dgm:pt>
    <dgm:pt modelId="{58BFA46B-42FB-4E52-B999-C0DA9C26F2DA}" type="pres">
      <dgm:prSet presAssocID="{769EAE38-D8AA-4260-B0CC-D17A1FE0D425}" presName="rootComposite" presStyleCnt="0"/>
      <dgm:spPr/>
    </dgm:pt>
    <dgm:pt modelId="{E161D436-12F3-4EF4-A156-E214060CFEF5}" type="pres">
      <dgm:prSet presAssocID="{769EAE38-D8AA-4260-B0CC-D17A1FE0D425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1F04BB-4313-4D82-AB6E-F772F0FB2525}" type="pres">
      <dgm:prSet presAssocID="{769EAE38-D8AA-4260-B0CC-D17A1FE0D425}" presName="rootConnector" presStyleLbl="node2" presStyleIdx="4" presStyleCnt="6"/>
      <dgm:spPr/>
      <dgm:t>
        <a:bodyPr/>
        <a:lstStyle/>
        <a:p>
          <a:endParaRPr lang="en-US"/>
        </a:p>
      </dgm:t>
    </dgm:pt>
    <dgm:pt modelId="{F5DBC899-4336-453A-BACF-DB94A48B9544}" type="pres">
      <dgm:prSet presAssocID="{769EAE38-D8AA-4260-B0CC-D17A1FE0D425}" presName="hierChild4" presStyleCnt="0"/>
      <dgm:spPr/>
    </dgm:pt>
    <dgm:pt modelId="{7E069C8D-5A5C-4CE8-9149-E3DB90995417}" type="pres">
      <dgm:prSet presAssocID="{1A4D7A32-E92D-4A31-95FA-716521561BCE}" presName="Name35" presStyleLbl="parChTrans1D3" presStyleIdx="9" presStyleCnt="12"/>
      <dgm:spPr/>
    </dgm:pt>
    <dgm:pt modelId="{01A6A098-0079-421A-849F-C580CACE3990}" type="pres">
      <dgm:prSet presAssocID="{61C15934-F1C4-4A9D-B3FA-30BCB0A5ABC7}" presName="hierRoot2" presStyleCnt="0">
        <dgm:presLayoutVars>
          <dgm:hierBranch val="r"/>
        </dgm:presLayoutVars>
      </dgm:prSet>
      <dgm:spPr/>
    </dgm:pt>
    <dgm:pt modelId="{34EE6E3F-D4A5-4EED-9345-0BF201952E4C}" type="pres">
      <dgm:prSet presAssocID="{61C15934-F1C4-4A9D-B3FA-30BCB0A5ABC7}" presName="rootComposite" presStyleCnt="0"/>
      <dgm:spPr/>
    </dgm:pt>
    <dgm:pt modelId="{2AEBACCA-3582-46E7-8CD9-C5A226C5AFE5}" type="pres">
      <dgm:prSet presAssocID="{61C15934-F1C4-4A9D-B3FA-30BCB0A5ABC7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EE9687-9145-4154-B09A-C5688A143AEB}" type="pres">
      <dgm:prSet presAssocID="{61C15934-F1C4-4A9D-B3FA-30BCB0A5ABC7}" presName="rootConnector" presStyleLbl="node3" presStyleIdx="9" presStyleCnt="12"/>
      <dgm:spPr/>
      <dgm:t>
        <a:bodyPr/>
        <a:lstStyle/>
        <a:p>
          <a:endParaRPr lang="en-US"/>
        </a:p>
      </dgm:t>
    </dgm:pt>
    <dgm:pt modelId="{AE5656D9-107E-484B-BBFA-A1196664BFAD}" type="pres">
      <dgm:prSet presAssocID="{61C15934-F1C4-4A9D-B3FA-30BCB0A5ABC7}" presName="hierChild4" presStyleCnt="0"/>
      <dgm:spPr/>
    </dgm:pt>
    <dgm:pt modelId="{38A1D83E-9B01-4B0A-8456-0A14FDEB40F4}" type="pres">
      <dgm:prSet presAssocID="{61C15934-F1C4-4A9D-B3FA-30BCB0A5ABC7}" presName="hierChild5" presStyleCnt="0"/>
      <dgm:spPr/>
    </dgm:pt>
    <dgm:pt modelId="{39D9EF55-6D2C-4089-BD79-414222A05D64}" type="pres">
      <dgm:prSet presAssocID="{769EAE38-D8AA-4260-B0CC-D17A1FE0D425}" presName="hierChild5" presStyleCnt="0"/>
      <dgm:spPr/>
    </dgm:pt>
    <dgm:pt modelId="{A3D1E309-448F-4DE8-97DA-7615703FABE1}" type="pres">
      <dgm:prSet presAssocID="{61810AED-520B-4CD0-81EE-EE0314EE60EB}" presName="Name35" presStyleLbl="parChTrans1D2" presStyleIdx="5" presStyleCnt="8"/>
      <dgm:spPr/>
    </dgm:pt>
    <dgm:pt modelId="{590AFCC5-C844-45CD-ACA6-6B5E9B40E480}" type="pres">
      <dgm:prSet presAssocID="{E9629642-3C83-422D-98A8-9D367E7D47EE}" presName="hierRoot2" presStyleCnt="0">
        <dgm:presLayoutVars>
          <dgm:hierBranch val="hang"/>
        </dgm:presLayoutVars>
      </dgm:prSet>
      <dgm:spPr/>
    </dgm:pt>
    <dgm:pt modelId="{F4C4AE89-98A1-4738-B083-EDE301373BA0}" type="pres">
      <dgm:prSet presAssocID="{E9629642-3C83-422D-98A8-9D367E7D47EE}" presName="rootComposite" presStyleCnt="0"/>
      <dgm:spPr/>
    </dgm:pt>
    <dgm:pt modelId="{272AA304-0E1A-4FFD-9C20-797BE596D3EE}" type="pres">
      <dgm:prSet presAssocID="{E9629642-3C83-422D-98A8-9D367E7D47EE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B8AEB3-132A-4DE7-A307-7112EE904630}" type="pres">
      <dgm:prSet presAssocID="{E9629642-3C83-422D-98A8-9D367E7D47EE}" presName="rootConnector" presStyleLbl="node2" presStyleIdx="5" presStyleCnt="6"/>
      <dgm:spPr/>
      <dgm:t>
        <a:bodyPr/>
        <a:lstStyle/>
        <a:p>
          <a:endParaRPr lang="en-US"/>
        </a:p>
      </dgm:t>
    </dgm:pt>
    <dgm:pt modelId="{699FB605-2E3B-4FE8-BE6E-27919042D89E}" type="pres">
      <dgm:prSet presAssocID="{E9629642-3C83-422D-98A8-9D367E7D47EE}" presName="hierChild4" presStyleCnt="0"/>
      <dgm:spPr/>
    </dgm:pt>
    <dgm:pt modelId="{97956642-7474-429A-8D7B-11A46C4636A5}" type="pres">
      <dgm:prSet presAssocID="{6712D574-0E02-4B0D-A095-4DDBEB84AAA7}" presName="Name48" presStyleLbl="parChTrans1D3" presStyleIdx="10" presStyleCnt="12"/>
      <dgm:spPr/>
    </dgm:pt>
    <dgm:pt modelId="{9EB776DB-340E-4AFD-9FAC-80C9CFC8A8F0}" type="pres">
      <dgm:prSet presAssocID="{BEA2E58E-74B9-4582-8970-31046A3DAA29}" presName="hierRoot2" presStyleCnt="0">
        <dgm:presLayoutVars>
          <dgm:hierBranch val="r"/>
        </dgm:presLayoutVars>
      </dgm:prSet>
      <dgm:spPr/>
    </dgm:pt>
    <dgm:pt modelId="{8A7E675F-CEF4-4FBF-860E-6F0C3B0DDF1E}" type="pres">
      <dgm:prSet presAssocID="{BEA2E58E-74B9-4582-8970-31046A3DAA29}" presName="rootComposite" presStyleCnt="0"/>
      <dgm:spPr/>
    </dgm:pt>
    <dgm:pt modelId="{61B55058-DA1B-4545-BA96-F074F35D0F14}" type="pres">
      <dgm:prSet presAssocID="{BEA2E58E-74B9-4582-8970-31046A3DAA29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C4E5BC-A07B-4443-B56B-6956BE3A8EEF}" type="pres">
      <dgm:prSet presAssocID="{BEA2E58E-74B9-4582-8970-31046A3DAA29}" presName="rootConnector" presStyleLbl="node3" presStyleIdx="10" presStyleCnt="12"/>
      <dgm:spPr/>
      <dgm:t>
        <a:bodyPr/>
        <a:lstStyle/>
        <a:p>
          <a:endParaRPr lang="en-US"/>
        </a:p>
      </dgm:t>
    </dgm:pt>
    <dgm:pt modelId="{A4BAF36C-BAF4-4FCB-BA43-755B7B57CB66}" type="pres">
      <dgm:prSet presAssocID="{BEA2E58E-74B9-4582-8970-31046A3DAA29}" presName="hierChild4" presStyleCnt="0"/>
      <dgm:spPr/>
    </dgm:pt>
    <dgm:pt modelId="{39304913-85AF-427E-8731-F7AD121DED8B}" type="pres">
      <dgm:prSet presAssocID="{BEA2E58E-74B9-4582-8970-31046A3DAA29}" presName="hierChild5" presStyleCnt="0"/>
      <dgm:spPr/>
    </dgm:pt>
    <dgm:pt modelId="{F007CB56-85F3-4597-8679-93CD0F8C191A}" type="pres">
      <dgm:prSet presAssocID="{B3D329F0-990E-4F5B-8187-D3620C65BBF0}" presName="Name48" presStyleLbl="parChTrans1D3" presStyleIdx="11" presStyleCnt="12"/>
      <dgm:spPr/>
    </dgm:pt>
    <dgm:pt modelId="{F90EB40E-DFC9-4F14-ADF6-04D21A9D9805}" type="pres">
      <dgm:prSet presAssocID="{4D122A58-838C-4069-B68B-2D69941EB457}" presName="hierRoot2" presStyleCnt="0">
        <dgm:presLayoutVars>
          <dgm:hierBranch val="r"/>
        </dgm:presLayoutVars>
      </dgm:prSet>
      <dgm:spPr/>
    </dgm:pt>
    <dgm:pt modelId="{621E4A54-FA18-4BB6-B191-F4B1AAE8D1EA}" type="pres">
      <dgm:prSet presAssocID="{4D122A58-838C-4069-B68B-2D69941EB457}" presName="rootComposite" presStyleCnt="0"/>
      <dgm:spPr/>
    </dgm:pt>
    <dgm:pt modelId="{07FAD41B-439A-40E2-B7E7-FA52DF63ACC2}" type="pres">
      <dgm:prSet presAssocID="{4D122A58-838C-4069-B68B-2D69941EB457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51A20C-272C-43BA-89BC-1988006EF0E8}" type="pres">
      <dgm:prSet presAssocID="{4D122A58-838C-4069-B68B-2D69941EB457}" presName="rootConnector" presStyleLbl="node3" presStyleIdx="11" presStyleCnt="12"/>
      <dgm:spPr/>
      <dgm:t>
        <a:bodyPr/>
        <a:lstStyle/>
        <a:p>
          <a:endParaRPr lang="en-US"/>
        </a:p>
      </dgm:t>
    </dgm:pt>
    <dgm:pt modelId="{0989F9C7-A991-4DA1-B220-9A9CE2C60415}" type="pres">
      <dgm:prSet presAssocID="{4D122A58-838C-4069-B68B-2D69941EB457}" presName="hierChild4" presStyleCnt="0"/>
      <dgm:spPr/>
    </dgm:pt>
    <dgm:pt modelId="{D995805C-79D8-46AD-BF87-799029AF0B81}" type="pres">
      <dgm:prSet presAssocID="{4D122A58-838C-4069-B68B-2D69941EB457}" presName="hierChild5" presStyleCnt="0"/>
      <dgm:spPr/>
    </dgm:pt>
    <dgm:pt modelId="{185CE233-A867-4334-9968-6FB4BD3531ED}" type="pres">
      <dgm:prSet presAssocID="{E9629642-3C83-422D-98A8-9D367E7D47EE}" presName="hierChild5" presStyleCnt="0"/>
      <dgm:spPr/>
    </dgm:pt>
    <dgm:pt modelId="{31492721-A838-4210-A106-FEADB89F38BE}" type="pres">
      <dgm:prSet presAssocID="{FF23AF18-8393-4560-8C59-79F250B08315}" presName="hierChild3" presStyleCnt="0"/>
      <dgm:spPr/>
    </dgm:pt>
    <dgm:pt modelId="{8534A1A7-E5E2-49BA-B993-F7F178252C33}" type="pres">
      <dgm:prSet presAssocID="{8DB4448A-8283-43F4-8A40-46FB899D0245}" presName="Name111" presStyleLbl="parChTrans1D2" presStyleIdx="6" presStyleCnt="8"/>
      <dgm:spPr/>
    </dgm:pt>
    <dgm:pt modelId="{6353F6C6-1347-4D57-9DEF-F173EC6B0540}" type="pres">
      <dgm:prSet presAssocID="{89A46C15-499E-456E-A2D1-8E8F108E67A0}" presName="hierRoot3" presStyleCnt="0">
        <dgm:presLayoutVars>
          <dgm:hierBranch/>
        </dgm:presLayoutVars>
      </dgm:prSet>
      <dgm:spPr/>
    </dgm:pt>
    <dgm:pt modelId="{FDA8A6F6-F4C3-49FE-ABF8-9A986151DAA5}" type="pres">
      <dgm:prSet presAssocID="{89A46C15-499E-456E-A2D1-8E8F108E67A0}" presName="rootComposite3" presStyleCnt="0"/>
      <dgm:spPr/>
    </dgm:pt>
    <dgm:pt modelId="{D0A9D9CE-A438-4046-8D30-6871A3BA84AB}" type="pres">
      <dgm:prSet presAssocID="{89A46C15-499E-456E-A2D1-8E8F108E67A0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E49738-0A15-4612-8D59-4A7E8D057A73}" type="pres">
      <dgm:prSet presAssocID="{89A46C15-499E-456E-A2D1-8E8F108E67A0}" presName="rootConnector3" presStyleLbl="asst1" presStyleIdx="0" presStyleCnt="2"/>
      <dgm:spPr/>
      <dgm:t>
        <a:bodyPr/>
        <a:lstStyle/>
        <a:p>
          <a:endParaRPr lang="en-US"/>
        </a:p>
      </dgm:t>
    </dgm:pt>
    <dgm:pt modelId="{37F48F59-FDC8-4302-B1CD-4B3C472C0CA3}" type="pres">
      <dgm:prSet presAssocID="{89A46C15-499E-456E-A2D1-8E8F108E67A0}" presName="hierChild6" presStyleCnt="0"/>
      <dgm:spPr/>
    </dgm:pt>
    <dgm:pt modelId="{8048829F-6186-4895-85D4-9B79061502CE}" type="pres">
      <dgm:prSet presAssocID="{89A46C15-499E-456E-A2D1-8E8F108E67A0}" presName="hierChild7" presStyleCnt="0"/>
      <dgm:spPr/>
    </dgm:pt>
    <dgm:pt modelId="{71D19EA2-2398-429D-A6CD-71FFBD715786}" type="pres">
      <dgm:prSet presAssocID="{E278B714-2AE9-4675-ADF8-70E344C33C61}" presName="Name111" presStyleLbl="parChTrans1D2" presStyleIdx="7" presStyleCnt="8"/>
      <dgm:spPr/>
    </dgm:pt>
    <dgm:pt modelId="{63F2F068-1D3E-4B45-B534-16849468D46A}" type="pres">
      <dgm:prSet presAssocID="{79495B56-55C7-4123-AFDB-338D6D4EB463}" presName="hierRoot3" presStyleCnt="0">
        <dgm:presLayoutVars>
          <dgm:hierBranch/>
        </dgm:presLayoutVars>
      </dgm:prSet>
      <dgm:spPr/>
    </dgm:pt>
    <dgm:pt modelId="{0FC717DC-56AF-4D4F-B6BA-D44B22D04E52}" type="pres">
      <dgm:prSet presAssocID="{79495B56-55C7-4123-AFDB-338D6D4EB463}" presName="rootComposite3" presStyleCnt="0"/>
      <dgm:spPr/>
    </dgm:pt>
    <dgm:pt modelId="{63DFBFC3-319E-4F86-B97D-506F6C8E9DF4}" type="pres">
      <dgm:prSet presAssocID="{79495B56-55C7-4123-AFDB-338D6D4EB463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B21646-219D-480E-A6E7-8304674DD13E}" type="pres">
      <dgm:prSet presAssocID="{79495B56-55C7-4123-AFDB-338D6D4EB463}" presName="rootConnector3" presStyleLbl="asst1" presStyleIdx="1" presStyleCnt="2"/>
      <dgm:spPr/>
      <dgm:t>
        <a:bodyPr/>
        <a:lstStyle/>
        <a:p>
          <a:endParaRPr lang="en-US"/>
        </a:p>
      </dgm:t>
    </dgm:pt>
    <dgm:pt modelId="{818C590F-48F4-45E2-AD0A-7581AB79CC51}" type="pres">
      <dgm:prSet presAssocID="{79495B56-55C7-4123-AFDB-338D6D4EB463}" presName="hierChild6" presStyleCnt="0"/>
      <dgm:spPr/>
    </dgm:pt>
    <dgm:pt modelId="{C724CC56-D7F9-4474-BCCE-A4A2980EC7CD}" type="pres">
      <dgm:prSet presAssocID="{79495B56-55C7-4123-AFDB-338D6D4EB463}" presName="hierChild7" presStyleCnt="0"/>
      <dgm:spPr/>
    </dgm:pt>
  </dgm:ptLst>
  <dgm:cxnLst>
    <dgm:cxn modelId="{47AC6A8E-719A-4B39-BDE8-630AA74E805F}" srcId="{FF23AF18-8393-4560-8C59-79F250B08315}" destId="{769EAE38-D8AA-4260-B0CC-D17A1FE0D425}" srcOrd="6" destOrd="0" parTransId="{21C71D32-4BC9-4572-A475-0CAEA782509E}" sibTransId="{32779AAF-1A60-4E7A-B7A5-9F859C54B072}"/>
    <dgm:cxn modelId="{BB2AD06A-E728-4FCC-9374-216DE772AC4D}" type="presOf" srcId="{89A46C15-499E-456E-A2D1-8E8F108E67A0}" destId="{D0A9D9CE-A438-4046-8D30-6871A3BA84AB}" srcOrd="0" destOrd="0" presId="urn:microsoft.com/office/officeart/2005/8/layout/orgChart1"/>
    <dgm:cxn modelId="{58212691-4F13-49CA-A824-5ECBB5496871}" srcId="{FA665FA6-9F2F-4373-932A-2D7DE5325D7C}" destId="{DD5ABA41-0C86-4DDF-9B27-276FEFF622D6}" srcOrd="1" destOrd="0" parTransId="{E733DE01-DC8F-416F-BA99-BC1EB1919F45}" sibTransId="{D6F9F5F2-5FE3-46C6-BCD4-52ADF4382620}"/>
    <dgm:cxn modelId="{A8F073EE-42F7-47AF-B9EF-605373FEDF91}" type="presOf" srcId="{91A5F7FE-6810-45A9-B755-13AAD2122856}" destId="{D3FD6014-0C9A-4329-A154-044F6CBD4484}" srcOrd="1" destOrd="0" presId="urn:microsoft.com/office/officeart/2005/8/layout/orgChart1"/>
    <dgm:cxn modelId="{BDD6FF9B-ADD4-4C15-A2D2-C6441D112D64}" type="presOf" srcId="{5B1AD27A-8970-4A66-90EE-9E1DD57A0303}" destId="{9F30D96D-13B4-43FC-BB07-350505EED29F}" srcOrd="1" destOrd="0" presId="urn:microsoft.com/office/officeart/2005/8/layout/orgChart1"/>
    <dgm:cxn modelId="{8D78C6B0-2F65-484E-87BD-127AEE49C36A}" type="presOf" srcId="{61C15934-F1C4-4A9D-B3FA-30BCB0A5ABC7}" destId="{2AEBACCA-3582-46E7-8CD9-C5A226C5AFE5}" srcOrd="0" destOrd="0" presId="urn:microsoft.com/office/officeart/2005/8/layout/orgChart1"/>
    <dgm:cxn modelId="{12770358-21AA-4E21-BA9E-2C877D832499}" srcId="{FF23AF18-8393-4560-8C59-79F250B08315}" destId="{FA665FA6-9F2F-4373-932A-2D7DE5325D7C}" srcOrd="4" destOrd="0" parTransId="{2DF1A518-C7B8-4030-ABA8-02D1C6905008}" sibTransId="{5BBB1F36-75AF-4917-B1E5-90CBE815B457}"/>
    <dgm:cxn modelId="{030CE56C-5FC3-4C29-A04C-1EAB75A5B776}" type="presOf" srcId="{CD4F061A-6AC0-4426-8278-DEC6C9C1CEAA}" destId="{690DFA9B-50F9-4158-8567-B51A6B2C5116}" srcOrd="1" destOrd="0" presId="urn:microsoft.com/office/officeart/2005/8/layout/orgChart1"/>
    <dgm:cxn modelId="{4123733E-5778-49D7-BF96-D693DDB2A617}" type="presOf" srcId="{21C71D32-4BC9-4572-A475-0CAEA782509E}" destId="{7332AFAB-3BD7-407B-AAD6-4CB9AC476904}" srcOrd="0" destOrd="0" presId="urn:microsoft.com/office/officeart/2005/8/layout/orgChart1"/>
    <dgm:cxn modelId="{BF490AB0-8224-4693-A286-342533896525}" type="presOf" srcId="{C00E7F5C-F3BC-4BD0-A51E-243993D9313B}" destId="{5BD30D8F-4185-4F4F-B94C-ED10A8FB046A}" srcOrd="1" destOrd="0" presId="urn:microsoft.com/office/officeart/2005/8/layout/orgChart1"/>
    <dgm:cxn modelId="{9C7DCDE1-8E2C-4665-9C74-1B70FBDF4E92}" type="presOf" srcId="{D5D2BEE1-7326-44CC-AEF1-8194D446AD04}" destId="{AA93245D-E113-4533-AA99-FFE27CEAD17B}" srcOrd="0" destOrd="0" presId="urn:microsoft.com/office/officeart/2005/8/layout/orgChart1"/>
    <dgm:cxn modelId="{166B516A-FADC-42CF-9038-60D923DB9379}" type="presOf" srcId="{C00E7F5C-F3BC-4BD0-A51E-243993D9313B}" destId="{17AD2E1A-40B7-45DC-B7B0-9CE110176A5A}" srcOrd="0" destOrd="0" presId="urn:microsoft.com/office/officeart/2005/8/layout/orgChart1"/>
    <dgm:cxn modelId="{4BAB22B0-7E11-4983-9CB5-791546973CBD}" type="presOf" srcId="{6712D574-0E02-4B0D-A095-4DDBEB84AAA7}" destId="{97956642-7474-429A-8D7B-11A46C4636A5}" srcOrd="0" destOrd="0" presId="urn:microsoft.com/office/officeart/2005/8/layout/orgChart1"/>
    <dgm:cxn modelId="{8328E6B7-318B-4012-9561-B75988058D28}" type="presOf" srcId="{BEA2E58E-74B9-4582-8970-31046A3DAA29}" destId="{85C4E5BC-A07B-4443-B56B-6956BE3A8EEF}" srcOrd="1" destOrd="0" presId="urn:microsoft.com/office/officeart/2005/8/layout/orgChart1"/>
    <dgm:cxn modelId="{E3EEB36C-B3F4-4638-A445-E84699EBECD6}" type="presOf" srcId="{E9629642-3C83-422D-98A8-9D367E7D47EE}" destId="{B1B8AEB3-132A-4DE7-A307-7112EE904630}" srcOrd="1" destOrd="0" presId="urn:microsoft.com/office/officeart/2005/8/layout/orgChart1"/>
    <dgm:cxn modelId="{A8CB6A96-7F25-4F4E-A0B5-5D016A079345}" srcId="{E9629642-3C83-422D-98A8-9D367E7D47EE}" destId="{BEA2E58E-74B9-4582-8970-31046A3DAA29}" srcOrd="0" destOrd="0" parTransId="{6712D574-0E02-4B0D-A095-4DDBEB84AAA7}" sibTransId="{6807DED9-2534-44B2-AFFF-37122E6FD984}"/>
    <dgm:cxn modelId="{21104E63-9E71-44FD-9478-E8285A755512}" srcId="{FA665FA6-9F2F-4373-932A-2D7DE5325D7C}" destId="{C00E7F5C-F3BC-4BD0-A51E-243993D9313B}" srcOrd="2" destOrd="0" parTransId="{2FBB51AD-6E9F-456B-A12E-184B8B8B172B}" sibTransId="{EB289DF4-CA95-41A8-AC35-832F5AF0E042}"/>
    <dgm:cxn modelId="{AAA1E40D-078E-4395-9B00-57909B4B2B2D}" type="presOf" srcId="{89A46C15-499E-456E-A2D1-8E8F108E67A0}" destId="{9AE49738-0A15-4612-8D59-4A7E8D057A73}" srcOrd="1" destOrd="0" presId="urn:microsoft.com/office/officeart/2005/8/layout/orgChart1"/>
    <dgm:cxn modelId="{72AECEC8-46AE-48F0-908F-75191BDE6C9B}" type="presOf" srcId="{D5065D3C-5EE7-436D-92F0-CF3A79FC2AA7}" destId="{FE69452C-4D73-4C4C-8D39-EA55BF709071}" srcOrd="0" destOrd="0" presId="urn:microsoft.com/office/officeart/2005/8/layout/orgChart1"/>
    <dgm:cxn modelId="{933334E8-1A66-4841-9A7A-8680115860B3}" type="presOf" srcId="{CE99217D-E2D3-4A8E-89ED-82ADDD097E7C}" destId="{D33EC737-11AE-41CA-98B1-4D91ADE54EF6}" srcOrd="0" destOrd="0" presId="urn:microsoft.com/office/officeart/2005/8/layout/orgChart1"/>
    <dgm:cxn modelId="{30DB67E8-4021-4F5B-8B43-86366EA90996}" type="presOf" srcId="{91A5F7FE-6810-45A9-B755-13AAD2122856}" destId="{96BC2FBB-59DC-4853-9897-878F60AF613D}" srcOrd="0" destOrd="0" presId="urn:microsoft.com/office/officeart/2005/8/layout/orgChart1"/>
    <dgm:cxn modelId="{60BBB0F3-B96B-4E71-AEA6-B5002A6CFFFF}" srcId="{5B1AD27A-8970-4A66-90EE-9E1DD57A0303}" destId="{CD4F061A-6AC0-4426-8278-DEC6C9C1CEAA}" srcOrd="1" destOrd="0" parTransId="{0BA408D1-D0B0-41C1-A5A7-07E5888624F3}" sibTransId="{AF6E90F1-08A7-4FCF-AFE9-66B8BE635FBB}"/>
    <dgm:cxn modelId="{D7CE40B5-DF69-483C-9257-7446BC3EB92B}" srcId="{91A5F7FE-6810-45A9-B755-13AAD2122856}" destId="{0DA4712C-FC2A-42EA-8E77-CC52BAB10ECA}" srcOrd="0" destOrd="0" parTransId="{A3C7FE6F-10D6-4B55-8245-65DC5E8A8BBC}" sibTransId="{85AC9ACB-A16E-48AF-8555-7A61B0E455DD}"/>
    <dgm:cxn modelId="{3A0DB2A9-4A48-4DFC-8B5A-49A055F40249}" srcId="{7202BC52-60EB-4F65-9ED9-F8E887077E4F}" destId="{FF23AF18-8393-4560-8C59-79F250B08315}" srcOrd="0" destOrd="0" parTransId="{CF5522F0-90CE-4BD6-ABFC-7B864DC8D27E}" sibTransId="{6E0B885E-5BA2-451A-8768-A99C2B7E84C6}"/>
    <dgm:cxn modelId="{63732A52-8529-406F-BF11-EDE31A740EB2}" type="presOf" srcId="{92BE49F7-BF11-4E38-9909-68F3CB7E92EE}" destId="{2A9B7E86-BFE3-4C16-BB97-6AA072D9D465}" srcOrd="1" destOrd="0" presId="urn:microsoft.com/office/officeart/2005/8/layout/orgChart1"/>
    <dgm:cxn modelId="{D38B0FAE-1582-4BD7-8129-9CCEBEB3E132}" type="presOf" srcId="{E9629642-3C83-422D-98A8-9D367E7D47EE}" destId="{272AA304-0E1A-4FFD-9C20-797BE596D3EE}" srcOrd="0" destOrd="0" presId="urn:microsoft.com/office/officeart/2005/8/layout/orgChart1"/>
    <dgm:cxn modelId="{E6770B1C-1808-4163-902D-0A9C6F7FEA2A}" srcId="{FA665FA6-9F2F-4373-932A-2D7DE5325D7C}" destId="{75E3ED0A-3D3B-4130-8ECB-3100B095D2DB}" srcOrd="3" destOrd="0" parTransId="{F25D2547-F0E3-4278-B0F9-5A6E49121C93}" sibTransId="{35DC22A3-4E62-4D0C-B8BF-AEACB768ADDE}"/>
    <dgm:cxn modelId="{F0ECA708-57FB-4790-BBED-ABE906E1EBFD}" srcId="{5B1AD27A-8970-4A66-90EE-9E1DD57A0303}" destId="{D0DC7A42-E4E9-4E29-8B9A-C665527ADA2A}" srcOrd="0" destOrd="0" parTransId="{0E448396-56B4-4366-B5D7-B4C079478B09}" sibTransId="{589575FE-C4B4-4A00-97CA-89559EF4CD9A}"/>
    <dgm:cxn modelId="{E37C03F8-2723-42AB-9AA1-4343CD0AFBA6}" srcId="{FF23AF18-8393-4560-8C59-79F250B08315}" destId="{91A5F7FE-6810-45A9-B755-13AAD2122856}" srcOrd="5" destOrd="0" parTransId="{7E0D0A85-FA84-4882-96C3-44494194E060}" sibTransId="{3D76B405-BE12-4C06-9FEC-9BA4F3CA426E}"/>
    <dgm:cxn modelId="{9C348135-ECA0-4A37-8DF9-CD4DB805BFA9}" srcId="{769EAE38-D8AA-4260-B0CC-D17A1FE0D425}" destId="{61C15934-F1C4-4A9D-B3FA-30BCB0A5ABC7}" srcOrd="0" destOrd="0" parTransId="{1A4D7A32-E92D-4A31-95FA-716521561BCE}" sibTransId="{24DB64C6-99CB-4F13-AE38-9404EAB1F164}"/>
    <dgm:cxn modelId="{BF42E655-0632-40E4-A051-C38DCADC1396}" srcId="{FF23AF18-8393-4560-8C59-79F250B08315}" destId="{89A46C15-499E-456E-A2D1-8E8F108E67A0}" srcOrd="0" destOrd="0" parTransId="{8DB4448A-8283-43F4-8A40-46FB899D0245}" sibTransId="{28871D94-AEE5-4C98-BB62-21A3666A9764}"/>
    <dgm:cxn modelId="{7DC6A6CC-4781-414C-A061-1D0A5291DE96}" type="presOf" srcId="{BEA2E58E-74B9-4582-8970-31046A3DAA29}" destId="{61B55058-DA1B-4545-BA96-F074F35D0F14}" srcOrd="0" destOrd="0" presId="urn:microsoft.com/office/officeart/2005/8/layout/orgChart1"/>
    <dgm:cxn modelId="{E34ADC9A-0862-4305-A788-3CB592715EB4}" type="presOf" srcId="{D0DC7A42-E4E9-4E29-8B9A-C665527ADA2A}" destId="{2129FCD3-0EF2-4204-84F7-C2313D7B5F37}" srcOrd="0" destOrd="0" presId="urn:microsoft.com/office/officeart/2005/8/layout/orgChart1"/>
    <dgm:cxn modelId="{54D3F525-67D9-4049-A3B5-4ADE9D68A911}" type="presOf" srcId="{FF23AF18-8393-4560-8C59-79F250B08315}" destId="{27CA16D6-3CD7-485C-BE83-38B01282B34F}" srcOrd="1" destOrd="0" presId="urn:microsoft.com/office/officeart/2005/8/layout/orgChart1"/>
    <dgm:cxn modelId="{11520A4C-6865-4F3F-B57D-C841D1BA86AB}" type="presOf" srcId="{B3D329F0-990E-4F5B-8187-D3620C65BBF0}" destId="{F007CB56-85F3-4597-8679-93CD0F8C191A}" srcOrd="0" destOrd="0" presId="urn:microsoft.com/office/officeart/2005/8/layout/orgChart1"/>
    <dgm:cxn modelId="{1BC5AD02-FC59-46A6-A814-3631F6B1A414}" type="presOf" srcId="{FA665FA6-9F2F-4373-932A-2D7DE5325D7C}" destId="{0CE9DF2F-2A0A-4044-9609-D46A3F09F569}" srcOrd="0" destOrd="0" presId="urn:microsoft.com/office/officeart/2005/8/layout/orgChart1"/>
    <dgm:cxn modelId="{2C2B9967-E2AB-421A-813F-E89557215A95}" type="presOf" srcId="{D30C2E05-59F2-4E88-8615-BC6A583D0EFE}" destId="{40E2F49C-7594-4AA2-A220-E2C130FC64B9}" srcOrd="1" destOrd="0" presId="urn:microsoft.com/office/officeart/2005/8/layout/orgChart1"/>
    <dgm:cxn modelId="{B11C14BF-644C-46D7-AEED-B15055FFB30F}" type="presOf" srcId="{769EAE38-D8AA-4260-B0CC-D17A1FE0D425}" destId="{B51F04BB-4313-4D82-AB6E-F772F0FB2525}" srcOrd="1" destOrd="0" presId="urn:microsoft.com/office/officeart/2005/8/layout/orgChart1"/>
    <dgm:cxn modelId="{EDB197B2-B984-4EA0-A581-4C6C8017532B}" srcId="{FF23AF18-8393-4560-8C59-79F250B08315}" destId="{E9629642-3C83-422D-98A8-9D367E7D47EE}" srcOrd="7" destOrd="0" parTransId="{61810AED-520B-4CD0-81EE-EE0314EE60EB}" sibTransId="{1DD3A47C-1677-4C88-BD89-A2E80B6D7123}"/>
    <dgm:cxn modelId="{92F05FE3-1661-4CDA-858E-268ED95DB0ED}" type="presOf" srcId="{2FBB51AD-6E9F-456B-A12E-184B8B8B172B}" destId="{A1A54362-0CAD-4DBD-A33A-9CAE8FC78B33}" srcOrd="0" destOrd="0" presId="urn:microsoft.com/office/officeart/2005/8/layout/orgChart1"/>
    <dgm:cxn modelId="{A0082B73-11E1-4B80-A262-74F1BD73C600}" srcId="{91A5F7FE-6810-45A9-B755-13AAD2122856}" destId="{CE99217D-E2D3-4A8E-89ED-82ADDD097E7C}" srcOrd="1" destOrd="0" parTransId="{83A1A987-0847-44D9-8BEC-F251BBA101C3}" sibTransId="{7A8869C9-600E-4C2F-B18A-E27FAC05AD9B}"/>
    <dgm:cxn modelId="{47A2C9B3-FFB7-402A-928B-E2E014914159}" srcId="{FF23AF18-8393-4560-8C59-79F250B08315}" destId="{79495B56-55C7-4123-AFDB-338D6D4EB463}" srcOrd="1" destOrd="0" parTransId="{E278B714-2AE9-4675-ADF8-70E344C33C61}" sibTransId="{8A1749E8-BF8C-429D-88EC-7BDDB5397629}"/>
    <dgm:cxn modelId="{CF76DDF7-763D-4CB5-9C1E-1F1319C10D52}" type="presOf" srcId="{D5065D3C-5EE7-436D-92F0-CF3A79FC2AA7}" destId="{77D79777-938D-495E-87C2-BC167E2DB52F}" srcOrd="1" destOrd="0" presId="urn:microsoft.com/office/officeart/2005/8/layout/orgChart1"/>
    <dgm:cxn modelId="{ECDFE844-2373-4972-B07B-65CE75D6CA60}" type="presOf" srcId="{45514E89-8109-4DED-9ACB-0184FEC28896}" destId="{32ADC443-7BF9-43FD-A4D3-B2AC928AF3CA}" srcOrd="0" destOrd="0" presId="urn:microsoft.com/office/officeart/2005/8/layout/orgChart1"/>
    <dgm:cxn modelId="{9CE68FD5-57F0-4678-BD36-5DE9E256C64F}" type="presOf" srcId="{E278B714-2AE9-4675-ADF8-70E344C33C61}" destId="{71D19EA2-2398-429D-A6CD-71FFBD715786}" srcOrd="0" destOrd="0" presId="urn:microsoft.com/office/officeart/2005/8/layout/orgChart1"/>
    <dgm:cxn modelId="{F5F4EE30-1C28-4F7C-B43D-2DDFC99B8D6E}" type="presOf" srcId="{79495B56-55C7-4123-AFDB-338D6D4EB463}" destId="{63DFBFC3-319E-4F86-B97D-506F6C8E9DF4}" srcOrd="0" destOrd="0" presId="urn:microsoft.com/office/officeart/2005/8/layout/orgChart1"/>
    <dgm:cxn modelId="{C156728F-896B-4C61-9E10-FE86C95E4918}" type="presOf" srcId="{61C15934-F1C4-4A9D-B3FA-30BCB0A5ABC7}" destId="{0CEE9687-9145-4154-B09A-C5688A143AEB}" srcOrd="1" destOrd="0" presId="urn:microsoft.com/office/officeart/2005/8/layout/orgChart1"/>
    <dgm:cxn modelId="{629F2C7E-705A-4EBD-95B2-EEF2DAEEFD62}" type="presOf" srcId="{769EAE38-D8AA-4260-B0CC-D17A1FE0D425}" destId="{E161D436-12F3-4EF4-A156-E214060CFEF5}" srcOrd="0" destOrd="0" presId="urn:microsoft.com/office/officeart/2005/8/layout/orgChart1"/>
    <dgm:cxn modelId="{0C6E2111-62AD-4B4E-B934-BEE5D89E64D0}" type="presOf" srcId="{79495B56-55C7-4123-AFDB-338D6D4EB463}" destId="{CFB21646-219D-480E-A6E7-8304674DD13E}" srcOrd="1" destOrd="0" presId="urn:microsoft.com/office/officeart/2005/8/layout/orgChart1"/>
    <dgm:cxn modelId="{9CC4BF16-3912-4981-915B-310E0B350C6E}" type="presOf" srcId="{2DF1A518-C7B8-4030-ABA8-02D1C6905008}" destId="{7A3EB981-D2AC-4C3D-8595-5FFC957D65B2}" srcOrd="0" destOrd="0" presId="urn:microsoft.com/office/officeart/2005/8/layout/orgChart1"/>
    <dgm:cxn modelId="{254F7112-E598-4E25-B350-7C624F17C407}" srcId="{D5065D3C-5EE7-436D-92F0-CF3A79FC2AA7}" destId="{D30C2E05-59F2-4E88-8615-BC6A583D0EFE}" srcOrd="0" destOrd="0" parTransId="{ACD97D09-1379-4486-BA4E-0BFDE0B066C8}" sibTransId="{7730076B-6C03-4725-A864-57D319841C38}"/>
    <dgm:cxn modelId="{58FBCE96-529E-409B-8CA6-120C611B0CCB}" type="presOf" srcId="{FA665FA6-9F2F-4373-932A-2D7DE5325D7C}" destId="{5A259C42-8703-47F3-8E90-F0EBE7DE65F9}" srcOrd="1" destOrd="0" presId="urn:microsoft.com/office/officeart/2005/8/layout/orgChart1"/>
    <dgm:cxn modelId="{56D68E8D-6761-4BEE-9280-CCE90A3A6A0C}" type="presOf" srcId="{7E0D0A85-FA84-4882-96C3-44494194E060}" destId="{EC765BE1-53A8-43F3-A9B1-A2BC4EB24B00}" srcOrd="0" destOrd="0" presId="urn:microsoft.com/office/officeart/2005/8/layout/orgChart1"/>
    <dgm:cxn modelId="{6E8B7223-FD98-45F8-95A3-A2A3A41F16CE}" type="presOf" srcId="{CE99217D-E2D3-4A8E-89ED-82ADDD097E7C}" destId="{E3A3FEA2-0521-465C-8BA6-2FE4779D1AD9}" srcOrd="1" destOrd="0" presId="urn:microsoft.com/office/officeart/2005/8/layout/orgChart1"/>
    <dgm:cxn modelId="{8D42E782-CA92-43A1-972A-65E34BB6A540}" type="presOf" srcId="{A3C7FE6F-10D6-4B55-8245-65DC5E8A8BBC}" destId="{83E00C93-158F-464C-99E0-E622582E8896}" srcOrd="0" destOrd="0" presId="urn:microsoft.com/office/officeart/2005/8/layout/orgChart1"/>
    <dgm:cxn modelId="{4C24AB36-CF7E-4007-AA33-929710D56117}" type="presOf" srcId="{0E448396-56B4-4366-B5D7-B4C079478B09}" destId="{028B2891-826A-45EA-A77A-B932D5B5DD6D}" srcOrd="0" destOrd="0" presId="urn:microsoft.com/office/officeart/2005/8/layout/orgChart1"/>
    <dgm:cxn modelId="{69542870-1A1A-420C-A713-A0FD39FFC40B}" type="presOf" srcId="{0BA408D1-D0B0-41C1-A5A7-07E5888624F3}" destId="{7CECB150-21CF-4AE0-8049-6A74D91D54A9}" srcOrd="0" destOrd="0" presId="urn:microsoft.com/office/officeart/2005/8/layout/orgChart1"/>
    <dgm:cxn modelId="{EA752657-910F-468C-B716-30FA5518B2B2}" type="presOf" srcId="{4D122A58-838C-4069-B68B-2D69941EB457}" destId="{07FAD41B-439A-40E2-B7E7-FA52DF63ACC2}" srcOrd="0" destOrd="0" presId="urn:microsoft.com/office/officeart/2005/8/layout/orgChart1"/>
    <dgm:cxn modelId="{87A7C3F3-77FC-4134-AF6A-4F94D0FE896A}" type="presOf" srcId="{F25D2547-F0E3-4278-B0F9-5A6E49121C93}" destId="{93EF146A-7A16-4F1E-8C3E-3A3610F8CE3C}" srcOrd="0" destOrd="0" presId="urn:microsoft.com/office/officeart/2005/8/layout/orgChart1"/>
    <dgm:cxn modelId="{ED7706E8-A799-42A7-AA16-E24974B5219D}" type="presOf" srcId="{FF23AF18-8393-4560-8C59-79F250B08315}" destId="{264D7071-5BA7-4E28-854D-2990DD058617}" srcOrd="0" destOrd="0" presId="urn:microsoft.com/office/officeart/2005/8/layout/orgChart1"/>
    <dgm:cxn modelId="{0E0DEAA8-B214-4B86-B951-2B8234A47855}" type="presOf" srcId="{D0DC7A42-E4E9-4E29-8B9A-C665527ADA2A}" destId="{EB9333C2-2ABF-4DD8-83EE-68625BB0EF26}" srcOrd="1" destOrd="0" presId="urn:microsoft.com/office/officeart/2005/8/layout/orgChart1"/>
    <dgm:cxn modelId="{8244A4EF-4521-41CE-9ECF-5A97C20C2E16}" type="presOf" srcId="{D30C2E05-59F2-4E88-8615-BC6A583D0EFE}" destId="{74F7C4B0-D1DC-43CD-B1B6-6C50E2347814}" srcOrd="0" destOrd="0" presId="urn:microsoft.com/office/officeart/2005/8/layout/orgChart1"/>
    <dgm:cxn modelId="{F5002C29-905F-4D35-A2FC-01C374364187}" type="presOf" srcId="{DD5ABA41-0C86-4DDF-9B27-276FEFF622D6}" destId="{418CC25B-3D24-4530-A00A-2498CE1BAF73}" srcOrd="0" destOrd="0" presId="urn:microsoft.com/office/officeart/2005/8/layout/orgChart1"/>
    <dgm:cxn modelId="{ECB66D0D-EDFF-45FD-AEAE-F0ECF7A728B9}" srcId="{FF23AF18-8393-4560-8C59-79F250B08315}" destId="{D5065D3C-5EE7-436D-92F0-CF3A79FC2AA7}" srcOrd="2" destOrd="0" parTransId="{D93B867E-AB11-4BDE-AF98-9CF79905ECC5}" sibTransId="{E27FF98E-D942-4C4B-B98C-192C4B1DBB84}"/>
    <dgm:cxn modelId="{5E9FAD68-D51A-4CB7-BF0D-81302D8644F6}" type="presOf" srcId="{0DA4712C-FC2A-42EA-8E77-CC52BAB10ECA}" destId="{F87F7ACA-D1B4-425D-A6A4-FC5348EAB680}" srcOrd="0" destOrd="0" presId="urn:microsoft.com/office/officeart/2005/8/layout/orgChart1"/>
    <dgm:cxn modelId="{38DD0B64-A7D4-4F87-B8F9-5E205A5E098D}" type="presOf" srcId="{E733DE01-DC8F-416F-BA99-BC1EB1919F45}" destId="{AE37672F-77D1-4D9D-9950-33EFCDB70FA7}" srcOrd="0" destOrd="0" presId="urn:microsoft.com/office/officeart/2005/8/layout/orgChart1"/>
    <dgm:cxn modelId="{FDA2774F-84C4-4969-B88B-2CEEB05C7B2D}" type="presOf" srcId="{CD4F061A-6AC0-4426-8278-DEC6C9C1CEAA}" destId="{9B5C1A05-56EB-4C9F-A353-B2FB1BDECFA8}" srcOrd="0" destOrd="0" presId="urn:microsoft.com/office/officeart/2005/8/layout/orgChart1"/>
    <dgm:cxn modelId="{AB7A095A-EC62-4BE6-B154-6F0FBDB02584}" type="presOf" srcId="{D93B867E-AB11-4BDE-AF98-9CF79905ECC5}" destId="{83054746-E13F-46A5-A975-4DD2971C9F18}" srcOrd="0" destOrd="0" presId="urn:microsoft.com/office/officeart/2005/8/layout/orgChart1"/>
    <dgm:cxn modelId="{4DC5C310-CA96-46E0-8274-D2A775D42F0F}" type="presOf" srcId="{7202BC52-60EB-4F65-9ED9-F8E887077E4F}" destId="{0A8D5AA1-EC7F-4718-A974-917744F8E249}" srcOrd="0" destOrd="0" presId="urn:microsoft.com/office/officeart/2005/8/layout/orgChart1"/>
    <dgm:cxn modelId="{956FF7D1-DD8A-44CF-927B-D072F88074DA}" type="presOf" srcId="{8DB4448A-8283-43F4-8A40-46FB899D0245}" destId="{8534A1A7-E5E2-49BA-B993-F7F178252C33}" srcOrd="0" destOrd="0" presId="urn:microsoft.com/office/officeart/2005/8/layout/orgChart1"/>
    <dgm:cxn modelId="{1EBCCC37-3F82-4A44-91C1-39EA591BEEF8}" type="presOf" srcId="{83A1A987-0847-44D9-8BEC-F251BBA101C3}" destId="{945F4364-6767-4A58-8528-5F5B798C7F9E}" srcOrd="0" destOrd="0" presId="urn:microsoft.com/office/officeart/2005/8/layout/orgChart1"/>
    <dgm:cxn modelId="{F076E0DC-9267-4F05-8D34-681C35398F00}" type="presOf" srcId="{ACD97D09-1379-4486-BA4E-0BFDE0B066C8}" destId="{B7325B6F-E429-4825-A60A-3C0DF2584C7C}" srcOrd="0" destOrd="0" presId="urn:microsoft.com/office/officeart/2005/8/layout/orgChart1"/>
    <dgm:cxn modelId="{329C2910-58D3-444E-BFC4-B4BB66A6024E}" srcId="{E9629642-3C83-422D-98A8-9D367E7D47EE}" destId="{4D122A58-838C-4069-B68B-2D69941EB457}" srcOrd="1" destOrd="0" parTransId="{B3D329F0-990E-4F5B-8187-D3620C65BBF0}" sibTransId="{158D675A-616B-41A0-87BB-33242155AEC4}"/>
    <dgm:cxn modelId="{F8DC6EE0-2932-48DB-AB16-5C920FF0EC46}" srcId="{FA665FA6-9F2F-4373-932A-2D7DE5325D7C}" destId="{92BE49F7-BF11-4E38-9909-68F3CB7E92EE}" srcOrd="0" destOrd="0" parTransId="{D5D2BEE1-7326-44CC-AEF1-8194D446AD04}" sibTransId="{A87E3298-C8B1-42AD-8212-0B57D271C22A}"/>
    <dgm:cxn modelId="{BAC9AE5C-63FE-4898-9D78-4D1DB9DD9527}" type="presOf" srcId="{75E3ED0A-3D3B-4130-8ECB-3100B095D2DB}" destId="{D72520C4-4F6C-4D97-BEEA-231119AA63A7}" srcOrd="1" destOrd="0" presId="urn:microsoft.com/office/officeart/2005/8/layout/orgChart1"/>
    <dgm:cxn modelId="{79108DD1-77EA-4B6B-9B5A-D838159F1458}" type="presOf" srcId="{0DA4712C-FC2A-42EA-8E77-CC52BAB10ECA}" destId="{E2F9EB31-8047-4934-9778-E6964D74E72B}" srcOrd="1" destOrd="0" presId="urn:microsoft.com/office/officeart/2005/8/layout/orgChart1"/>
    <dgm:cxn modelId="{006305F9-601F-4407-B644-20B7FF7B349E}" type="presOf" srcId="{4D122A58-838C-4069-B68B-2D69941EB457}" destId="{9951A20C-272C-43BA-89BC-1988006EF0E8}" srcOrd="1" destOrd="0" presId="urn:microsoft.com/office/officeart/2005/8/layout/orgChart1"/>
    <dgm:cxn modelId="{520CBB75-4DDD-4B6E-82B5-CC34FAAA969A}" type="presOf" srcId="{92BE49F7-BF11-4E38-9909-68F3CB7E92EE}" destId="{6A7484E3-E414-49E3-BC42-FBF7D0B4ED2F}" srcOrd="0" destOrd="0" presId="urn:microsoft.com/office/officeart/2005/8/layout/orgChart1"/>
    <dgm:cxn modelId="{B509CF52-0474-4E45-922D-76E2C8A75140}" srcId="{FF23AF18-8393-4560-8C59-79F250B08315}" destId="{5B1AD27A-8970-4A66-90EE-9E1DD57A0303}" srcOrd="3" destOrd="0" parTransId="{45514E89-8109-4DED-9ACB-0184FEC28896}" sibTransId="{1FCC0E76-C5B5-4953-8118-D6DD6E69371A}"/>
    <dgm:cxn modelId="{262285A1-C055-4B84-A1EB-E7F78736B07F}" type="presOf" srcId="{61810AED-520B-4CD0-81EE-EE0314EE60EB}" destId="{A3D1E309-448F-4DE8-97DA-7615703FABE1}" srcOrd="0" destOrd="0" presId="urn:microsoft.com/office/officeart/2005/8/layout/orgChart1"/>
    <dgm:cxn modelId="{EBCFD601-225F-402C-A4F1-BD41EFB6DDF6}" type="presOf" srcId="{1A4D7A32-E92D-4A31-95FA-716521561BCE}" destId="{7E069C8D-5A5C-4CE8-9149-E3DB90995417}" srcOrd="0" destOrd="0" presId="urn:microsoft.com/office/officeart/2005/8/layout/orgChart1"/>
    <dgm:cxn modelId="{CF2120CF-C05D-4787-8C9F-C8407EFC5CAE}" type="presOf" srcId="{5B1AD27A-8970-4A66-90EE-9E1DD57A0303}" destId="{A066FA11-445B-4886-AAC4-5F69CBB9DA65}" srcOrd="0" destOrd="0" presId="urn:microsoft.com/office/officeart/2005/8/layout/orgChart1"/>
    <dgm:cxn modelId="{00E52C81-B05E-48B2-8BDE-3D50FC54798A}" type="presOf" srcId="{75E3ED0A-3D3B-4130-8ECB-3100B095D2DB}" destId="{FA7367FA-823C-48FE-B2C6-6BFC73C446CA}" srcOrd="0" destOrd="0" presId="urn:microsoft.com/office/officeart/2005/8/layout/orgChart1"/>
    <dgm:cxn modelId="{4BCAF03F-81E9-4B94-A335-9A5F3F47FAC7}" type="presOf" srcId="{DD5ABA41-0C86-4DDF-9B27-276FEFF622D6}" destId="{751FD02E-2227-4182-B399-5E44A1ABC717}" srcOrd="1" destOrd="0" presId="urn:microsoft.com/office/officeart/2005/8/layout/orgChart1"/>
    <dgm:cxn modelId="{2718A6E9-B4A8-4191-9B0C-A8924B28DC02}" type="presParOf" srcId="{0A8D5AA1-EC7F-4718-A974-917744F8E249}" destId="{BFCBED31-F1F3-46E5-9572-76CC338C3E7C}" srcOrd="0" destOrd="0" presId="urn:microsoft.com/office/officeart/2005/8/layout/orgChart1"/>
    <dgm:cxn modelId="{176E75E0-1DE5-49D3-98CD-3D34B76FA9DF}" type="presParOf" srcId="{BFCBED31-F1F3-46E5-9572-76CC338C3E7C}" destId="{C48F43C5-D231-4EB7-BCEC-5A3EBAE5447A}" srcOrd="0" destOrd="0" presId="urn:microsoft.com/office/officeart/2005/8/layout/orgChart1"/>
    <dgm:cxn modelId="{02A7D6AB-963B-4515-801C-33B8B1C19414}" type="presParOf" srcId="{C48F43C5-D231-4EB7-BCEC-5A3EBAE5447A}" destId="{264D7071-5BA7-4E28-854D-2990DD058617}" srcOrd="0" destOrd="0" presId="urn:microsoft.com/office/officeart/2005/8/layout/orgChart1"/>
    <dgm:cxn modelId="{1805D37D-A0C5-4ADA-B3D8-57BC8DFCC3E6}" type="presParOf" srcId="{C48F43C5-D231-4EB7-BCEC-5A3EBAE5447A}" destId="{27CA16D6-3CD7-485C-BE83-38B01282B34F}" srcOrd="1" destOrd="0" presId="urn:microsoft.com/office/officeart/2005/8/layout/orgChart1"/>
    <dgm:cxn modelId="{00D8D57F-70B2-499E-B2B4-E4255AD89180}" type="presParOf" srcId="{BFCBED31-F1F3-46E5-9572-76CC338C3E7C}" destId="{0633206B-5996-4823-9A45-51B55AA27EDC}" srcOrd="1" destOrd="0" presId="urn:microsoft.com/office/officeart/2005/8/layout/orgChart1"/>
    <dgm:cxn modelId="{4EB68335-0A07-4D07-A8AC-1E5B160E3B60}" type="presParOf" srcId="{0633206B-5996-4823-9A45-51B55AA27EDC}" destId="{83054746-E13F-46A5-A975-4DD2971C9F18}" srcOrd="0" destOrd="0" presId="urn:microsoft.com/office/officeart/2005/8/layout/orgChart1"/>
    <dgm:cxn modelId="{C836C328-6990-410E-A92E-E930CDF74198}" type="presParOf" srcId="{0633206B-5996-4823-9A45-51B55AA27EDC}" destId="{81F58181-0B9A-4196-A6F2-64050BA4E624}" srcOrd="1" destOrd="0" presId="urn:microsoft.com/office/officeart/2005/8/layout/orgChart1"/>
    <dgm:cxn modelId="{B8D62C4E-4746-4202-90D8-DF4BEA0A1D9F}" type="presParOf" srcId="{81F58181-0B9A-4196-A6F2-64050BA4E624}" destId="{D61156CB-18A3-4295-B8D0-BB58A9A43032}" srcOrd="0" destOrd="0" presId="urn:microsoft.com/office/officeart/2005/8/layout/orgChart1"/>
    <dgm:cxn modelId="{C9DFE303-17EE-471C-BE09-12D69FBC9E6E}" type="presParOf" srcId="{D61156CB-18A3-4295-B8D0-BB58A9A43032}" destId="{FE69452C-4D73-4C4C-8D39-EA55BF709071}" srcOrd="0" destOrd="0" presId="urn:microsoft.com/office/officeart/2005/8/layout/orgChart1"/>
    <dgm:cxn modelId="{898336E6-8B2A-4F79-B5F2-FC150ADE307A}" type="presParOf" srcId="{D61156CB-18A3-4295-B8D0-BB58A9A43032}" destId="{77D79777-938D-495E-87C2-BC167E2DB52F}" srcOrd="1" destOrd="0" presId="urn:microsoft.com/office/officeart/2005/8/layout/orgChart1"/>
    <dgm:cxn modelId="{DFE70B67-9242-406A-835F-47E0DF891C23}" type="presParOf" srcId="{81F58181-0B9A-4196-A6F2-64050BA4E624}" destId="{D77BD5E4-D189-4938-B90F-8E7A02830581}" srcOrd="1" destOrd="0" presId="urn:microsoft.com/office/officeart/2005/8/layout/orgChart1"/>
    <dgm:cxn modelId="{D6CED26E-CF5A-497E-A438-0B1E80C36306}" type="presParOf" srcId="{D77BD5E4-D189-4938-B90F-8E7A02830581}" destId="{B7325B6F-E429-4825-A60A-3C0DF2584C7C}" srcOrd="0" destOrd="0" presId="urn:microsoft.com/office/officeart/2005/8/layout/orgChart1"/>
    <dgm:cxn modelId="{85551204-748A-4BA9-9042-EB57053BD3BF}" type="presParOf" srcId="{D77BD5E4-D189-4938-B90F-8E7A02830581}" destId="{6A761871-1165-4599-B4D0-84A2C0D4D439}" srcOrd="1" destOrd="0" presId="urn:microsoft.com/office/officeart/2005/8/layout/orgChart1"/>
    <dgm:cxn modelId="{7C531ED2-23DE-4098-9F0E-0B5D45199986}" type="presParOf" srcId="{6A761871-1165-4599-B4D0-84A2C0D4D439}" destId="{9652DE9A-1D91-448F-9A68-D5427712FF1D}" srcOrd="0" destOrd="0" presId="urn:microsoft.com/office/officeart/2005/8/layout/orgChart1"/>
    <dgm:cxn modelId="{092E54E1-DC20-4AA1-8F2C-62D7F16C34EE}" type="presParOf" srcId="{9652DE9A-1D91-448F-9A68-D5427712FF1D}" destId="{74F7C4B0-D1DC-43CD-B1B6-6C50E2347814}" srcOrd="0" destOrd="0" presId="urn:microsoft.com/office/officeart/2005/8/layout/orgChart1"/>
    <dgm:cxn modelId="{01978134-408E-49B2-922B-43FD5DF48C4E}" type="presParOf" srcId="{9652DE9A-1D91-448F-9A68-D5427712FF1D}" destId="{40E2F49C-7594-4AA2-A220-E2C130FC64B9}" srcOrd="1" destOrd="0" presId="urn:microsoft.com/office/officeart/2005/8/layout/orgChart1"/>
    <dgm:cxn modelId="{39903D31-8D42-40FB-927D-D243ED34F285}" type="presParOf" srcId="{6A761871-1165-4599-B4D0-84A2C0D4D439}" destId="{91AEF254-BC30-42EA-8705-C1FC1717455E}" srcOrd="1" destOrd="0" presId="urn:microsoft.com/office/officeart/2005/8/layout/orgChart1"/>
    <dgm:cxn modelId="{59538F82-940A-41A5-8CC0-58BF55FA317E}" type="presParOf" srcId="{6A761871-1165-4599-B4D0-84A2C0D4D439}" destId="{D9B88D1A-99EC-4BD9-BF27-033BA78A1DF4}" srcOrd="2" destOrd="0" presId="urn:microsoft.com/office/officeart/2005/8/layout/orgChart1"/>
    <dgm:cxn modelId="{3BC8A8AC-FC43-44A3-A1F9-5EC58E55BF0C}" type="presParOf" srcId="{81F58181-0B9A-4196-A6F2-64050BA4E624}" destId="{198028F3-B365-4A00-8DA4-E83A6820564E}" srcOrd="2" destOrd="0" presId="urn:microsoft.com/office/officeart/2005/8/layout/orgChart1"/>
    <dgm:cxn modelId="{15858435-23DB-4A71-A9DB-C87B5B8A1297}" type="presParOf" srcId="{0633206B-5996-4823-9A45-51B55AA27EDC}" destId="{32ADC443-7BF9-43FD-A4D3-B2AC928AF3CA}" srcOrd="2" destOrd="0" presId="urn:microsoft.com/office/officeart/2005/8/layout/orgChart1"/>
    <dgm:cxn modelId="{9BE2BE92-530F-43F8-9C4A-A71B1E0962BF}" type="presParOf" srcId="{0633206B-5996-4823-9A45-51B55AA27EDC}" destId="{F90607F5-388B-4A76-BEBB-B82E67F1DC86}" srcOrd="3" destOrd="0" presId="urn:microsoft.com/office/officeart/2005/8/layout/orgChart1"/>
    <dgm:cxn modelId="{80104B6A-3CCD-4206-A5B6-BCD6292C0C13}" type="presParOf" srcId="{F90607F5-388B-4A76-BEBB-B82E67F1DC86}" destId="{D7D462DD-D9EB-4899-AC3D-354614B48780}" srcOrd="0" destOrd="0" presId="urn:microsoft.com/office/officeart/2005/8/layout/orgChart1"/>
    <dgm:cxn modelId="{2F335F67-4682-4CAF-95AA-D0B9070AA096}" type="presParOf" srcId="{D7D462DD-D9EB-4899-AC3D-354614B48780}" destId="{A066FA11-445B-4886-AAC4-5F69CBB9DA65}" srcOrd="0" destOrd="0" presId="urn:microsoft.com/office/officeart/2005/8/layout/orgChart1"/>
    <dgm:cxn modelId="{C28F1C38-9DC0-4D89-81A3-E882B1579220}" type="presParOf" srcId="{D7D462DD-D9EB-4899-AC3D-354614B48780}" destId="{9F30D96D-13B4-43FC-BB07-350505EED29F}" srcOrd="1" destOrd="0" presId="urn:microsoft.com/office/officeart/2005/8/layout/orgChart1"/>
    <dgm:cxn modelId="{E2D43EE0-FC10-4724-99D6-DD0FBB3B9914}" type="presParOf" srcId="{F90607F5-388B-4A76-BEBB-B82E67F1DC86}" destId="{787ABD2F-46BB-4FF6-B3BD-B5477349122A}" srcOrd="1" destOrd="0" presId="urn:microsoft.com/office/officeart/2005/8/layout/orgChart1"/>
    <dgm:cxn modelId="{B6469058-BC01-42A6-AFC2-8FE5026EFC5B}" type="presParOf" srcId="{787ABD2F-46BB-4FF6-B3BD-B5477349122A}" destId="{028B2891-826A-45EA-A77A-B932D5B5DD6D}" srcOrd="0" destOrd="0" presId="urn:microsoft.com/office/officeart/2005/8/layout/orgChart1"/>
    <dgm:cxn modelId="{FCAF1CFB-95ED-4567-8DD7-CE174450FE18}" type="presParOf" srcId="{787ABD2F-46BB-4FF6-B3BD-B5477349122A}" destId="{19DDE2A2-019E-46D2-A536-CEF09D8D8669}" srcOrd="1" destOrd="0" presId="urn:microsoft.com/office/officeart/2005/8/layout/orgChart1"/>
    <dgm:cxn modelId="{7D54D7CE-6FDF-429C-8A96-9AB110C9E8DB}" type="presParOf" srcId="{19DDE2A2-019E-46D2-A536-CEF09D8D8669}" destId="{34EA7C80-3F00-475C-BDAD-2E9389E3DEEB}" srcOrd="0" destOrd="0" presId="urn:microsoft.com/office/officeart/2005/8/layout/orgChart1"/>
    <dgm:cxn modelId="{929777CA-5A1D-4D1F-9C44-4EFC7124D86B}" type="presParOf" srcId="{34EA7C80-3F00-475C-BDAD-2E9389E3DEEB}" destId="{2129FCD3-0EF2-4204-84F7-C2313D7B5F37}" srcOrd="0" destOrd="0" presId="urn:microsoft.com/office/officeart/2005/8/layout/orgChart1"/>
    <dgm:cxn modelId="{B8901A53-1EFC-4BAE-BCBB-33344C6C12AA}" type="presParOf" srcId="{34EA7C80-3F00-475C-BDAD-2E9389E3DEEB}" destId="{EB9333C2-2ABF-4DD8-83EE-68625BB0EF26}" srcOrd="1" destOrd="0" presId="urn:microsoft.com/office/officeart/2005/8/layout/orgChart1"/>
    <dgm:cxn modelId="{A32B1E5B-4C4D-4B60-9863-9CB1DDBF9D32}" type="presParOf" srcId="{19DDE2A2-019E-46D2-A536-CEF09D8D8669}" destId="{3B8DC9B0-2FD7-46ED-9B5E-183E50FB3BC7}" srcOrd="1" destOrd="0" presId="urn:microsoft.com/office/officeart/2005/8/layout/orgChart1"/>
    <dgm:cxn modelId="{36309BD4-EF00-44BE-B62B-62E4538318B9}" type="presParOf" srcId="{19DDE2A2-019E-46D2-A536-CEF09D8D8669}" destId="{7D6241C4-9098-40A4-8F90-D41E0B445154}" srcOrd="2" destOrd="0" presId="urn:microsoft.com/office/officeart/2005/8/layout/orgChart1"/>
    <dgm:cxn modelId="{C7DE16ED-5DC7-46C1-B0D7-830AB7E65E00}" type="presParOf" srcId="{787ABD2F-46BB-4FF6-B3BD-B5477349122A}" destId="{7CECB150-21CF-4AE0-8049-6A74D91D54A9}" srcOrd="2" destOrd="0" presId="urn:microsoft.com/office/officeart/2005/8/layout/orgChart1"/>
    <dgm:cxn modelId="{7D69C24A-9F52-43FC-8288-E87F6D02470A}" type="presParOf" srcId="{787ABD2F-46BB-4FF6-B3BD-B5477349122A}" destId="{48CE769B-C6D3-49F4-BF0B-A70BBD389C83}" srcOrd="3" destOrd="0" presId="urn:microsoft.com/office/officeart/2005/8/layout/orgChart1"/>
    <dgm:cxn modelId="{80A92D24-C0C9-4747-94F7-8C5440DDBE25}" type="presParOf" srcId="{48CE769B-C6D3-49F4-BF0B-A70BBD389C83}" destId="{506A1573-8897-441B-BE63-47F402C891E9}" srcOrd="0" destOrd="0" presId="urn:microsoft.com/office/officeart/2005/8/layout/orgChart1"/>
    <dgm:cxn modelId="{3FBC388C-51BC-44AE-99E1-C7A2118F0F47}" type="presParOf" srcId="{506A1573-8897-441B-BE63-47F402C891E9}" destId="{9B5C1A05-56EB-4C9F-A353-B2FB1BDECFA8}" srcOrd="0" destOrd="0" presId="urn:microsoft.com/office/officeart/2005/8/layout/orgChart1"/>
    <dgm:cxn modelId="{8C49E002-48ED-4878-989E-EE65D7E529A2}" type="presParOf" srcId="{506A1573-8897-441B-BE63-47F402C891E9}" destId="{690DFA9B-50F9-4158-8567-B51A6B2C5116}" srcOrd="1" destOrd="0" presId="urn:microsoft.com/office/officeart/2005/8/layout/orgChart1"/>
    <dgm:cxn modelId="{52D64BB8-0F1A-4ABB-B240-CF777F5D77FE}" type="presParOf" srcId="{48CE769B-C6D3-49F4-BF0B-A70BBD389C83}" destId="{FB8B9109-BC3A-462A-AF9A-BB3DAB8F2570}" srcOrd="1" destOrd="0" presId="urn:microsoft.com/office/officeart/2005/8/layout/orgChart1"/>
    <dgm:cxn modelId="{390A47BC-A5F5-47D1-96BB-5B6187118347}" type="presParOf" srcId="{48CE769B-C6D3-49F4-BF0B-A70BBD389C83}" destId="{F472C09B-2E22-47B6-8F31-ABCA9D4B070F}" srcOrd="2" destOrd="0" presId="urn:microsoft.com/office/officeart/2005/8/layout/orgChart1"/>
    <dgm:cxn modelId="{CED4933C-EAA7-4E49-9CDB-444D6683D68E}" type="presParOf" srcId="{F90607F5-388B-4A76-BEBB-B82E67F1DC86}" destId="{E6692350-F453-4E1A-871B-0A577E7EA52D}" srcOrd="2" destOrd="0" presId="urn:microsoft.com/office/officeart/2005/8/layout/orgChart1"/>
    <dgm:cxn modelId="{B1AFFA76-0B09-43DF-AD38-668CA50DFCBC}" type="presParOf" srcId="{0633206B-5996-4823-9A45-51B55AA27EDC}" destId="{7A3EB981-D2AC-4C3D-8595-5FFC957D65B2}" srcOrd="4" destOrd="0" presId="urn:microsoft.com/office/officeart/2005/8/layout/orgChart1"/>
    <dgm:cxn modelId="{D9C9A5CC-8051-4879-9172-5409EB4296CC}" type="presParOf" srcId="{0633206B-5996-4823-9A45-51B55AA27EDC}" destId="{A765D95E-C54D-4A6D-A257-E2B2FE2B4447}" srcOrd="5" destOrd="0" presId="urn:microsoft.com/office/officeart/2005/8/layout/orgChart1"/>
    <dgm:cxn modelId="{B78BC270-6021-401E-BE20-B28C150403B5}" type="presParOf" srcId="{A765D95E-C54D-4A6D-A257-E2B2FE2B4447}" destId="{EDE90803-0B0A-4827-A73D-9534B12B67FD}" srcOrd="0" destOrd="0" presId="urn:microsoft.com/office/officeart/2005/8/layout/orgChart1"/>
    <dgm:cxn modelId="{F865D28E-8F0D-47F8-8D89-C6413F1FDFF5}" type="presParOf" srcId="{EDE90803-0B0A-4827-A73D-9534B12B67FD}" destId="{0CE9DF2F-2A0A-4044-9609-D46A3F09F569}" srcOrd="0" destOrd="0" presId="urn:microsoft.com/office/officeart/2005/8/layout/orgChart1"/>
    <dgm:cxn modelId="{ACA48555-0E3C-4FD5-9CA1-4A0C9FE2DF10}" type="presParOf" srcId="{EDE90803-0B0A-4827-A73D-9534B12B67FD}" destId="{5A259C42-8703-47F3-8E90-F0EBE7DE65F9}" srcOrd="1" destOrd="0" presId="urn:microsoft.com/office/officeart/2005/8/layout/orgChart1"/>
    <dgm:cxn modelId="{42EF82FE-B96C-4F60-A818-E302030188EB}" type="presParOf" srcId="{A765D95E-C54D-4A6D-A257-E2B2FE2B4447}" destId="{CC107A39-1B44-4E26-B264-3CDB073D8FA1}" srcOrd="1" destOrd="0" presId="urn:microsoft.com/office/officeart/2005/8/layout/orgChart1"/>
    <dgm:cxn modelId="{B12CD9E3-D0EF-48B1-95B7-0F1F52BFB51A}" type="presParOf" srcId="{CC107A39-1B44-4E26-B264-3CDB073D8FA1}" destId="{AA93245D-E113-4533-AA99-FFE27CEAD17B}" srcOrd="0" destOrd="0" presId="urn:microsoft.com/office/officeart/2005/8/layout/orgChart1"/>
    <dgm:cxn modelId="{4DD7EA91-F895-4284-A83B-45257D7295CF}" type="presParOf" srcId="{CC107A39-1B44-4E26-B264-3CDB073D8FA1}" destId="{3336BA3E-AF81-4923-9A41-6383E66FE5D5}" srcOrd="1" destOrd="0" presId="urn:microsoft.com/office/officeart/2005/8/layout/orgChart1"/>
    <dgm:cxn modelId="{BA639E7A-4D9D-4E9F-961B-CEC06F4C6495}" type="presParOf" srcId="{3336BA3E-AF81-4923-9A41-6383E66FE5D5}" destId="{6017CE21-351F-4B42-AC85-3B4E93C1B893}" srcOrd="0" destOrd="0" presId="urn:microsoft.com/office/officeart/2005/8/layout/orgChart1"/>
    <dgm:cxn modelId="{3793030A-8F32-42DE-AA12-59E993C7A669}" type="presParOf" srcId="{6017CE21-351F-4B42-AC85-3B4E93C1B893}" destId="{6A7484E3-E414-49E3-BC42-FBF7D0B4ED2F}" srcOrd="0" destOrd="0" presId="urn:microsoft.com/office/officeart/2005/8/layout/orgChart1"/>
    <dgm:cxn modelId="{CAA05F95-4DE4-495C-9190-3EDB9EEFB363}" type="presParOf" srcId="{6017CE21-351F-4B42-AC85-3B4E93C1B893}" destId="{2A9B7E86-BFE3-4C16-BB97-6AA072D9D465}" srcOrd="1" destOrd="0" presId="urn:microsoft.com/office/officeart/2005/8/layout/orgChart1"/>
    <dgm:cxn modelId="{F4F5B470-CDF2-4AB0-96C6-5841B91FD6B9}" type="presParOf" srcId="{3336BA3E-AF81-4923-9A41-6383E66FE5D5}" destId="{136CE1BE-9514-4A67-A005-46AB28B95C6C}" srcOrd="1" destOrd="0" presId="urn:microsoft.com/office/officeart/2005/8/layout/orgChart1"/>
    <dgm:cxn modelId="{BDB0EFDC-E62C-410B-B958-A898A4DFAECD}" type="presParOf" srcId="{3336BA3E-AF81-4923-9A41-6383E66FE5D5}" destId="{41D45FA0-7B1F-4236-8E0C-948DC17D6402}" srcOrd="2" destOrd="0" presId="urn:microsoft.com/office/officeart/2005/8/layout/orgChart1"/>
    <dgm:cxn modelId="{7841A06C-272F-474D-9FAC-9624FE88BE49}" type="presParOf" srcId="{CC107A39-1B44-4E26-B264-3CDB073D8FA1}" destId="{AE37672F-77D1-4D9D-9950-33EFCDB70FA7}" srcOrd="2" destOrd="0" presId="urn:microsoft.com/office/officeart/2005/8/layout/orgChart1"/>
    <dgm:cxn modelId="{8D6B868F-886F-49C2-A8F4-3C790D4F7126}" type="presParOf" srcId="{CC107A39-1B44-4E26-B264-3CDB073D8FA1}" destId="{85B47769-B3A8-4AE4-8E09-AE9A9076CEFC}" srcOrd="3" destOrd="0" presId="urn:microsoft.com/office/officeart/2005/8/layout/orgChart1"/>
    <dgm:cxn modelId="{EFCBF9CA-8FF0-4F55-A597-C7327DF02859}" type="presParOf" srcId="{85B47769-B3A8-4AE4-8E09-AE9A9076CEFC}" destId="{15C92A2A-E3E5-489B-B822-C2397E960F3C}" srcOrd="0" destOrd="0" presId="urn:microsoft.com/office/officeart/2005/8/layout/orgChart1"/>
    <dgm:cxn modelId="{A79C1FBD-1AA4-4206-A831-F3AF3B533692}" type="presParOf" srcId="{15C92A2A-E3E5-489B-B822-C2397E960F3C}" destId="{418CC25B-3D24-4530-A00A-2498CE1BAF73}" srcOrd="0" destOrd="0" presId="urn:microsoft.com/office/officeart/2005/8/layout/orgChart1"/>
    <dgm:cxn modelId="{28429315-BCDC-474E-A4AA-BFB0B06D2576}" type="presParOf" srcId="{15C92A2A-E3E5-489B-B822-C2397E960F3C}" destId="{751FD02E-2227-4182-B399-5E44A1ABC717}" srcOrd="1" destOrd="0" presId="urn:microsoft.com/office/officeart/2005/8/layout/orgChart1"/>
    <dgm:cxn modelId="{8862E537-31F2-43F3-BF3C-43D41F47A172}" type="presParOf" srcId="{85B47769-B3A8-4AE4-8E09-AE9A9076CEFC}" destId="{1DE071CC-B277-438F-8590-9451352A83EB}" srcOrd="1" destOrd="0" presId="urn:microsoft.com/office/officeart/2005/8/layout/orgChart1"/>
    <dgm:cxn modelId="{7106E09F-9710-47A0-BA64-E7C4D1EDF44D}" type="presParOf" srcId="{85B47769-B3A8-4AE4-8E09-AE9A9076CEFC}" destId="{B903C86B-6ACB-4A2F-BB3E-A5BF1D807711}" srcOrd="2" destOrd="0" presId="urn:microsoft.com/office/officeart/2005/8/layout/orgChart1"/>
    <dgm:cxn modelId="{97722175-4F0B-47AC-BFBA-43A24C588B62}" type="presParOf" srcId="{CC107A39-1B44-4E26-B264-3CDB073D8FA1}" destId="{A1A54362-0CAD-4DBD-A33A-9CAE8FC78B33}" srcOrd="4" destOrd="0" presId="urn:microsoft.com/office/officeart/2005/8/layout/orgChart1"/>
    <dgm:cxn modelId="{7603A261-AA11-4B6D-ADC4-A07BFDF8C013}" type="presParOf" srcId="{CC107A39-1B44-4E26-B264-3CDB073D8FA1}" destId="{8B74E288-DCE0-4A32-AB7B-736863E64A58}" srcOrd="5" destOrd="0" presId="urn:microsoft.com/office/officeart/2005/8/layout/orgChart1"/>
    <dgm:cxn modelId="{62D19917-3576-4A6A-AB48-DBB68C0A6B68}" type="presParOf" srcId="{8B74E288-DCE0-4A32-AB7B-736863E64A58}" destId="{8E686E2C-8E0D-4F96-9A75-A08ECDC4BC59}" srcOrd="0" destOrd="0" presId="urn:microsoft.com/office/officeart/2005/8/layout/orgChart1"/>
    <dgm:cxn modelId="{CAEB4EA6-BE2D-4300-8676-D7C4CD8B6D3C}" type="presParOf" srcId="{8E686E2C-8E0D-4F96-9A75-A08ECDC4BC59}" destId="{17AD2E1A-40B7-45DC-B7B0-9CE110176A5A}" srcOrd="0" destOrd="0" presId="urn:microsoft.com/office/officeart/2005/8/layout/orgChart1"/>
    <dgm:cxn modelId="{73CD5ACD-5DF7-4644-8052-80447CCB84DC}" type="presParOf" srcId="{8E686E2C-8E0D-4F96-9A75-A08ECDC4BC59}" destId="{5BD30D8F-4185-4F4F-B94C-ED10A8FB046A}" srcOrd="1" destOrd="0" presId="urn:microsoft.com/office/officeart/2005/8/layout/orgChart1"/>
    <dgm:cxn modelId="{E725063D-7354-4539-A1AF-2247A116F47D}" type="presParOf" srcId="{8B74E288-DCE0-4A32-AB7B-736863E64A58}" destId="{EEF8318B-4163-46AC-A52E-ED0108D5442B}" srcOrd="1" destOrd="0" presId="urn:microsoft.com/office/officeart/2005/8/layout/orgChart1"/>
    <dgm:cxn modelId="{3F675BA6-FDEB-466F-AE45-B1B48EF7824B}" type="presParOf" srcId="{8B74E288-DCE0-4A32-AB7B-736863E64A58}" destId="{8831D1E4-D3EA-4D28-B893-10F02633B0B2}" srcOrd="2" destOrd="0" presId="urn:microsoft.com/office/officeart/2005/8/layout/orgChart1"/>
    <dgm:cxn modelId="{A3F0E8AA-40DA-4B0C-B837-BD85A6EDCFF5}" type="presParOf" srcId="{CC107A39-1B44-4E26-B264-3CDB073D8FA1}" destId="{93EF146A-7A16-4F1E-8C3E-3A3610F8CE3C}" srcOrd="6" destOrd="0" presId="urn:microsoft.com/office/officeart/2005/8/layout/orgChart1"/>
    <dgm:cxn modelId="{44B5EC2B-EB56-404E-9910-04BC13118B5E}" type="presParOf" srcId="{CC107A39-1B44-4E26-B264-3CDB073D8FA1}" destId="{E2AE13EC-C5EF-4D81-B20F-4CAF8CD6B817}" srcOrd="7" destOrd="0" presId="urn:microsoft.com/office/officeart/2005/8/layout/orgChart1"/>
    <dgm:cxn modelId="{B876AFB3-A73D-47D7-B7A5-7CC04221CE18}" type="presParOf" srcId="{E2AE13EC-C5EF-4D81-B20F-4CAF8CD6B817}" destId="{F0ECF802-11C5-414A-8DEF-936BA8863441}" srcOrd="0" destOrd="0" presId="urn:microsoft.com/office/officeart/2005/8/layout/orgChart1"/>
    <dgm:cxn modelId="{4957BA3E-E484-4036-A808-3B455773B603}" type="presParOf" srcId="{F0ECF802-11C5-414A-8DEF-936BA8863441}" destId="{FA7367FA-823C-48FE-B2C6-6BFC73C446CA}" srcOrd="0" destOrd="0" presId="urn:microsoft.com/office/officeart/2005/8/layout/orgChart1"/>
    <dgm:cxn modelId="{E44F195B-ED47-4246-856A-F943BD54D30B}" type="presParOf" srcId="{F0ECF802-11C5-414A-8DEF-936BA8863441}" destId="{D72520C4-4F6C-4D97-BEEA-231119AA63A7}" srcOrd="1" destOrd="0" presId="urn:microsoft.com/office/officeart/2005/8/layout/orgChart1"/>
    <dgm:cxn modelId="{637FCB3E-C165-4FEE-B285-C303EF2EAC71}" type="presParOf" srcId="{E2AE13EC-C5EF-4D81-B20F-4CAF8CD6B817}" destId="{FE02B7DD-B484-4738-B5B2-542183CE77ED}" srcOrd="1" destOrd="0" presId="urn:microsoft.com/office/officeart/2005/8/layout/orgChart1"/>
    <dgm:cxn modelId="{3738C010-1136-4301-9B83-A38658492FDE}" type="presParOf" srcId="{E2AE13EC-C5EF-4D81-B20F-4CAF8CD6B817}" destId="{223F7F93-3F4A-41D2-B7A0-2384408CFD40}" srcOrd="2" destOrd="0" presId="urn:microsoft.com/office/officeart/2005/8/layout/orgChart1"/>
    <dgm:cxn modelId="{B74CD386-01FA-4D6F-B43B-6432CFE91569}" type="presParOf" srcId="{A765D95E-C54D-4A6D-A257-E2B2FE2B4447}" destId="{24B2C0E2-8E7E-49EA-9DCC-8D27F2388B92}" srcOrd="2" destOrd="0" presId="urn:microsoft.com/office/officeart/2005/8/layout/orgChart1"/>
    <dgm:cxn modelId="{C5D3580E-D3B2-462B-89A7-094D0F01CEF1}" type="presParOf" srcId="{0633206B-5996-4823-9A45-51B55AA27EDC}" destId="{EC765BE1-53A8-43F3-A9B1-A2BC4EB24B00}" srcOrd="6" destOrd="0" presId="urn:microsoft.com/office/officeart/2005/8/layout/orgChart1"/>
    <dgm:cxn modelId="{660B063F-FA9C-4BA6-A790-8F05241E21BD}" type="presParOf" srcId="{0633206B-5996-4823-9A45-51B55AA27EDC}" destId="{FA833EF5-20F2-468F-98A6-5A150E0DE000}" srcOrd="7" destOrd="0" presId="urn:microsoft.com/office/officeart/2005/8/layout/orgChart1"/>
    <dgm:cxn modelId="{2DA0F952-608E-46BE-9E0F-97AE4A9A946A}" type="presParOf" srcId="{FA833EF5-20F2-468F-98A6-5A150E0DE000}" destId="{843C66FA-3DD8-4DE8-BBF0-FC736F20FC72}" srcOrd="0" destOrd="0" presId="urn:microsoft.com/office/officeart/2005/8/layout/orgChart1"/>
    <dgm:cxn modelId="{0A87BB52-1AB0-4046-99B1-0E6AE5226CC8}" type="presParOf" srcId="{843C66FA-3DD8-4DE8-BBF0-FC736F20FC72}" destId="{96BC2FBB-59DC-4853-9897-878F60AF613D}" srcOrd="0" destOrd="0" presId="urn:microsoft.com/office/officeart/2005/8/layout/orgChart1"/>
    <dgm:cxn modelId="{D36EEB9D-46C5-4E91-8D1A-35D96A55CDF7}" type="presParOf" srcId="{843C66FA-3DD8-4DE8-BBF0-FC736F20FC72}" destId="{D3FD6014-0C9A-4329-A154-044F6CBD4484}" srcOrd="1" destOrd="0" presId="urn:microsoft.com/office/officeart/2005/8/layout/orgChart1"/>
    <dgm:cxn modelId="{75E69CF9-18CA-4513-9AFB-001CA9DBF50F}" type="presParOf" srcId="{FA833EF5-20F2-468F-98A6-5A150E0DE000}" destId="{6285BA0F-8644-4521-BF77-06C681D10D4A}" srcOrd="1" destOrd="0" presId="urn:microsoft.com/office/officeart/2005/8/layout/orgChart1"/>
    <dgm:cxn modelId="{492CE383-6265-4292-B0AA-0700934C3C4A}" type="presParOf" srcId="{6285BA0F-8644-4521-BF77-06C681D10D4A}" destId="{83E00C93-158F-464C-99E0-E622582E8896}" srcOrd="0" destOrd="0" presId="urn:microsoft.com/office/officeart/2005/8/layout/orgChart1"/>
    <dgm:cxn modelId="{3A89176C-9C6A-4EF7-8848-A14F99C71198}" type="presParOf" srcId="{6285BA0F-8644-4521-BF77-06C681D10D4A}" destId="{28AE20BB-A3CD-49FE-86CC-25BE2B968C48}" srcOrd="1" destOrd="0" presId="urn:microsoft.com/office/officeart/2005/8/layout/orgChart1"/>
    <dgm:cxn modelId="{C2F39424-62E3-4C05-A897-62D55AF57C81}" type="presParOf" srcId="{28AE20BB-A3CD-49FE-86CC-25BE2B968C48}" destId="{7B3FE526-7622-431F-AEF6-DEBB68B71364}" srcOrd="0" destOrd="0" presId="urn:microsoft.com/office/officeart/2005/8/layout/orgChart1"/>
    <dgm:cxn modelId="{03B8740A-878F-440C-9F54-217B4550F210}" type="presParOf" srcId="{7B3FE526-7622-431F-AEF6-DEBB68B71364}" destId="{F87F7ACA-D1B4-425D-A6A4-FC5348EAB680}" srcOrd="0" destOrd="0" presId="urn:microsoft.com/office/officeart/2005/8/layout/orgChart1"/>
    <dgm:cxn modelId="{A2AC38C8-D266-4AD0-9C1D-892EB323F109}" type="presParOf" srcId="{7B3FE526-7622-431F-AEF6-DEBB68B71364}" destId="{E2F9EB31-8047-4934-9778-E6964D74E72B}" srcOrd="1" destOrd="0" presId="urn:microsoft.com/office/officeart/2005/8/layout/orgChart1"/>
    <dgm:cxn modelId="{8C477162-59BB-4312-9742-CF658F806AB7}" type="presParOf" srcId="{28AE20BB-A3CD-49FE-86CC-25BE2B968C48}" destId="{79F9F84E-2B24-424B-A36F-9051617767EF}" srcOrd="1" destOrd="0" presId="urn:microsoft.com/office/officeart/2005/8/layout/orgChart1"/>
    <dgm:cxn modelId="{DF138925-AB8E-435D-AAAF-EF0A815642D0}" type="presParOf" srcId="{28AE20BB-A3CD-49FE-86CC-25BE2B968C48}" destId="{F434B1D4-1C0B-461C-B345-33CBAEFF32EC}" srcOrd="2" destOrd="0" presId="urn:microsoft.com/office/officeart/2005/8/layout/orgChart1"/>
    <dgm:cxn modelId="{6E6C16B6-1C0B-4F02-B993-6830AC602468}" type="presParOf" srcId="{6285BA0F-8644-4521-BF77-06C681D10D4A}" destId="{945F4364-6767-4A58-8528-5F5B798C7F9E}" srcOrd="2" destOrd="0" presId="urn:microsoft.com/office/officeart/2005/8/layout/orgChart1"/>
    <dgm:cxn modelId="{C90D5D4C-B5FD-4194-B153-ACEEC0DA9AF1}" type="presParOf" srcId="{6285BA0F-8644-4521-BF77-06C681D10D4A}" destId="{0BEF59A0-F2AF-4334-A19A-A7C350405FB4}" srcOrd="3" destOrd="0" presId="urn:microsoft.com/office/officeart/2005/8/layout/orgChart1"/>
    <dgm:cxn modelId="{37344B00-502F-4C82-B854-ED97A3F68FF1}" type="presParOf" srcId="{0BEF59A0-F2AF-4334-A19A-A7C350405FB4}" destId="{76DFA0D6-F604-44C9-8FFD-34024744CA75}" srcOrd="0" destOrd="0" presId="urn:microsoft.com/office/officeart/2005/8/layout/orgChart1"/>
    <dgm:cxn modelId="{34D97414-4554-4B02-98AD-EEE44B4EBFE4}" type="presParOf" srcId="{76DFA0D6-F604-44C9-8FFD-34024744CA75}" destId="{D33EC737-11AE-41CA-98B1-4D91ADE54EF6}" srcOrd="0" destOrd="0" presId="urn:microsoft.com/office/officeart/2005/8/layout/orgChart1"/>
    <dgm:cxn modelId="{8A7F8B27-2F0E-4A0F-A837-4DAFAF5990A5}" type="presParOf" srcId="{76DFA0D6-F604-44C9-8FFD-34024744CA75}" destId="{E3A3FEA2-0521-465C-8BA6-2FE4779D1AD9}" srcOrd="1" destOrd="0" presId="urn:microsoft.com/office/officeart/2005/8/layout/orgChart1"/>
    <dgm:cxn modelId="{2F4DBD44-4668-4349-9C9C-6BF703A0A9C2}" type="presParOf" srcId="{0BEF59A0-F2AF-4334-A19A-A7C350405FB4}" destId="{F7D44295-051D-447A-8040-595F72653703}" srcOrd="1" destOrd="0" presId="urn:microsoft.com/office/officeart/2005/8/layout/orgChart1"/>
    <dgm:cxn modelId="{80F0D455-D3EA-4112-AB20-CA52D05313ED}" type="presParOf" srcId="{0BEF59A0-F2AF-4334-A19A-A7C350405FB4}" destId="{6DC03895-1AA7-4D4A-B10A-0CC4D60DE4C1}" srcOrd="2" destOrd="0" presId="urn:microsoft.com/office/officeart/2005/8/layout/orgChart1"/>
    <dgm:cxn modelId="{65E215BC-6650-4EC0-B8D0-0F08FE07B45A}" type="presParOf" srcId="{FA833EF5-20F2-468F-98A6-5A150E0DE000}" destId="{BF04CE42-DA84-43AE-8B3B-DEB84FAA92AD}" srcOrd="2" destOrd="0" presId="urn:microsoft.com/office/officeart/2005/8/layout/orgChart1"/>
    <dgm:cxn modelId="{F61221A2-0F61-4E2D-A5A7-B9306D0D276E}" type="presParOf" srcId="{0633206B-5996-4823-9A45-51B55AA27EDC}" destId="{7332AFAB-3BD7-407B-AAD6-4CB9AC476904}" srcOrd="8" destOrd="0" presId="urn:microsoft.com/office/officeart/2005/8/layout/orgChart1"/>
    <dgm:cxn modelId="{194DBAB2-9789-430F-BDB3-DFE686E76644}" type="presParOf" srcId="{0633206B-5996-4823-9A45-51B55AA27EDC}" destId="{FFBE2821-3B9F-419E-80F6-92ABFCBD4C03}" srcOrd="9" destOrd="0" presId="urn:microsoft.com/office/officeart/2005/8/layout/orgChart1"/>
    <dgm:cxn modelId="{76489BA7-E926-4AF6-82E0-E215E557F79A}" type="presParOf" srcId="{FFBE2821-3B9F-419E-80F6-92ABFCBD4C03}" destId="{58BFA46B-42FB-4E52-B999-C0DA9C26F2DA}" srcOrd="0" destOrd="0" presId="urn:microsoft.com/office/officeart/2005/8/layout/orgChart1"/>
    <dgm:cxn modelId="{3BC08017-CC16-4E15-BB84-D6E8F1BCBE17}" type="presParOf" srcId="{58BFA46B-42FB-4E52-B999-C0DA9C26F2DA}" destId="{E161D436-12F3-4EF4-A156-E214060CFEF5}" srcOrd="0" destOrd="0" presId="urn:microsoft.com/office/officeart/2005/8/layout/orgChart1"/>
    <dgm:cxn modelId="{5A821F51-75B7-43BC-90F3-765AC2DDDA14}" type="presParOf" srcId="{58BFA46B-42FB-4E52-B999-C0DA9C26F2DA}" destId="{B51F04BB-4313-4D82-AB6E-F772F0FB2525}" srcOrd="1" destOrd="0" presId="urn:microsoft.com/office/officeart/2005/8/layout/orgChart1"/>
    <dgm:cxn modelId="{B815EB7D-4446-4222-829B-83CAB26DA33E}" type="presParOf" srcId="{FFBE2821-3B9F-419E-80F6-92ABFCBD4C03}" destId="{F5DBC899-4336-453A-BACF-DB94A48B9544}" srcOrd="1" destOrd="0" presId="urn:microsoft.com/office/officeart/2005/8/layout/orgChart1"/>
    <dgm:cxn modelId="{1B77D2B2-CCF2-4F42-BEBF-06B54AC370A8}" type="presParOf" srcId="{F5DBC899-4336-453A-BACF-DB94A48B9544}" destId="{7E069C8D-5A5C-4CE8-9149-E3DB90995417}" srcOrd="0" destOrd="0" presId="urn:microsoft.com/office/officeart/2005/8/layout/orgChart1"/>
    <dgm:cxn modelId="{52574684-99E7-433D-A1AC-8267BF1BD8FC}" type="presParOf" srcId="{F5DBC899-4336-453A-BACF-DB94A48B9544}" destId="{01A6A098-0079-421A-849F-C580CACE3990}" srcOrd="1" destOrd="0" presId="urn:microsoft.com/office/officeart/2005/8/layout/orgChart1"/>
    <dgm:cxn modelId="{A24FCD3F-E8F8-4C0F-A52C-677DD282E60A}" type="presParOf" srcId="{01A6A098-0079-421A-849F-C580CACE3990}" destId="{34EE6E3F-D4A5-4EED-9345-0BF201952E4C}" srcOrd="0" destOrd="0" presId="urn:microsoft.com/office/officeart/2005/8/layout/orgChart1"/>
    <dgm:cxn modelId="{C8D0BE0A-3D22-432F-AAC6-9CFD31EF5E4E}" type="presParOf" srcId="{34EE6E3F-D4A5-4EED-9345-0BF201952E4C}" destId="{2AEBACCA-3582-46E7-8CD9-C5A226C5AFE5}" srcOrd="0" destOrd="0" presId="urn:microsoft.com/office/officeart/2005/8/layout/orgChart1"/>
    <dgm:cxn modelId="{5F80383C-10A0-43EF-9D41-BAE847BB53A3}" type="presParOf" srcId="{34EE6E3F-D4A5-4EED-9345-0BF201952E4C}" destId="{0CEE9687-9145-4154-B09A-C5688A143AEB}" srcOrd="1" destOrd="0" presId="urn:microsoft.com/office/officeart/2005/8/layout/orgChart1"/>
    <dgm:cxn modelId="{7EE40D53-11CE-4B24-B6C8-3A69B8011275}" type="presParOf" srcId="{01A6A098-0079-421A-849F-C580CACE3990}" destId="{AE5656D9-107E-484B-BBFA-A1196664BFAD}" srcOrd="1" destOrd="0" presId="urn:microsoft.com/office/officeart/2005/8/layout/orgChart1"/>
    <dgm:cxn modelId="{E13605C2-9DC2-4972-B2DF-C69F94F1BD1F}" type="presParOf" srcId="{01A6A098-0079-421A-849F-C580CACE3990}" destId="{38A1D83E-9B01-4B0A-8456-0A14FDEB40F4}" srcOrd="2" destOrd="0" presId="urn:microsoft.com/office/officeart/2005/8/layout/orgChart1"/>
    <dgm:cxn modelId="{160A7F67-D12F-49E2-A4A2-142B3B71A652}" type="presParOf" srcId="{FFBE2821-3B9F-419E-80F6-92ABFCBD4C03}" destId="{39D9EF55-6D2C-4089-BD79-414222A05D64}" srcOrd="2" destOrd="0" presId="urn:microsoft.com/office/officeart/2005/8/layout/orgChart1"/>
    <dgm:cxn modelId="{2C6AD60B-8477-41D7-B9CB-2D92F2637E4E}" type="presParOf" srcId="{0633206B-5996-4823-9A45-51B55AA27EDC}" destId="{A3D1E309-448F-4DE8-97DA-7615703FABE1}" srcOrd="10" destOrd="0" presId="urn:microsoft.com/office/officeart/2005/8/layout/orgChart1"/>
    <dgm:cxn modelId="{C6CCBC2C-62BB-476A-BBD5-AC5C30038B3F}" type="presParOf" srcId="{0633206B-5996-4823-9A45-51B55AA27EDC}" destId="{590AFCC5-C844-45CD-ACA6-6B5E9B40E480}" srcOrd="11" destOrd="0" presId="urn:microsoft.com/office/officeart/2005/8/layout/orgChart1"/>
    <dgm:cxn modelId="{D8BBE7B6-44ED-4591-A3E7-5A3A409A87B1}" type="presParOf" srcId="{590AFCC5-C844-45CD-ACA6-6B5E9B40E480}" destId="{F4C4AE89-98A1-4738-B083-EDE301373BA0}" srcOrd="0" destOrd="0" presId="urn:microsoft.com/office/officeart/2005/8/layout/orgChart1"/>
    <dgm:cxn modelId="{A84DEE3E-2F84-4DC0-8E68-906B6EC1E879}" type="presParOf" srcId="{F4C4AE89-98A1-4738-B083-EDE301373BA0}" destId="{272AA304-0E1A-4FFD-9C20-797BE596D3EE}" srcOrd="0" destOrd="0" presId="urn:microsoft.com/office/officeart/2005/8/layout/orgChart1"/>
    <dgm:cxn modelId="{2690FA15-EBA9-4CD8-B89C-263613E0990F}" type="presParOf" srcId="{F4C4AE89-98A1-4738-B083-EDE301373BA0}" destId="{B1B8AEB3-132A-4DE7-A307-7112EE904630}" srcOrd="1" destOrd="0" presId="urn:microsoft.com/office/officeart/2005/8/layout/orgChart1"/>
    <dgm:cxn modelId="{DD557300-7CCF-404C-B860-554536780D08}" type="presParOf" srcId="{590AFCC5-C844-45CD-ACA6-6B5E9B40E480}" destId="{699FB605-2E3B-4FE8-BE6E-27919042D89E}" srcOrd="1" destOrd="0" presId="urn:microsoft.com/office/officeart/2005/8/layout/orgChart1"/>
    <dgm:cxn modelId="{DAFAC18E-A01B-4D15-B2D4-4FED3E0A6462}" type="presParOf" srcId="{699FB605-2E3B-4FE8-BE6E-27919042D89E}" destId="{97956642-7474-429A-8D7B-11A46C4636A5}" srcOrd="0" destOrd="0" presId="urn:microsoft.com/office/officeart/2005/8/layout/orgChart1"/>
    <dgm:cxn modelId="{68180593-EC3F-41B8-B159-F2FEDFD4DD30}" type="presParOf" srcId="{699FB605-2E3B-4FE8-BE6E-27919042D89E}" destId="{9EB776DB-340E-4AFD-9FAC-80C9CFC8A8F0}" srcOrd="1" destOrd="0" presId="urn:microsoft.com/office/officeart/2005/8/layout/orgChart1"/>
    <dgm:cxn modelId="{252BB474-057C-49D4-8029-B5A66344CCA9}" type="presParOf" srcId="{9EB776DB-340E-4AFD-9FAC-80C9CFC8A8F0}" destId="{8A7E675F-CEF4-4FBF-860E-6F0C3B0DDF1E}" srcOrd="0" destOrd="0" presId="urn:microsoft.com/office/officeart/2005/8/layout/orgChart1"/>
    <dgm:cxn modelId="{89420AB3-4533-4D9B-AA2D-5C8F2E9DF111}" type="presParOf" srcId="{8A7E675F-CEF4-4FBF-860E-6F0C3B0DDF1E}" destId="{61B55058-DA1B-4545-BA96-F074F35D0F14}" srcOrd="0" destOrd="0" presId="urn:microsoft.com/office/officeart/2005/8/layout/orgChart1"/>
    <dgm:cxn modelId="{7E3BD149-B185-4AEF-B432-644504F9C7CB}" type="presParOf" srcId="{8A7E675F-CEF4-4FBF-860E-6F0C3B0DDF1E}" destId="{85C4E5BC-A07B-4443-B56B-6956BE3A8EEF}" srcOrd="1" destOrd="0" presId="urn:microsoft.com/office/officeart/2005/8/layout/orgChart1"/>
    <dgm:cxn modelId="{5EE7AE15-4A4A-4D93-A7C1-327E2EEB535C}" type="presParOf" srcId="{9EB776DB-340E-4AFD-9FAC-80C9CFC8A8F0}" destId="{A4BAF36C-BAF4-4FCB-BA43-755B7B57CB66}" srcOrd="1" destOrd="0" presId="urn:microsoft.com/office/officeart/2005/8/layout/orgChart1"/>
    <dgm:cxn modelId="{6139D90B-3330-4FBC-8FDF-559865CA12E3}" type="presParOf" srcId="{9EB776DB-340E-4AFD-9FAC-80C9CFC8A8F0}" destId="{39304913-85AF-427E-8731-F7AD121DED8B}" srcOrd="2" destOrd="0" presId="urn:microsoft.com/office/officeart/2005/8/layout/orgChart1"/>
    <dgm:cxn modelId="{1E5D5C1D-C6B2-476F-ADE5-3DE940B94235}" type="presParOf" srcId="{699FB605-2E3B-4FE8-BE6E-27919042D89E}" destId="{F007CB56-85F3-4597-8679-93CD0F8C191A}" srcOrd="2" destOrd="0" presId="urn:microsoft.com/office/officeart/2005/8/layout/orgChart1"/>
    <dgm:cxn modelId="{52922B0D-45DF-462F-B658-71171F581D01}" type="presParOf" srcId="{699FB605-2E3B-4FE8-BE6E-27919042D89E}" destId="{F90EB40E-DFC9-4F14-ADF6-04D21A9D9805}" srcOrd="3" destOrd="0" presId="urn:microsoft.com/office/officeart/2005/8/layout/orgChart1"/>
    <dgm:cxn modelId="{FD5F227D-C158-4667-A1A5-F061D56461FE}" type="presParOf" srcId="{F90EB40E-DFC9-4F14-ADF6-04D21A9D9805}" destId="{621E4A54-FA18-4BB6-B191-F4B1AAE8D1EA}" srcOrd="0" destOrd="0" presId="urn:microsoft.com/office/officeart/2005/8/layout/orgChart1"/>
    <dgm:cxn modelId="{AAA17D3A-CC1F-4971-AD12-B8E021B6CBDA}" type="presParOf" srcId="{621E4A54-FA18-4BB6-B191-F4B1AAE8D1EA}" destId="{07FAD41B-439A-40E2-B7E7-FA52DF63ACC2}" srcOrd="0" destOrd="0" presId="urn:microsoft.com/office/officeart/2005/8/layout/orgChart1"/>
    <dgm:cxn modelId="{F8D7E5A7-EB72-45FD-BBAC-2A0C7A39AD96}" type="presParOf" srcId="{621E4A54-FA18-4BB6-B191-F4B1AAE8D1EA}" destId="{9951A20C-272C-43BA-89BC-1988006EF0E8}" srcOrd="1" destOrd="0" presId="urn:microsoft.com/office/officeart/2005/8/layout/orgChart1"/>
    <dgm:cxn modelId="{0EDC997C-AE31-48D3-A126-DCD2C49B46E9}" type="presParOf" srcId="{F90EB40E-DFC9-4F14-ADF6-04D21A9D9805}" destId="{0989F9C7-A991-4DA1-B220-9A9CE2C60415}" srcOrd="1" destOrd="0" presId="urn:microsoft.com/office/officeart/2005/8/layout/orgChart1"/>
    <dgm:cxn modelId="{D1F1B9BC-5957-49AF-BE20-F58A524287B5}" type="presParOf" srcId="{F90EB40E-DFC9-4F14-ADF6-04D21A9D9805}" destId="{D995805C-79D8-46AD-BF87-799029AF0B81}" srcOrd="2" destOrd="0" presId="urn:microsoft.com/office/officeart/2005/8/layout/orgChart1"/>
    <dgm:cxn modelId="{A4F9674A-C2B8-4D82-A084-7C717FE2A101}" type="presParOf" srcId="{590AFCC5-C844-45CD-ACA6-6B5E9B40E480}" destId="{185CE233-A867-4334-9968-6FB4BD3531ED}" srcOrd="2" destOrd="0" presId="urn:microsoft.com/office/officeart/2005/8/layout/orgChart1"/>
    <dgm:cxn modelId="{A49AFDAA-3F15-4A77-91F9-3DA0B5C2AB89}" type="presParOf" srcId="{BFCBED31-F1F3-46E5-9572-76CC338C3E7C}" destId="{31492721-A838-4210-A106-FEADB89F38BE}" srcOrd="2" destOrd="0" presId="urn:microsoft.com/office/officeart/2005/8/layout/orgChart1"/>
    <dgm:cxn modelId="{01737EC7-9369-4345-963E-8FC85DCA5A8A}" type="presParOf" srcId="{31492721-A838-4210-A106-FEADB89F38BE}" destId="{8534A1A7-E5E2-49BA-B993-F7F178252C33}" srcOrd="0" destOrd="0" presId="urn:microsoft.com/office/officeart/2005/8/layout/orgChart1"/>
    <dgm:cxn modelId="{C0FF69F1-803A-46A1-8CBA-3497D68960EA}" type="presParOf" srcId="{31492721-A838-4210-A106-FEADB89F38BE}" destId="{6353F6C6-1347-4D57-9DEF-F173EC6B0540}" srcOrd="1" destOrd="0" presId="urn:microsoft.com/office/officeart/2005/8/layout/orgChart1"/>
    <dgm:cxn modelId="{EF250ED4-B1CC-491F-BA3C-AF24B10A8D1D}" type="presParOf" srcId="{6353F6C6-1347-4D57-9DEF-F173EC6B0540}" destId="{FDA8A6F6-F4C3-49FE-ABF8-9A986151DAA5}" srcOrd="0" destOrd="0" presId="urn:microsoft.com/office/officeart/2005/8/layout/orgChart1"/>
    <dgm:cxn modelId="{292DB3D9-04F5-48DB-B29F-199621E69002}" type="presParOf" srcId="{FDA8A6F6-F4C3-49FE-ABF8-9A986151DAA5}" destId="{D0A9D9CE-A438-4046-8D30-6871A3BA84AB}" srcOrd="0" destOrd="0" presId="urn:microsoft.com/office/officeart/2005/8/layout/orgChart1"/>
    <dgm:cxn modelId="{21A554E0-9217-4DD1-9BE2-3373B77AE1EF}" type="presParOf" srcId="{FDA8A6F6-F4C3-49FE-ABF8-9A986151DAA5}" destId="{9AE49738-0A15-4612-8D59-4A7E8D057A73}" srcOrd="1" destOrd="0" presId="urn:microsoft.com/office/officeart/2005/8/layout/orgChart1"/>
    <dgm:cxn modelId="{69ABA829-2CAB-4B47-8675-A9EA600A53F0}" type="presParOf" srcId="{6353F6C6-1347-4D57-9DEF-F173EC6B0540}" destId="{37F48F59-FDC8-4302-B1CD-4B3C472C0CA3}" srcOrd="1" destOrd="0" presId="urn:microsoft.com/office/officeart/2005/8/layout/orgChart1"/>
    <dgm:cxn modelId="{B377B8ED-B0B8-435B-9A4E-17E57BB069C9}" type="presParOf" srcId="{6353F6C6-1347-4D57-9DEF-F173EC6B0540}" destId="{8048829F-6186-4895-85D4-9B79061502CE}" srcOrd="2" destOrd="0" presId="urn:microsoft.com/office/officeart/2005/8/layout/orgChart1"/>
    <dgm:cxn modelId="{3247138E-96A9-496C-A6CE-F280CF143748}" type="presParOf" srcId="{31492721-A838-4210-A106-FEADB89F38BE}" destId="{71D19EA2-2398-429D-A6CD-71FFBD715786}" srcOrd="2" destOrd="0" presId="urn:microsoft.com/office/officeart/2005/8/layout/orgChart1"/>
    <dgm:cxn modelId="{6D338781-A8FF-4082-9382-DD862AA54470}" type="presParOf" srcId="{31492721-A838-4210-A106-FEADB89F38BE}" destId="{63F2F068-1D3E-4B45-B534-16849468D46A}" srcOrd="3" destOrd="0" presId="urn:microsoft.com/office/officeart/2005/8/layout/orgChart1"/>
    <dgm:cxn modelId="{0536BFC9-EF5C-4A07-8914-4253E7705543}" type="presParOf" srcId="{63F2F068-1D3E-4B45-B534-16849468D46A}" destId="{0FC717DC-56AF-4D4F-B6BA-D44B22D04E52}" srcOrd="0" destOrd="0" presId="urn:microsoft.com/office/officeart/2005/8/layout/orgChart1"/>
    <dgm:cxn modelId="{F0224A96-D31F-4BEC-B018-9A023F4DF3B9}" type="presParOf" srcId="{0FC717DC-56AF-4D4F-B6BA-D44B22D04E52}" destId="{63DFBFC3-319E-4F86-B97D-506F6C8E9DF4}" srcOrd="0" destOrd="0" presId="urn:microsoft.com/office/officeart/2005/8/layout/orgChart1"/>
    <dgm:cxn modelId="{5E6F6CE4-63C4-40F3-82D1-7C6D927812AD}" type="presParOf" srcId="{0FC717DC-56AF-4D4F-B6BA-D44B22D04E52}" destId="{CFB21646-219D-480E-A6E7-8304674DD13E}" srcOrd="1" destOrd="0" presId="urn:microsoft.com/office/officeart/2005/8/layout/orgChart1"/>
    <dgm:cxn modelId="{75E1B321-8332-41F7-A6F9-3CC57FEA5BA2}" type="presParOf" srcId="{63F2F068-1D3E-4B45-B534-16849468D46A}" destId="{818C590F-48F4-45E2-AD0A-7581AB79CC51}" srcOrd="1" destOrd="0" presId="urn:microsoft.com/office/officeart/2005/8/layout/orgChart1"/>
    <dgm:cxn modelId="{75DE04CA-0E82-4F4B-A028-3295585A6752}" type="presParOf" srcId="{63F2F068-1D3E-4B45-B534-16849468D46A}" destId="{C724CC56-D7F9-4474-BCCE-A4A2980EC7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19EA2-2398-429D-A6CD-71FFBD715786}">
      <dsp:nvSpPr>
        <dsp:cNvPr id="0" name=""/>
        <dsp:cNvSpPr/>
      </dsp:nvSpPr>
      <dsp:spPr>
        <a:xfrm>
          <a:off x="3979402" y="1736965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152"/>
              </a:lnTo>
              <a:lnTo>
                <a:pt x="129526" y="3671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4A1A7-E5E2-49BA-B993-F7F178252C33}">
      <dsp:nvSpPr>
        <dsp:cNvPr id="0" name=""/>
        <dsp:cNvSpPr/>
      </dsp:nvSpPr>
      <dsp:spPr>
        <a:xfrm>
          <a:off x="3895595" y="1736965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129526" y="0"/>
              </a:moveTo>
              <a:lnTo>
                <a:pt x="129526" y="367152"/>
              </a:lnTo>
              <a:lnTo>
                <a:pt x="45720" y="3671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7CB56-85F3-4597-8679-93CD0F8C191A}">
      <dsp:nvSpPr>
        <dsp:cNvPr id="0" name=""/>
        <dsp:cNvSpPr/>
      </dsp:nvSpPr>
      <dsp:spPr>
        <a:xfrm>
          <a:off x="7601044" y="2870349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152"/>
              </a:lnTo>
              <a:lnTo>
                <a:pt x="129526" y="367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56642-7474-429A-8D7B-11A46C4636A5}">
      <dsp:nvSpPr>
        <dsp:cNvPr id="0" name=""/>
        <dsp:cNvSpPr/>
      </dsp:nvSpPr>
      <dsp:spPr>
        <a:xfrm>
          <a:off x="7517237" y="2870349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129526" y="0"/>
              </a:moveTo>
              <a:lnTo>
                <a:pt x="129526" y="367152"/>
              </a:lnTo>
              <a:lnTo>
                <a:pt x="45720" y="367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D1E309-448F-4DE8-97DA-7615703FABE1}">
      <dsp:nvSpPr>
        <dsp:cNvPr id="0" name=""/>
        <dsp:cNvSpPr/>
      </dsp:nvSpPr>
      <dsp:spPr>
        <a:xfrm>
          <a:off x="4025122" y="1736965"/>
          <a:ext cx="3621642" cy="73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498"/>
              </a:lnTo>
              <a:lnTo>
                <a:pt x="3621642" y="650498"/>
              </a:lnTo>
              <a:lnTo>
                <a:pt x="3621642" y="734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69C8D-5A5C-4CE8-9149-E3DB90995417}">
      <dsp:nvSpPr>
        <dsp:cNvPr id="0" name=""/>
        <dsp:cNvSpPr/>
      </dsp:nvSpPr>
      <dsp:spPr>
        <a:xfrm>
          <a:off x="6152387" y="2870349"/>
          <a:ext cx="91440" cy="1676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6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32AFAB-3BD7-407B-AAD6-4CB9AC476904}">
      <dsp:nvSpPr>
        <dsp:cNvPr id="0" name=""/>
        <dsp:cNvSpPr/>
      </dsp:nvSpPr>
      <dsp:spPr>
        <a:xfrm>
          <a:off x="4025122" y="1736965"/>
          <a:ext cx="2172985" cy="73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498"/>
              </a:lnTo>
              <a:lnTo>
                <a:pt x="2172985" y="650498"/>
              </a:lnTo>
              <a:lnTo>
                <a:pt x="2172985" y="734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F4364-6767-4A58-8528-5F5B798C7F9E}">
      <dsp:nvSpPr>
        <dsp:cNvPr id="0" name=""/>
        <dsp:cNvSpPr/>
      </dsp:nvSpPr>
      <dsp:spPr>
        <a:xfrm>
          <a:off x="4703730" y="2870349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152"/>
              </a:lnTo>
              <a:lnTo>
                <a:pt x="129526" y="367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E00C93-158F-464C-99E0-E622582E8896}">
      <dsp:nvSpPr>
        <dsp:cNvPr id="0" name=""/>
        <dsp:cNvSpPr/>
      </dsp:nvSpPr>
      <dsp:spPr>
        <a:xfrm>
          <a:off x="4619924" y="2870349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129526" y="0"/>
              </a:moveTo>
              <a:lnTo>
                <a:pt x="129526" y="367152"/>
              </a:lnTo>
              <a:lnTo>
                <a:pt x="45720" y="367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765BE1-53A8-43F3-A9B1-A2BC4EB24B00}">
      <dsp:nvSpPr>
        <dsp:cNvPr id="0" name=""/>
        <dsp:cNvSpPr/>
      </dsp:nvSpPr>
      <dsp:spPr>
        <a:xfrm>
          <a:off x="4025122" y="1736965"/>
          <a:ext cx="724328" cy="73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498"/>
              </a:lnTo>
              <a:lnTo>
                <a:pt x="724328" y="650498"/>
              </a:lnTo>
              <a:lnTo>
                <a:pt x="724328" y="734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F146A-7A16-4F1E-8C3E-3A3610F8CE3C}">
      <dsp:nvSpPr>
        <dsp:cNvPr id="0" name=""/>
        <dsp:cNvSpPr/>
      </dsp:nvSpPr>
      <dsp:spPr>
        <a:xfrm>
          <a:off x="2772188" y="2870349"/>
          <a:ext cx="91440" cy="933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3844"/>
              </a:lnTo>
              <a:lnTo>
                <a:pt x="129526" y="933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54362-0CAD-4DBD-A33A-9CAE8FC78B33}">
      <dsp:nvSpPr>
        <dsp:cNvPr id="0" name=""/>
        <dsp:cNvSpPr/>
      </dsp:nvSpPr>
      <dsp:spPr>
        <a:xfrm>
          <a:off x="2688381" y="2870349"/>
          <a:ext cx="91440" cy="933844"/>
        </a:xfrm>
        <a:custGeom>
          <a:avLst/>
          <a:gdLst/>
          <a:ahLst/>
          <a:cxnLst/>
          <a:rect l="0" t="0" r="0" b="0"/>
          <a:pathLst>
            <a:path>
              <a:moveTo>
                <a:pt x="129526" y="0"/>
              </a:moveTo>
              <a:lnTo>
                <a:pt x="129526" y="933844"/>
              </a:lnTo>
              <a:lnTo>
                <a:pt x="45720" y="933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7672F-77D1-4D9D-9950-33EFCDB70FA7}">
      <dsp:nvSpPr>
        <dsp:cNvPr id="0" name=""/>
        <dsp:cNvSpPr/>
      </dsp:nvSpPr>
      <dsp:spPr>
        <a:xfrm>
          <a:off x="2772188" y="2870349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152"/>
              </a:lnTo>
              <a:lnTo>
                <a:pt x="129526" y="367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93245D-E113-4533-AA99-FFE27CEAD17B}">
      <dsp:nvSpPr>
        <dsp:cNvPr id="0" name=""/>
        <dsp:cNvSpPr/>
      </dsp:nvSpPr>
      <dsp:spPr>
        <a:xfrm>
          <a:off x="2688381" y="2870349"/>
          <a:ext cx="91440" cy="367152"/>
        </a:xfrm>
        <a:custGeom>
          <a:avLst/>
          <a:gdLst/>
          <a:ahLst/>
          <a:cxnLst/>
          <a:rect l="0" t="0" r="0" b="0"/>
          <a:pathLst>
            <a:path>
              <a:moveTo>
                <a:pt x="129526" y="0"/>
              </a:moveTo>
              <a:lnTo>
                <a:pt x="129526" y="367152"/>
              </a:lnTo>
              <a:lnTo>
                <a:pt x="45720" y="367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EB981-D2AC-4C3D-8595-5FFC957D65B2}">
      <dsp:nvSpPr>
        <dsp:cNvPr id="0" name=""/>
        <dsp:cNvSpPr/>
      </dsp:nvSpPr>
      <dsp:spPr>
        <a:xfrm>
          <a:off x="2817908" y="1736965"/>
          <a:ext cx="1207214" cy="734305"/>
        </a:xfrm>
        <a:custGeom>
          <a:avLst/>
          <a:gdLst/>
          <a:ahLst/>
          <a:cxnLst/>
          <a:rect l="0" t="0" r="0" b="0"/>
          <a:pathLst>
            <a:path>
              <a:moveTo>
                <a:pt x="1207214" y="0"/>
              </a:moveTo>
              <a:lnTo>
                <a:pt x="1207214" y="650498"/>
              </a:lnTo>
              <a:lnTo>
                <a:pt x="0" y="650498"/>
              </a:lnTo>
              <a:lnTo>
                <a:pt x="0" y="734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CB150-21CF-4AE0-8049-6A74D91D54A9}">
      <dsp:nvSpPr>
        <dsp:cNvPr id="0" name=""/>
        <dsp:cNvSpPr/>
      </dsp:nvSpPr>
      <dsp:spPr>
        <a:xfrm>
          <a:off x="1768330" y="2870349"/>
          <a:ext cx="119723" cy="933844"/>
        </a:xfrm>
        <a:custGeom>
          <a:avLst/>
          <a:gdLst/>
          <a:ahLst/>
          <a:cxnLst/>
          <a:rect l="0" t="0" r="0" b="0"/>
          <a:pathLst>
            <a:path>
              <a:moveTo>
                <a:pt x="119723" y="0"/>
              </a:moveTo>
              <a:lnTo>
                <a:pt x="119723" y="933844"/>
              </a:lnTo>
              <a:lnTo>
                <a:pt x="0" y="933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8B2891-826A-45EA-A77A-B932D5B5DD6D}">
      <dsp:nvSpPr>
        <dsp:cNvPr id="0" name=""/>
        <dsp:cNvSpPr/>
      </dsp:nvSpPr>
      <dsp:spPr>
        <a:xfrm>
          <a:off x="1768330" y="2870349"/>
          <a:ext cx="119723" cy="367152"/>
        </a:xfrm>
        <a:custGeom>
          <a:avLst/>
          <a:gdLst/>
          <a:ahLst/>
          <a:cxnLst/>
          <a:rect l="0" t="0" r="0" b="0"/>
          <a:pathLst>
            <a:path>
              <a:moveTo>
                <a:pt x="119723" y="0"/>
              </a:moveTo>
              <a:lnTo>
                <a:pt x="119723" y="367152"/>
              </a:lnTo>
              <a:lnTo>
                <a:pt x="0" y="367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DC443-7BF9-43FD-A4D3-B2AC928AF3CA}">
      <dsp:nvSpPr>
        <dsp:cNvPr id="0" name=""/>
        <dsp:cNvSpPr/>
      </dsp:nvSpPr>
      <dsp:spPr>
        <a:xfrm>
          <a:off x="1568790" y="1736965"/>
          <a:ext cx="2456331" cy="734305"/>
        </a:xfrm>
        <a:custGeom>
          <a:avLst/>
          <a:gdLst/>
          <a:ahLst/>
          <a:cxnLst/>
          <a:rect l="0" t="0" r="0" b="0"/>
          <a:pathLst>
            <a:path>
              <a:moveTo>
                <a:pt x="2456331" y="0"/>
              </a:moveTo>
              <a:lnTo>
                <a:pt x="2456331" y="650498"/>
              </a:lnTo>
              <a:lnTo>
                <a:pt x="0" y="650498"/>
              </a:lnTo>
              <a:lnTo>
                <a:pt x="0" y="734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25B6F-E429-4825-A60A-3C0DF2584C7C}">
      <dsp:nvSpPr>
        <dsp:cNvPr id="0" name=""/>
        <dsp:cNvSpPr/>
      </dsp:nvSpPr>
      <dsp:spPr>
        <a:xfrm>
          <a:off x="357759" y="2870349"/>
          <a:ext cx="91440" cy="1676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6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54746-E13F-46A5-A975-4DD2971C9F18}">
      <dsp:nvSpPr>
        <dsp:cNvPr id="0" name=""/>
        <dsp:cNvSpPr/>
      </dsp:nvSpPr>
      <dsp:spPr>
        <a:xfrm>
          <a:off x="403479" y="1736965"/>
          <a:ext cx="3621642" cy="734305"/>
        </a:xfrm>
        <a:custGeom>
          <a:avLst/>
          <a:gdLst/>
          <a:ahLst/>
          <a:cxnLst/>
          <a:rect l="0" t="0" r="0" b="0"/>
          <a:pathLst>
            <a:path>
              <a:moveTo>
                <a:pt x="3621642" y="0"/>
              </a:moveTo>
              <a:lnTo>
                <a:pt x="3621642" y="650498"/>
              </a:lnTo>
              <a:lnTo>
                <a:pt x="0" y="650498"/>
              </a:lnTo>
              <a:lnTo>
                <a:pt x="0" y="734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D7071-5BA7-4E28-854D-2990DD058617}">
      <dsp:nvSpPr>
        <dsp:cNvPr id="0" name=""/>
        <dsp:cNvSpPr/>
      </dsp:nvSpPr>
      <dsp:spPr>
        <a:xfrm>
          <a:off x="3626043" y="1337886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CS" sz="500" b="1" i="0" u="none" strike="noStrike" kern="1200" baseline="0" smtClean="0">
            <a:latin typeface="Calibri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Calibri"/>
            </a:rPr>
            <a:t>tartományi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Calibri"/>
            </a:rPr>
            <a:t>pénzügyi titkár</a:t>
          </a:r>
        </a:p>
      </dsp:txBody>
      <dsp:txXfrm>
        <a:off x="3626043" y="1337886"/>
        <a:ext cx="798158" cy="399079"/>
      </dsp:txXfrm>
    </dsp:sp>
    <dsp:sp modelId="{FE69452C-4D73-4C4C-8D39-EA55BF709071}">
      <dsp:nvSpPr>
        <dsp:cNvPr id="0" name=""/>
        <dsp:cNvSpPr/>
      </dsp:nvSpPr>
      <dsp:spPr>
        <a:xfrm>
          <a:off x="4400" y="2471270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Calibri"/>
            </a:rPr>
            <a:t>Költségvetési Főosztály</a:t>
          </a:r>
          <a:endParaRPr lang="hu-HU" sz="500" b="1" i="0" u="none" strike="noStrike" kern="1200" baseline="0" smtClean="0">
            <a:latin typeface="Times New Roman"/>
          </a:endParaRPr>
        </a:p>
      </dsp:txBody>
      <dsp:txXfrm>
        <a:off x="4400" y="2471270"/>
        <a:ext cx="798158" cy="399079"/>
      </dsp:txXfrm>
    </dsp:sp>
    <dsp:sp modelId="{74F7C4B0-D1DC-43CD-B1B6-6C50E2347814}">
      <dsp:nvSpPr>
        <dsp:cNvPr id="0" name=""/>
        <dsp:cNvSpPr/>
      </dsp:nvSpPr>
      <dsp:spPr>
        <a:xfrm>
          <a:off x="4400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Költségvetési Osztály</a:t>
          </a:r>
          <a:endParaRPr lang="sr-Cyrl-C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500" b="0" i="0" u="none" strike="noStrike" kern="1200" baseline="0" smtClean="0">
              <a:latin typeface="Calibri"/>
            </a:rPr>
            <a:t>За буџет</a:t>
          </a:r>
          <a:endParaRPr lang="sr-Cyrl-CS" sz="500" b="0" i="0" u="none" strike="noStrike" kern="1200" baseline="0" smtClean="0">
            <a:latin typeface="Times New Roman"/>
          </a:endParaRPr>
        </a:p>
      </dsp:txBody>
      <dsp:txXfrm>
        <a:off x="4400" y="3037962"/>
        <a:ext cx="798158" cy="399079"/>
      </dsp:txXfrm>
    </dsp:sp>
    <dsp:sp modelId="{A066FA11-445B-4886-AAC4-5F69CBB9DA65}">
      <dsp:nvSpPr>
        <dsp:cNvPr id="0" name=""/>
        <dsp:cNvSpPr/>
      </dsp:nvSpPr>
      <dsp:spPr>
        <a:xfrm>
          <a:off x="1169711" y="2471270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Times New Roman"/>
            </a:rPr>
            <a:t>Jogi és Általános és Pénzügyi Szolgálati </a:t>
          </a:r>
          <a:r>
            <a:rPr lang="hu-HU" sz="500" b="1" i="0" u="none" strike="noStrike" kern="1200" baseline="0" smtClean="0">
              <a:latin typeface="Calibri"/>
            </a:rPr>
            <a:t>Teendőkkel Megbízott Főosztály</a:t>
          </a:r>
          <a:endParaRPr lang="en-US" sz="500" kern="1200" smtClean="0"/>
        </a:p>
      </dsp:txBody>
      <dsp:txXfrm>
        <a:off x="1169711" y="2471270"/>
        <a:ext cx="798158" cy="399079"/>
      </dsp:txXfrm>
    </dsp:sp>
    <dsp:sp modelId="{2129FCD3-0EF2-4204-84F7-C2313D7B5F37}">
      <dsp:nvSpPr>
        <dsp:cNvPr id="0" name=""/>
        <dsp:cNvSpPr/>
      </dsp:nvSpPr>
      <dsp:spPr>
        <a:xfrm>
          <a:off x="970172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0" i="0" u="none" strike="noStrike" kern="1200" baseline="0" smtClean="0">
              <a:latin typeface="Calibri"/>
            </a:rPr>
            <a:t>Jogi és Közös Teendők Részlege</a:t>
          </a:r>
          <a:endParaRPr lang="en-US" sz="500" kern="1200" smtClean="0"/>
        </a:p>
      </dsp:txBody>
      <dsp:txXfrm>
        <a:off x="970172" y="3037962"/>
        <a:ext cx="798158" cy="399079"/>
      </dsp:txXfrm>
    </dsp:sp>
    <dsp:sp modelId="{9B5C1A05-56EB-4C9F-A353-B2FB1BDECFA8}">
      <dsp:nvSpPr>
        <dsp:cNvPr id="0" name=""/>
        <dsp:cNvSpPr/>
      </dsp:nvSpPr>
      <dsp:spPr>
        <a:xfrm>
          <a:off x="970172" y="3604654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0" i="0" u="none" strike="noStrike" kern="1200" baseline="0" smtClean="0">
              <a:latin typeface="Calibri"/>
            </a:rPr>
            <a:t>Pénzügyi és Általános Teendők</a:t>
          </a:r>
          <a:r>
            <a:rPr lang="hu-HU" sz="500" b="0" i="0" u="none" strike="noStrike" kern="1200" baseline="0" smtClean="0">
              <a:latin typeface="Times New Roman"/>
            </a:rPr>
            <a:t> Részlege</a:t>
          </a:r>
          <a:endParaRPr lang="en-US" sz="500" kern="1200" smtClean="0"/>
        </a:p>
      </dsp:txBody>
      <dsp:txXfrm>
        <a:off x="970172" y="3604654"/>
        <a:ext cx="798158" cy="399079"/>
      </dsp:txXfrm>
    </dsp:sp>
    <dsp:sp modelId="{0CE9DF2F-2A0A-4044-9609-D46A3F09F569}">
      <dsp:nvSpPr>
        <dsp:cNvPr id="0" name=""/>
        <dsp:cNvSpPr/>
      </dsp:nvSpPr>
      <dsp:spPr>
        <a:xfrm>
          <a:off x="2418829" y="2471270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Calibri"/>
            </a:rPr>
            <a:t>Kincstári Konszolidált Számlaügyi Főosztály</a:t>
          </a:r>
          <a:endParaRPr lang="en-US" sz="500" kern="1200" smtClean="0"/>
        </a:p>
      </dsp:txBody>
      <dsp:txXfrm>
        <a:off x="2418829" y="2471270"/>
        <a:ext cx="798158" cy="399079"/>
      </dsp:txXfrm>
    </dsp:sp>
    <dsp:sp modelId="{6A7484E3-E414-49E3-BC42-FBF7D0B4ED2F}">
      <dsp:nvSpPr>
        <dsp:cNvPr id="0" name=""/>
        <dsp:cNvSpPr/>
      </dsp:nvSpPr>
      <dsp:spPr>
        <a:xfrm>
          <a:off x="1935943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0" i="0" u="none" strike="noStrike" kern="1200" baseline="0" smtClean="0">
              <a:latin typeface="Calibri"/>
            </a:rPr>
            <a:t>Fizetésügyi Megelőző Ellenőrzési és Jóváhagyási Osztály</a:t>
          </a:r>
          <a:endParaRPr lang="en-US" sz="500" kern="1200" smtClean="0"/>
        </a:p>
      </dsp:txBody>
      <dsp:txXfrm>
        <a:off x="1935943" y="3037962"/>
        <a:ext cx="798158" cy="399079"/>
      </dsp:txXfrm>
    </dsp:sp>
    <dsp:sp modelId="{418CC25B-3D24-4530-A00A-2498CE1BAF73}">
      <dsp:nvSpPr>
        <dsp:cNvPr id="0" name=""/>
        <dsp:cNvSpPr/>
      </dsp:nvSpPr>
      <dsp:spPr>
        <a:xfrm>
          <a:off x="2901714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0" i="0" u="none" strike="noStrike" kern="1200" baseline="0" smtClean="0">
              <a:latin typeface="Calibri"/>
            </a:rPr>
            <a:t>Pénzeszközök és Adósság-vállalási Teendők Irányítási Részlege</a:t>
          </a:r>
          <a:endParaRPr lang="en-US" sz="500" kern="1200" smtClean="0"/>
        </a:p>
      </dsp:txBody>
      <dsp:txXfrm>
        <a:off x="2901714" y="3037962"/>
        <a:ext cx="798158" cy="399079"/>
      </dsp:txXfrm>
    </dsp:sp>
    <dsp:sp modelId="{17AD2E1A-40B7-45DC-B7B0-9CE110176A5A}">
      <dsp:nvSpPr>
        <dsp:cNvPr id="0" name=""/>
        <dsp:cNvSpPr/>
      </dsp:nvSpPr>
      <dsp:spPr>
        <a:xfrm>
          <a:off x="1935943" y="3604654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Információs Rendszer Kidolgozási és Fenntartási Csoport</a:t>
          </a:r>
          <a:endParaRPr lang="en-US" sz="500" kern="1200" smtClean="0"/>
        </a:p>
      </dsp:txBody>
      <dsp:txXfrm>
        <a:off x="1935943" y="3604654"/>
        <a:ext cx="798158" cy="399079"/>
      </dsp:txXfrm>
    </dsp:sp>
    <dsp:sp modelId="{FA7367FA-823C-48FE-B2C6-6BFC73C446CA}">
      <dsp:nvSpPr>
        <dsp:cNvPr id="0" name=""/>
        <dsp:cNvSpPr/>
      </dsp:nvSpPr>
      <dsp:spPr>
        <a:xfrm>
          <a:off x="2901714" y="3604654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Jelentéstételi Osztály</a:t>
          </a:r>
          <a:endParaRPr lang="en-US" sz="500" kern="1200" smtClean="0"/>
        </a:p>
      </dsp:txBody>
      <dsp:txXfrm>
        <a:off x="2901714" y="3604654"/>
        <a:ext cx="798158" cy="399079"/>
      </dsp:txXfrm>
    </dsp:sp>
    <dsp:sp modelId="{96BC2FBB-59DC-4853-9897-878F60AF613D}">
      <dsp:nvSpPr>
        <dsp:cNvPr id="0" name=""/>
        <dsp:cNvSpPr/>
      </dsp:nvSpPr>
      <dsp:spPr>
        <a:xfrm>
          <a:off x="4350371" y="2471270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Calibri"/>
            </a:rPr>
            <a:t>Kincstári Főkönyvügyi Főosztály</a:t>
          </a:r>
          <a:endParaRPr lang="en-US" sz="500" kern="1200" smtClean="0"/>
        </a:p>
      </dsp:txBody>
      <dsp:txXfrm>
        <a:off x="4350371" y="2471270"/>
        <a:ext cx="798158" cy="399079"/>
      </dsp:txXfrm>
    </dsp:sp>
    <dsp:sp modelId="{F87F7ACA-D1B4-425D-A6A4-FC5348EAB680}">
      <dsp:nvSpPr>
        <dsp:cNvPr id="0" name=""/>
        <dsp:cNvSpPr/>
      </dsp:nvSpPr>
      <dsp:spPr>
        <a:xfrm>
          <a:off x="3867485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Pénzügyi Operatív és Fizetés-elszámolási Osztály</a:t>
          </a:r>
          <a:endParaRPr lang="en-US" sz="500" kern="1200" smtClean="0"/>
        </a:p>
      </dsp:txBody>
      <dsp:txXfrm>
        <a:off x="3867485" y="3037962"/>
        <a:ext cx="798158" cy="399079"/>
      </dsp:txXfrm>
    </dsp:sp>
    <dsp:sp modelId="{D33EC737-11AE-41CA-98B1-4D91ADE54EF6}">
      <dsp:nvSpPr>
        <dsp:cNvPr id="0" name=""/>
        <dsp:cNvSpPr/>
      </dsp:nvSpPr>
      <dsp:spPr>
        <a:xfrm>
          <a:off x="4833257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Könyvelési Osztály</a:t>
          </a:r>
          <a:endParaRPr lang="en-US" sz="500" kern="1200" smtClean="0"/>
        </a:p>
      </dsp:txBody>
      <dsp:txXfrm>
        <a:off x="4833257" y="3037962"/>
        <a:ext cx="798158" cy="399079"/>
      </dsp:txXfrm>
    </dsp:sp>
    <dsp:sp modelId="{E161D436-12F3-4EF4-A156-E214060CFEF5}">
      <dsp:nvSpPr>
        <dsp:cNvPr id="0" name=""/>
        <dsp:cNvSpPr/>
      </dsp:nvSpPr>
      <dsp:spPr>
        <a:xfrm>
          <a:off x="5799028" y="2471270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Calibri"/>
            </a:rPr>
            <a:t>Költségvetési Felügyeleti Főosztály</a:t>
          </a:r>
          <a:endParaRPr lang="en-US" sz="500" kern="1200" smtClean="0"/>
        </a:p>
      </dsp:txBody>
      <dsp:txXfrm>
        <a:off x="5799028" y="2471270"/>
        <a:ext cx="798158" cy="399079"/>
      </dsp:txXfrm>
    </dsp:sp>
    <dsp:sp modelId="{2AEBACCA-3582-46E7-8CD9-C5A226C5AFE5}">
      <dsp:nvSpPr>
        <dsp:cNvPr id="0" name=""/>
        <dsp:cNvSpPr/>
      </dsp:nvSpPr>
      <dsp:spPr>
        <a:xfrm>
          <a:off x="5799028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0" i="0" u="none" strike="noStrike" kern="1200" baseline="0" smtClean="0">
              <a:latin typeface="Calibri"/>
            </a:rPr>
            <a:t>Költségvetési Felügyelőségi</a:t>
          </a:r>
          <a:r>
            <a:rPr lang="hu-HU" sz="500" b="0" i="0" u="none" strike="noStrike" kern="1200" baseline="0" smtClean="0">
              <a:latin typeface="Times New Roman"/>
            </a:rPr>
            <a:t> Osztály</a:t>
          </a:r>
          <a:endParaRPr lang="en-US" sz="500" kern="1200" smtClean="0"/>
        </a:p>
      </dsp:txBody>
      <dsp:txXfrm>
        <a:off x="5799028" y="3037962"/>
        <a:ext cx="798158" cy="399079"/>
      </dsp:txXfrm>
    </dsp:sp>
    <dsp:sp modelId="{272AA304-0E1A-4FFD-9C20-797BE596D3EE}">
      <dsp:nvSpPr>
        <dsp:cNvPr id="0" name=""/>
        <dsp:cNvSpPr/>
      </dsp:nvSpPr>
      <dsp:spPr>
        <a:xfrm>
          <a:off x="7247685" y="2471270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Times New Roman"/>
            </a:rPr>
            <a:t>Államháztartási és Makrogazdasági Elemzési, valamint </a:t>
          </a:r>
          <a:r>
            <a:rPr lang="hu-HU" sz="500" b="1" i="0" u="none" strike="noStrike" kern="1200" baseline="0" smtClean="0">
              <a:latin typeface="Calibri"/>
            </a:rPr>
            <a:t>gazdaság-fejlesztési Főosztály</a:t>
          </a:r>
          <a:endParaRPr lang="en-US" sz="500" kern="1200" smtClean="0"/>
        </a:p>
      </dsp:txBody>
      <dsp:txXfrm>
        <a:off x="7247685" y="2471270"/>
        <a:ext cx="798158" cy="399079"/>
      </dsp:txXfrm>
    </dsp:sp>
    <dsp:sp modelId="{61B55058-DA1B-4545-BA96-F074F35D0F14}">
      <dsp:nvSpPr>
        <dsp:cNvPr id="0" name=""/>
        <dsp:cNvSpPr/>
      </dsp:nvSpPr>
      <dsp:spPr>
        <a:xfrm>
          <a:off x="6764799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Államháztartási és Makrogazdasági</a:t>
          </a:r>
          <a:r>
            <a:rPr lang="en-US" sz="500" b="0" i="0" u="none" strike="noStrike" kern="1200" baseline="0" smtClean="0">
              <a:latin typeface="Calibri"/>
            </a:rPr>
            <a:t> </a:t>
          </a:r>
          <a:r>
            <a:rPr lang="en-US" sz="500" b="0" i="0" u="none" strike="noStrike" kern="1200" baseline="0" smtClean="0">
              <a:latin typeface="Times New Roman"/>
            </a:rPr>
            <a:t>Elemzési Részleg</a:t>
          </a:r>
          <a:endParaRPr lang="en-US" sz="500" kern="1200" smtClean="0"/>
        </a:p>
      </dsp:txBody>
      <dsp:txXfrm>
        <a:off x="6764799" y="3037962"/>
        <a:ext cx="798158" cy="399079"/>
      </dsp:txXfrm>
    </dsp:sp>
    <dsp:sp modelId="{07FAD41B-439A-40E2-B7E7-FA52DF63ACC2}">
      <dsp:nvSpPr>
        <dsp:cNvPr id="0" name=""/>
        <dsp:cNvSpPr/>
      </dsp:nvSpPr>
      <dsp:spPr>
        <a:xfrm>
          <a:off x="7730570" y="3037962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Gazdaságfej-lesztési Részleg</a:t>
          </a:r>
          <a:endParaRPr lang="en-US" sz="500" kern="1200" smtClean="0"/>
        </a:p>
      </dsp:txBody>
      <dsp:txXfrm>
        <a:off x="7730570" y="3037962"/>
        <a:ext cx="798158" cy="399079"/>
      </dsp:txXfrm>
    </dsp:sp>
    <dsp:sp modelId="{D0A9D9CE-A438-4046-8D30-6871A3BA84AB}">
      <dsp:nvSpPr>
        <dsp:cNvPr id="0" name=""/>
        <dsp:cNvSpPr/>
      </dsp:nvSpPr>
      <dsp:spPr>
        <a:xfrm>
          <a:off x="3143157" y="1904578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500" b="1" i="0" u="none" strike="noStrike" kern="1200" baseline="0" smtClean="0">
              <a:latin typeface="Calibri"/>
            </a:rPr>
            <a:t>Altitkár</a:t>
          </a:r>
          <a:endParaRPr lang="en-US" sz="500" kern="1200" smtClean="0"/>
        </a:p>
      </dsp:txBody>
      <dsp:txXfrm>
        <a:off x="3143157" y="1904578"/>
        <a:ext cx="798158" cy="399079"/>
      </dsp:txXfrm>
    </dsp:sp>
    <dsp:sp modelId="{63DFBFC3-319E-4F86-B97D-506F6C8E9DF4}">
      <dsp:nvSpPr>
        <dsp:cNvPr id="0" name=""/>
        <dsp:cNvSpPr/>
      </dsp:nvSpPr>
      <dsp:spPr>
        <a:xfrm>
          <a:off x="4108928" y="1904578"/>
          <a:ext cx="798158" cy="399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i="0" u="none" strike="noStrike" kern="1200" baseline="0" smtClean="0">
              <a:latin typeface="Calibri"/>
            </a:rPr>
            <a:t>tartom</a:t>
          </a:r>
          <a:r>
            <a:rPr lang="hu-HU" sz="500" b="1" i="0" u="none" strike="noStrike" kern="1200" baseline="0" smtClean="0">
              <a:latin typeface="Calibri"/>
            </a:rPr>
            <a:t>ányi titkárhelyettes</a:t>
          </a:r>
          <a:endParaRPr lang="en-US" sz="500" kern="1200" smtClean="0"/>
        </a:p>
      </dsp:txBody>
      <dsp:txXfrm>
        <a:off x="4108928" y="1904578"/>
        <a:ext cx="798158" cy="399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20183</Words>
  <Characters>115044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8</cp:revision>
  <cp:lastPrinted>2016-12-15T13:10:00Z</cp:lastPrinted>
  <dcterms:created xsi:type="dcterms:W3CDTF">2016-12-14T08:26:00Z</dcterms:created>
  <dcterms:modified xsi:type="dcterms:W3CDTF">2016-12-15T13:11:00Z</dcterms:modified>
</cp:coreProperties>
</file>