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5B1190F7" wp14:editId="4BF34D44">
            <wp:extent cx="552450" cy="676275"/>
            <wp:effectExtent l="0" t="0" r="0" b="9525"/>
            <wp:docPr id="1" name="Picture 1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F31E52" w:rsidRPr="00F31E52" w:rsidTr="00F31E52">
        <w:trPr>
          <w:jc w:val="center"/>
        </w:trPr>
        <w:tc>
          <w:tcPr>
            <w:tcW w:w="5828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F31E52" w:rsidRPr="00F31E52" w:rsidTr="00F31E52">
        <w:trPr>
          <w:jc w:val="center"/>
        </w:trPr>
        <w:tc>
          <w:tcPr>
            <w:tcW w:w="5828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F31E52" w:rsidRPr="00F31E52" w:rsidTr="00F31E52">
        <w:trPr>
          <w:jc w:val="center"/>
        </w:trPr>
        <w:tc>
          <w:tcPr>
            <w:tcW w:w="5828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8"/>
          <w:szCs w:val="28"/>
          <w:lang w:val="sr-Latn-CS"/>
        </w:rPr>
        <w:t>TÁJÉKOZTATÓ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TITKÁRSÁG MUNKÁJÁRÓL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ÚJVIDÉK</w:t>
      </w:r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F31E52" w:rsidRPr="00F31E52" w:rsidSect="00573D12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  <w:titlePg/>
          <w:docGrid w:linePitch="299"/>
        </w:sect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r w:rsidRPr="00F31E52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begin"/>
      </w:r>
      <w:r w:rsidRPr="00F31E52">
        <w:rPr>
          <w:rFonts w:ascii="Calibri" w:eastAsia="MS Gothic" w:hAnsi="Calibri" w:cs="Times New Roman"/>
          <w:i/>
          <w:sz w:val="24"/>
          <w:szCs w:val="24"/>
          <w:lang w:val="sr-Latn-CS"/>
        </w:rPr>
        <w:instrText xml:space="preserve"> TOC \o "1-3" \h \z \u </w:instrText>
      </w:r>
      <w:r w:rsidRPr="00F31E52">
        <w:rPr>
          <w:rFonts w:ascii="Calibri" w:eastAsia="MS Gothic" w:hAnsi="Calibri" w:cs="Times New Roman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 w:rsidRPr="00F31E52">
          <w:rPr>
            <w:rFonts w:ascii="Calibri" w:eastAsia="Calibri" w:hAnsi="Calibri" w:cs="Times New Roman"/>
            <w:color w:val="0000FF"/>
            <w:u w:val="single"/>
          </w:rPr>
          <w:t>1.</w:t>
        </w:r>
        <w:r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Pr="00F31E52">
          <w:rPr>
            <w:rFonts w:ascii="Calibri" w:eastAsia="Calibri" w:hAnsi="Calibri" w:cs="Times New Roman"/>
            <w:color w:val="0000FF"/>
            <w:u w:val="single"/>
          </w:rPr>
          <w:t>Általános adatok az állami szervről és a tájékoztatóról</w:t>
        </w:r>
        <w:r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_Toc465067346 \h </w:instrText>
        </w:r>
        <w:r w:rsidRPr="00F31E52">
          <w:rPr>
            <w:rFonts w:ascii="Calibri" w:eastAsia="Calibri" w:hAnsi="Calibri" w:cs="Times New Roman"/>
            <w:color w:val="0000FF"/>
            <w:u w:val="single"/>
          </w:rPr>
        </w:r>
        <w:r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</w:t>
        </w:r>
        <w:r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1" w:anchor="_Toc465067347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Cyrl-RS"/>
          </w:rPr>
          <w:t>2.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Cyrl-RS"/>
          </w:rPr>
          <w:t>Szervezeti felépítés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_Toc465067347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2" w:anchor="_Toc465067348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3.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Cyrl-RS"/>
          </w:rPr>
          <w:t>A vezetők tisztségének leírása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_Toc465067348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11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3" w:anchor="_Toc465067349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4.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Cyrl-RS"/>
          </w:rPr>
          <w:t>A munka nyilvánosságával kapcsolatos szabályok leírása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_Toc465067349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4" w:anchor="_Toc465067350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5.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 Tartományi Pénzügyi Titkárság munkájának nyilvánosságával kapcsolatban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_Toc465067350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14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5" w:anchor="_Toc465067351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6.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leggyakrabban igényelt közérdekű információk listája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_Toc465067351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6" w:anchor="_Toc465067352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7.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leírása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_Toc465067352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16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7" w:anchor="_Toc465067353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8.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hatáskör, a felhatalmazás és a kötelezettségek keretében történő eljárás leírása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_Toc465067353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17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44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8" w:anchor="_Toc465067354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9.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jogszabályok felsorolása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_Toc465067354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20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19" w:anchor="_Toc465067355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10.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szerv által az érdekelteknek nyújtott szolgáltatások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_Toc465067355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0" w:anchor="_Toc465067356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11.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Eljárás a szolgáltatásnyújtás érdekében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_Toc465067356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1" w:anchor="_Toc465067357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12.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 szolgáltatásokra vonatkozó adatok áttekintése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_Toc465067357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2" w:anchor="_Toc465067358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13.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 bevételekről és a kiadásokról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_Toc465067358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23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3" w:anchor="_Toc465067359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14.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 közbeszerzésekről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_Toc465067359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34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4" w:anchor="_Toc465067360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15.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az állami támogatásról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_Toc465067360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36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5" w:anchor="_Toc465067361" w:history="1"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16.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Adatok a kifizetett fizetésekről, keresetekről és egyéb bevételekről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_Toc465067361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37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6" w:anchor="_Toc465067362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17.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Adatok a munkaeszközökről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_Toc465067362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40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7" w:anchor="_Toc465067363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18.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Az információhordozó őrzése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_Toc465067363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8" w:anchor="_Toc465067364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19.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A birtokban lévő információk fajtája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_Toc465067364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42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29" w:anchor="_Toc465067365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20.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Információfajták, amelyekhez az állami szerv lehetővé teszi a hozzáférést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_Toc465067365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0" w:anchor="_Toc465067366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21.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eastAsia="sr-Latn-RS"/>
          </w:rPr>
          <w:t>Információk az információkhoz való hozzáférésre irányuló kérelem benyújtásáról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_Toc465067366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43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8430D5" w:rsidP="00F31E52">
      <w:pPr>
        <w:tabs>
          <w:tab w:val="left" w:pos="660"/>
          <w:tab w:val="right" w:leader="dot" w:pos="9736"/>
        </w:tabs>
        <w:spacing w:after="100"/>
        <w:rPr>
          <w:rFonts w:ascii="Calibri" w:eastAsia="Times New Roman" w:hAnsi="Calibri" w:cs="Times New Roman"/>
          <w:noProof/>
          <w:lang w:val="sr-Latn-RS" w:eastAsia="sr-Latn-RS"/>
        </w:rPr>
      </w:pPr>
      <w:hyperlink r:id="rId31" w:anchor="_Toc465067367" w:history="1">
        <w:r w:rsidR="00F31E52" w:rsidRPr="00F31E52">
          <w:rPr>
            <w:rFonts w:ascii="Calibri" w:eastAsia="Calibri" w:hAnsi="Calibri" w:cs="Times New Roman"/>
            <w:bCs/>
            <w:color w:val="0000FF"/>
            <w:u w:val="single"/>
          </w:rPr>
          <w:t>22.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  <w:lang w:val="sr-Latn-RS" w:eastAsia="sr-Latn-RS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t>Melléklet: Formanyomtatványok</w:t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tab/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begin"/>
        </w:r>
        <w:r w:rsidR="00F31E52" w:rsidRPr="00F31E52">
          <w:rPr>
            <w:rFonts w:ascii="Calibri" w:eastAsia="Calibri" w:hAnsi="Calibri" w:cs="Times New Roman"/>
            <w:webHidden/>
            <w:color w:val="0000FF"/>
            <w:u w:val="single"/>
          </w:rPr>
          <w:instrText xml:space="preserve"> PAGEREF _Toc465067367 \h </w:instrTex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separate"/>
        </w:r>
        <w:r w:rsidR="00130D64">
          <w:rPr>
            <w:rFonts w:ascii="Calibri" w:eastAsia="Calibri" w:hAnsi="Calibri" w:cs="Times New Roman"/>
            <w:noProof/>
            <w:webHidden/>
            <w:color w:val="0000FF"/>
            <w:u w:val="single"/>
          </w:rPr>
          <w:t>45</w:t>
        </w:r>
        <w:r w:rsidR="00F31E52" w:rsidRPr="00F31E52">
          <w:rPr>
            <w:rFonts w:ascii="Calibri" w:eastAsia="Calibri" w:hAnsi="Calibri" w:cs="Times New Roman"/>
            <w:color w:val="0000FF"/>
            <w:u w:val="single"/>
          </w:rPr>
          <w:fldChar w:fldCharType="end"/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MS Gothic" w:hAnsi="Calibri" w:cs="Times New Roman"/>
          <w:i/>
          <w:noProof/>
          <w:sz w:val="24"/>
          <w:szCs w:val="24"/>
          <w:lang w:val="sr-Latn-CS"/>
        </w:rPr>
        <w:fldChar w:fldCharType="end"/>
      </w:r>
    </w:p>
    <w:p w:rsidR="00F31E52" w:rsidRPr="00F31E52" w:rsidRDefault="00F31E52" w:rsidP="00F31E52">
      <w:pPr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0" w:name="_Toc465067346"/>
      <w:bookmarkStart w:id="1" w:name="_Toc274041988"/>
      <w:bookmarkStart w:id="2" w:name="_Ref274042055"/>
      <w:bookmarkStart w:id="3" w:name="_Toc274042116"/>
      <w:r w:rsidRPr="00F31E52">
        <w:rPr>
          <w:rFonts w:eastAsia="Times New Roman"/>
          <w:sz w:val="24"/>
          <w:szCs w:val="24"/>
          <w:lang w:val="hu-HU"/>
        </w:rPr>
        <w:t xml:space="preserve">1.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Általános adatok az állami szervről és a tájékoztatóról</w:t>
      </w:r>
      <w:bookmarkEnd w:id="0"/>
      <w:r w:rsidRPr="00F31E52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1"/>
      <w:bookmarkEnd w:id="2"/>
      <w:bookmarkEnd w:id="3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lang w:val="sr-Latn-RS" w:eastAsia="sr-Cyrl-R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Tartományi Pénzügyi Titkárság,  Újvidék, Mihajlo Pupin sugárút 16., törzsszáma  08035059, adóazonosító száma (PIB)100715309.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Az információk hitelességéért és az adatok teljességéért </w:t>
      </w:r>
      <w:r w:rsidRPr="00F31E52">
        <w:rPr>
          <w:rFonts w:ascii="Calibri" w:eastAsia="Times New Roman" w:hAnsi="Calibri" w:cs="Times New Roman"/>
          <w:b/>
          <w:noProof/>
          <w:lang w:val="sr-Latn-CS"/>
        </w:rPr>
        <w:t xml:space="preserve">a tartományi titkár, </w:t>
      </w:r>
      <w:r w:rsidRPr="00F31E52">
        <w:rPr>
          <w:rFonts w:ascii="Calibri" w:eastAsia="Times New Roman" w:hAnsi="Calibri" w:cs="Times New Roman"/>
          <w:b/>
          <w:noProof/>
          <w:lang w:val="sr-Latn-RS"/>
        </w:rPr>
        <w:t>Smiljka Jovanović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 felel.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A jelen tájékoztató egyes részeiről a </w:t>
      </w:r>
      <w:r w:rsidRPr="00F31E52">
        <w:rPr>
          <w:rFonts w:ascii="Calibri" w:eastAsia="Times New Roman" w:hAnsi="Calibri" w:cs="Times New Roman"/>
          <w:noProof/>
          <w:lang w:val="hu-HU"/>
        </w:rPr>
        <w:t xml:space="preserve">Tartományi Pénzügyi Titkárság foglalkoztatottjai </w:t>
      </w:r>
      <w:r w:rsidRPr="00F31E52">
        <w:rPr>
          <w:rFonts w:ascii="Calibri" w:eastAsia="Times New Roman" w:hAnsi="Calibri" w:cs="Times New Roman"/>
          <w:noProof/>
          <w:lang w:val="sr-Latn-CS"/>
        </w:rPr>
        <w:t>gondoskodnak, a tartományi pénzügyi titkár által meghozott külön határozattal összhangban.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rendelkezései alapján készült és 2017.0</w:t>
      </w:r>
      <w:r>
        <w:rPr>
          <w:rFonts w:ascii="Calibri" w:eastAsia="Times New Roman" w:hAnsi="Calibri" w:cs="Times New Roman"/>
          <w:noProof/>
          <w:lang w:val="sr-Latn-CS"/>
        </w:rPr>
        <w:t>4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.13-án jelent meg a Tartományi Pénzügyi Titkárság </w:t>
      </w:r>
      <w:bookmarkStart w:id="4" w:name="OLE_LINK18"/>
      <w:r w:rsidRPr="00F31E52">
        <w:rPr>
          <w:rFonts w:ascii="Calibri" w:eastAsia="Times New Roman" w:hAnsi="Calibri" w:cs="Times New Roman"/>
          <w:noProof/>
          <w:lang w:val="sr-Latn-CS"/>
        </w:rPr>
        <w:fldChar w:fldCharType="begin"/>
      </w:r>
      <w:r w:rsidRPr="00F31E52">
        <w:rPr>
          <w:rFonts w:ascii="Calibri" w:eastAsia="Times New Roman" w:hAnsi="Calibri" w:cs="Times New Roman"/>
          <w:noProof/>
          <w:lang w:val="sr-Latn-CS"/>
        </w:rPr>
        <w:instrText xml:space="preserve"> HYPERLINK "http://www.psf.vojvodina.gov.rs/" </w:instrText>
      </w:r>
      <w:r w:rsidRPr="00F31E52">
        <w:rPr>
          <w:rFonts w:ascii="Calibri" w:eastAsia="Times New Roman" w:hAnsi="Calibri" w:cs="Times New Roman"/>
          <w:noProof/>
          <w:lang w:val="sr-Latn-CS"/>
        </w:rPr>
        <w:fldChar w:fldCharType="separate"/>
      </w:r>
      <w:r w:rsidRPr="00F31E52">
        <w:rPr>
          <w:rFonts w:ascii="Calibri" w:eastAsia="Calibri" w:hAnsi="Calibri" w:cs="Times New Roman"/>
          <w:color w:val="0000FF"/>
          <w:u w:val="single"/>
        </w:rPr>
        <w:t>http://www.psf.vojvodina.gov.rs/</w:t>
      </w:r>
      <w:r w:rsidRPr="00F31E52">
        <w:rPr>
          <w:rFonts w:ascii="Calibri" w:eastAsia="Times New Roman" w:hAnsi="Calibri" w:cs="Times New Roman"/>
          <w:noProof/>
          <w:lang w:val="sr-Latn-CS"/>
        </w:rPr>
        <w:fldChar w:fldCharType="end"/>
      </w:r>
      <w:bookmarkEnd w:id="4"/>
      <w:r w:rsidRPr="00F31E52">
        <w:rPr>
          <w:rFonts w:ascii="Calibri" w:eastAsia="Times New Roman" w:hAnsi="Calibri" w:cs="Times New Roman"/>
          <w:noProof/>
          <w:lang w:val="sr-Latn-CS"/>
        </w:rPr>
        <w:t xml:space="preserve"> honlapján közzétett bemutató keretében.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2017.0</w:t>
      </w:r>
      <w:r>
        <w:rPr>
          <w:rFonts w:ascii="Calibri" w:eastAsia="Times New Roman" w:hAnsi="Calibri" w:cs="Times New Roman"/>
          <w:noProof/>
          <w:lang w:val="sr-Latn-CS"/>
        </w:rPr>
        <w:t>3</w:t>
      </w:r>
      <w:r w:rsidRPr="00F31E52">
        <w:rPr>
          <w:rFonts w:ascii="Calibri" w:eastAsia="Times New Roman" w:hAnsi="Calibri" w:cs="Times New Roman"/>
          <w:noProof/>
          <w:lang w:val="sr-Latn-CS"/>
        </w:rPr>
        <w:t>.</w:t>
      </w:r>
      <w:r>
        <w:rPr>
          <w:rFonts w:ascii="Calibri" w:eastAsia="Times New Roman" w:hAnsi="Calibri" w:cs="Times New Roman"/>
          <w:noProof/>
          <w:lang w:val="sr-Latn-CS"/>
        </w:rPr>
        <w:t>31</w:t>
      </w:r>
      <w:r w:rsidRPr="00F31E52">
        <w:rPr>
          <w:rFonts w:ascii="Calibri" w:eastAsia="Times New Roman" w:hAnsi="Calibri" w:cs="Times New Roman"/>
          <w:noProof/>
          <w:lang w:val="sr-Latn-CS"/>
        </w:rPr>
        <w:t>-</w:t>
      </w:r>
      <w:r>
        <w:rPr>
          <w:rFonts w:ascii="Calibri" w:eastAsia="Times New Roman" w:hAnsi="Calibri" w:cs="Times New Roman"/>
          <w:noProof/>
          <w:lang w:val="sr-Latn-CS"/>
        </w:rPr>
        <w:t>é</w:t>
      </w:r>
      <w:r w:rsidRPr="00F31E52">
        <w:rPr>
          <w:rFonts w:ascii="Calibri" w:eastAsia="Times New Roman" w:hAnsi="Calibri" w:cs="Times New Roman"/>
          <w:noProof/>
          <w:lang w:val="sr-Latn-CS"/>
        </w:rPr>
        <w:t>n frissítettük.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 w:rsidRPr="00F31E52">
          <w:rPr>
            <w:rFonts w:ascii="Calibri" w:eastAsia="Calibri" w:hAnsi="Calibri" w:cs="Times New Roman"/>
            <w:color w:val="0000FF"/>
            <w:u w:val="single"/>
          </w:rPr>
          <w:t>http://www.psf.vojvodina.gov.rs/</w:t>
        </w:r>
      </w:hyperlink>
      <w:r w:rsidRPr="00F31E52">
        <w:rPr>
          <w:rFonts w:ascii="Calibri" w:eastAsia="Times New Roman" w:hAnsi="Calibri" w:cs="Times New Roman"/>
          <w:noProof/>
          <w:lang w:val="sr-Latn-CS"/>
        </w:rPr>
        <w:t xml:space="preserve"> honlapjáról lehet letölteni.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F31E52" w:rsidRPr="00F31E52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 w:eastAsia="sr-Cyrl-RS"/>
        </w:rPr>
      </w:pPr>
      <w:bookmarkStart w:id="5" w:name="_Toc465067347"/>
      <w:r w:rsidRPr="00F31E52">
        <w:rPr>
          <w:rFonts w:eastAsia="Times New Roman"/>
          <w:sz w:val="24"/>
          <w:szCs w:val="24"/>
          <w:lang w:val="hu-HU" w:eastAsia="sr-Cyrl-RS"/>
        </w:rPr>
        <w:lastRenderedPageBreak/>
        <w:t xml:space="preserve">2. </w:t>
      </w:r>
      <w:r w:rsidRPr="00F31E52">
        <w:rPr>
          <w:rFonts w:eastAsia="Times New Roman"/>
          <w:sz w:val="24"/>
          <w:szCs w:val="24"/>
          <w:u w:val="single"/>
          <w:lang w:val="sr-Cyrl-CS" w:eastAsia="sr-Cyrl-RS"/>
        </w:rPr>
        <w:t>Szervezeti felépítés</w:t>
      </w:r>
      <w:bookmarkEnd w:id="5"/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04885" wp14:editId="07EAE9A4">
                <wp:simplePos x="0" y="0"/>
                <wp:positionH relativeFrom="column">
                  <wp:posOffset>5010785</wp:posOffset>
                </wp:positionH>
                <wp:positionV relativeFrom="paragraph">
                  <wp:posOffset>639445</wp:posOffset>
                </wp:positionV>
                <wp:extent cx="645160" cy="1863725"/>
                <wp:effectExtent l="19367" t="0" r="21908" b="2857"/>
                <wp:wrapNone/>
                <wp:docPr id="118" name="Elb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45160" cy="1863725"/>
                        </a:xfrm>
                        <a:prstGeom prst="bentConnector3">
                          <a:avLst>
                            <a:gd name="adj1" fmla="val 1771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8" o:spid="_x0000_s1026" type="#_x0000_t34" style="position:absolute;margin-left:394.55pt;margin-top:50.35pt;width:50.8pt;height:146.7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tCVwIAAJkEAAAOAAAAZHJzL2Uyb0RvYy54bWysVMtu2zAQvBfoPxC8O5Ic+REhclBIdntI&#10;2wBJP4AmKYstXyAZy0bRf8+StoWkvRRFdaBI7e5wd3ZWt3cHJdGeOy+MrnFxlWPENTVM6F2Nvz1t&#10;JkuMfCCaEWk0r/GRe3y3ev/udrAVn5reSMYdAhDtq8HWuA/BVlnmac8V8VfGcg3GzjhFAhzdLmOO&#10;DICuZDbN83k2GMesM5R7D1/bkxGvEn7XcRq+dp3nAckaQ24hrS6t27hmq1tS7RyxvaDnNMg/ZKGI&#10;0HDpCNWSQNCzE39AKUGd8aYLV9SozHSdoDzVANUU+W/VPPbE8lQLkOPtSJP/f7D0y/7BIcGgdwW0&#10;ShMFTVrLrRlQY7QG/oxD0QREDdZX4N/oBxdLpQf9aO8N/eGRNk1P9I6nhJ+OFjCKGJG9CYkHb+G6&#10;7fDZMPAhz8Ek1g6dU8gZ6M6szOODUSeF/RRh4lXAEzqkph3HpvFDQBQ+zstZMYcACqZiOb9eTGfp&#10;alJF1BhtnQ8fuVEobmq85TqMtV0nfLK/9yG1j50pIOx7AUkoCWrYE4mKxeJEQkaqszfsLsgxVJuN&#10;kDLpSWo01Hi6nC1mCd4bKVi0Rj/vdttGOgSoUMup2kgVWF67KRFgMKRQNV6OTqTqOWFrzdI1gQh5&#10;2kOw1BEcSDlXEulJAvx5k9+sl+tlOSmn8/WkzNt28mHTlJP5pljM2uu2adriV8yzKKteMMZ1TPUy&#10;DEX5d2I7j+VJxuM4jKRkb9FTvZDi5Z2STmqJAjlJbWvY8cFdVAT6T87nWY0D9voM+9d/lNULAAAA&#10;//8DAFBLAwQUAAYACAAAACEAoO4mkN0AAAALAQAADwAAAGRycy9kb3ducmV2LnhtbEyPQU7DMBBF&#10;90i9gzWV2FGnrhSSEKeCIrYIUg7gxG4S1R5HttuG2zOsYDn6T/+/qfeLs+xqQpw8SthuMmAGe68n&#10;HCR8Hd8eCmAxKdTKejQSvk2EfbO6q1Wl/Q0/zbVNA6MSjJWSMKY0V5zHfjROxY2fDVJ28sGpRGcY&#10;uA7qRuXOcpFlOXdqQloY1WwOo+nP7cXRyHsnPoZTEP2r6M56ES2+2IOU9+vl+QlYMkv6g+FXn9Sh&#10;IafOX1BHZiXk5W5LKAVl/giMiLLIc2CdBFEWO+BNzf//0PwAAAD//wMAUEsBAi0AFAAGAAgAAAAh&#10;ALaDOJL+AAAA4QEAABMAAAAAAAAAAAAAAAAAAAAAAFtDb250ZW50X1R5cGVzXS54bWxQSwECLQAU&#10;AAYACAAAACEAOP0h/9YAAACUAQAACwAAAAAAAAAAAAAAAAAvAQAAX3JlbHMvLnJlbHNQSwECLQAU&#10;AAYACAAAACEA07I7QlcCAACZBAAADgAAAAAAAAAAAAAAAAAuAgAAZHJzL2Uyb0RvYy54bWxQSwEC&#10;LQAUAAYACAAAACEAoO4mkN0AAAALAQAADwAAAAAAAAAAAAAAAACxBAAAZHJzL2Rvd25yZXYueG1s&#10;UEsFBgAAAAAEAAQA8wAAALsFAAAAAA==&#10;" adj="3827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1EB74" wp14:editId="7C82A7CA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BEABE" wp14:editId="36194654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BCD0D" wp14:editId="13E6189C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AC494" wp14:editId="3864638B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B960C" wp14:editId="34C8404C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779DB" wp14:editId="13EA7CA9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D186B" wp14:editId="625E889D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BD905" wp14:editId="5EB17F37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A381F" wp14:editId="37F7E09E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0E1B2" wp14:editId="748F2A66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A88DC" wp14:editId="334138DD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F4110" wp14:editId="77DFE74A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8F1F9" wp14:editId="4927D378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E87FA8" wp14:editId="4D761A6F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A35490" w:rsidRDefault="00F31E52" w:rsidP="00F31E52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F31E52" w:rsidRPr="00A35490" w:rsidRDefault="00F31E52" w:rsidP="00F31E52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0FC53" wp14:editId="403CDA7D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E52" w:rsidRPr="00540C7A" w:rsidRDefault="00F31E52" w:rsidP="00F31E5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F31E52" w:rsidRPr="00540C7A" w:rsidRDefault="00F31E52" w:rsidP="00F31E5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Költségvetési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96BB2F" wp14:editId="2697E8BF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E52" w:rsidRPr="00540C7A" w:rsidRDefault="00F31E52" w:rsidP="00F31E52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F31E52" w:rsidRPr="00540C7A" w:rsidRDefault="00F31E52" w:rsidP="00F31E52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Jogi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8A5CE" wp14:editId="288D8F14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E52" w:rsidRPr="00ED440E" w:rsidRDefault="00F31E52" w:rsidP="00F31E52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F31E52" w:rsidRPr="00540C7A" w:rsidRDefault="00F31E52" w:rsidP="00F31E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F31E52" w:rsidRPr="00ED440E" w:rsidRDefault="00F31E52" w:rsidP="00F31E52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Kincstári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Konszolidált Számlaügyi Főosztály</w:t>
                      </w:r>
                    </w:p>
                    <w:p w:rsidR="00F31E52" w:rsidRPr="00540C7A" w:rsidRDefault="00F31E52" w:rsidP="00F31E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6B16E" wp14:editId="50C1A785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ED440E" w:rsidRDefault="00F31E52" w:rsidP="00F31E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F31E52" w:rsidRPr="00540C7A" w:rsidRDefault="00F31E52" w:rsidP="00F31E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F31E52" w:rsidRPr="00ED440E" w:rsidRDefault="00F31E52" w:rsidP="00F31E52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F31E52" w:rsidRPr="00540C7A" w:rsidRDefault="00F31E52" w:rsidP="00F31E52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47C00" wp14:editId="4E55C7F1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540C7A" w:rsidRDefault="00F31E52" w:rsidP="00F31E52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F31E52" w:rsidRPr="00540C7A" w:rsidRDefault="00F31E52" w:rsidP="00F31E52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E44E61" wp14:editId="109FB350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E52" w:rsidRPr="00540C7A" w:rsidRDefault="00F31E52" w:rsidP="00F31E5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F31E52" w:rsidRPr="00540C7A" w:rsidRDefault="00F31E52" w:rsidP="00F31E5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Kincstári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AEAFE5" wp14:editId="1D9EC800">
                <wp:simplePos x="0" y="0"/>
                <wp:positionH relativeFrom="column">
                  <wp:posOffset>7315200</wp:posOffset>
                </wp:positionH>
                <wp:positionV relativeFrom="paragraph">
                  <wp:posOffset>2386330</wp:posOffset>
                </wp:positionV>
                <wp:extent cx="1304925" cy="528320"/>
                <wp:effectExtent l="0" t="0" r="28575" b="24130"/>
                <wp:wrapNone/>
                <wp:docPr id="144" name="Rounded 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E52" w:rsidRPr="00540C7A" w:rsidRDefault="00F31E52" w:rsidP="00F31E52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Fel-ügyelőségi Főosztály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4" o:spid="_x0000_s1033" style="position:absolute;margin-left:8in;margin-top:187.9pt;width:102.75pt;height:4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FFPQIAAHEEAAAOAAAAZHJzL2Uyb0RvYy54bWysVMFuEzEQvSPxD5bvdDdpEtpVN1WVpgip&#10;QNXCBzi2N2vweszYyab9esbeJDRwQ+Rgjdczz++98eTqetdZttUYDLiaj85KzrSToIxb1/zb17t3&#10;F5yFKJwSFpyu+bMO/Hr+9s1V7ys9hhas0sgIxIWq9zVvY/RVUQTZ6k6EM/Da0WED2IlIW1wXCkVP&#10;6J0txmU5K3pA5RGkDoG+3g6HfJ7xm0bL+KVpgo7M1py4xbxiXldpLeZXolqj8K2RexriH1h0wji6&#10;9Ah1K6JgGzR/QXVGIgRo4pmEroCmMVJnDaRmVP6h5qkVXmctZE7wR5vC/4OVn7cPyIyi3k0mnDnR&#10;UZMeYeOUVuyR7BNubTVLh2RV70NFFU/+AZPY4O9B/gjMwaKlPH2DCH2rhSKCo5RfnBSkTaBStuo/&#10;gaJ7xCZCdm3XYJcAyQ+2y815PjZH7yKT9HF0Xk4ux1POJJ1Nxxfn49y9QlSHao8hftDQsRTUHJOK&#10;JCFfIbb3IeYOqb1Kob5z1nSW+r0Vlo1ms9n7TFpU+2TCPmBmuWCNujPW5g2uVwuLjEprvlwuF8tB&#10;MbnyOs061hP3y3JaZhonh+E1Rpl/ewInaVlIfqjJ26VTOY7C2CEmmtbtzU7+Dn2Ku9UuNzaLSt6v&#10;QD2T+wjDFNDUUtACvnDW0wTUPPzcCNSc2Y+OOpjG5RDgIVgdAuEkldZcRuRs2CziMFgbj2bdEvYo&#10;S3ZwQ31uTDw8iIHHnjC9a4pOBuf1Pmf9/qeY/wIAAP//AwBQSwMEFAAGAAgAAAAhAC9o1qnhAAAA&#10;DQEAAA8AAABkcnMvZG93bnJldi54bWxMj8tOwzAQRfdI/IM1SOyo3YfbJsSpEIIdCwjZsHOSaRIR&#10;26ntNuHvma5geTVXd87JDrMZ2AV96J1VsFwIYGhr1/S2VVB+vj7sgYWobaMHZ1HBDwY45Lc3mU4b&#10;N9kPvBSxZTRiQ6oVdDGOKeeh7tDosHAjWrodnTc6UvQtb7yeaNwMfCXElhvdW/rQ6RGfO6y/i7NR&#10;MBfClzwp315OX8nmtBWT8dW7Uvd389MjsIhz/CvDFZ/QISemyp1tE9hAeSlXJBMVrHeSJK6VtdxJ&#10;YJWCjUwE8Dzj/y3yXwAAAP//AwBQSwECLQAUAAYACAAAACEAtoM4kv4AAADhAQAAEwAAAAAAAAAA&#10;AAAAAAAAAAAAW0NvbnRlbnRfVHlwZXNdLnhtbFBLAQItABQABgAIAAAAIQA4/SH/1gAAAJQBAAAL&#10;AAAAAAAAAAAAAAAAAC8BAABfcmVscy8ucmVsc1BLAQItABQABgAIAAAAIQAE0AFFPQIAAHEEAAAO&#10;AAAAAAAAAAAAAAAAAC4CAABkcnMvZTJvRG9jLnhtbFBLAQItABQABgAIAAAAIQAvaNap4QAAAA0B&#10;AAAPAAAAAAAAAAAAAAAAAJcEAABkcnMvZG93bnJldi54bWxQSwUGAAAAAAQABADzAAAApQUAAAAA&#10;" fillcolor="#eeece1" strokeweight="1.5pt">
                <v:textbox inset="0,0,0,0">
                  <w:txbxContent>
                    <w:p w:rsidR="00F31E52" w:rsidRPr="00540C7A" w:rsidRDefault="00F31E52" w:rsidP="00F31E52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Költségvetési 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Fel-ügyelőségi Főosztály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6B5960" wp14:editId="0450AC9E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8D1FC8" w:rsidRDefault="00F31E52" w:rsidP="00F31E52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Pénzeszközirányítási és 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4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nwlQIAAC8FAAAOAAAAZHJzL2Uyb0RvYy54bWysVF1v2yAUfZ+0/4B4T22nrpN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rzBSpIEmPei9YpyhBygfUTvJkV+EUnWtzSHjsb03Xqxt32n61SKlVzXs47fG6K7mhAHBxO+PzhL8&#10;xEIq2nbvNYNzyN7pULVjZRoPCPVAx9Ccp1Nz+NEhCh8XV8n0ElpIYWk2XWRJYBSRfExujXVvuG6Q&#10;DwpsvAivIJxADu+sCw1ig0jCvmBUNRLafSASJVmWzQJnkg+bAXvE9JlKb4SUwTBSoQ4kTmdxHNCt&#10;loL51VAVs9uupEGACiLCb8A92xb4BTRfsbViIXZEyD6G06XyeFCAgbsvRTDVj0W8WM/X83SSTrP1&#10;JI3LcnK7WaWTbJPMrsrLcrUqk5+eWpLmtWCMK89uNHiS/p2BhqvWW/Nk8TMV9rnYu7t1vL58KTY6&#10;pwG+CKrG/6AuWMW7o3eZO26PwZZzD+eds9XsCbxjdH+H4c2BoNbmO0Yd3N8C2297YjhG8q0C//nL&#10;PgZmDLZjQBSF1AJTZzDqJyvXPwv71ohdDdhJaK3St+DSSjigETj2PIYJ3MqgYnhB/LV/Pg+7fr9z&#10;y18AAAD//wMAUEsDBBQABgAIAAAAIQA75XRb4gAAAAsBAAAPAAAAZHJzL2Rvd25yZXYueG1sTI9N&#10;T8MwDIbvSPyHyEjcWNpqdKXUnaDSJNhODDhwy5r0QzRO1WTr9u8xJ7jZ8qPXz1usz3YQJzP53hFC&#10;vIhAGKqd7qlF+Hjf3GUgfFCk1eDIIFyMh3V5fVWoXLuZ3sxpH1rBIeRzhdCFMOZS+rozVvmFGw3x&#10;rXGTVYHXqZV6UjOH20EmUZRKq3riD50aTdWZ+nt/tAi7l+3ntrnozfz1mj7PVdRUS9kg3t6cnx5B&#10;BHMOfzD86rM6lOx0cEfSXgwIqyROGEW4Tx94YCJbxdzugJBmyxhkWcj/HcofAAAA//8DAFBLAQIt&#10;ABQABgAIAAAAIQC2gziS/gAAAOEBAAATAAAAAAAAAAAAAAAAAAAAAABbQ29udGVudF9UeXBlc10u&#10;eG1sUEsBAi0AFAAGAAgAAAAhADj9If/WAAAAlAEAAAsAAAAAAAAAAAAAAAAALwEAAF9yZWxzLy5y&#10;ZWxzUEsBAi0AFAAGAAgAAAAhAKE/+fCVAgAALwUAAA4AAAAAAAAAAAAAAAAALgIAAGRycy9lMm9E&#10;b2MueG1sUEsBAi0AFAAGAAgAAAAhADvldFviAAAACwEAAA8AAAAAAAAAAAAAAAAA7wQAAGRycy9k&#10;b3ducmV2LnhtbFBLBQYAAAAABAAEAPMAAAD+BQAAAAA=&#10;" filled="f" fillcolor="#bbe0e3" strokeweight="1pt">
                <v:textbox inset="0,0,0,0">
                  <w:txbxContent>
                    <w:p w:rsidR="00F31E52" w:rsidRPr="008D1FC8" w:rsidRDefault="00F31E52" w:rsidP="00F31E52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 xml:space="preserve">Pénzeszközirányítási </w:t>
                      </w: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>és 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ADCE0" wp14:editId="23F84F0D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8D1FC8" w:rsidRDefault="00F31E52" w:rsidP="00F31E52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>Információs Rendszer Kidolgozási és Fenntartási Csoport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5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i8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ufB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DxWSi8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F31E52" w:rsidRPr="008D1FC8" w:rsidRDefault="00F31E52" w:rsidP="00F31E52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 xml:space="preserve">Információs </w:t>
                      </w: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>Rendszer Kidolgozási és Fenntartási Csoport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FD58C1" wp14:editId="1D428BFA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A35490" w:rsidRDefault="00F31E52" w:rsidP="00F31E52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6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1YlAIAADAFAAAOAAAAZHJzL2Uyb0RvYy54bWysVG1v2yAQ/j5p/wHxPbXdOm9WnaqNk2lS&#10;t1Xt9gMI4JgNgwckTjrtv+/AdtasX6Zp+UAOc/dwz91zXN8caon23FihVY6TixgjrqhmQm1z/OXz&#10;ejTDyDqiGJFa8RwfucU3i7dvrtsm45e60pJxgwBE2axtclw512RRZGnFa2IvdMMVHJba1MTB1mwj&#10;ZkgL6LWMLuN4ErXasMZoyq2Fr0V3iBcBvyw5dZ/K0nKHZI4hNxdWE9aNX6PFNcm2hjSVoH0a5B+y&#10;qIlQcOkJqiCOoJ0Rr6BqQY22unQXVNeRLktBeeAAbJL4DzZPFWl44ALFsc2pTPb/wdKP+weDBIPe&#10;pVOMFKmhSY96pxhn6BHKR9RWcuQPoVRtYzOIeGoejCdrm3tNv1mk9LICP35rjG4rThgkmHj/6CzA&#10;byyEok37QTO4h+ycDlU7lKb2gFAPdAjNOZ6aww8OUfg4TdKr6RgjCkfjeZLMxuEGkg3BjbHuHdc1&#10;8kaOjSfhGYQbyP7eutAg1pMk7CtGZS2h3XsiUTKZTALHiGS9M1gDpo9Uei2kDIKRCrVAcR6P44Bu&#10;tRTMn4aqmO1mKQ0CVCARfn2mZ24hv4DmK7ZSLNiOCNnZcLtUHg8K0OfuSxFE9WMez1ez1SwdpZeT&#10;1SiNi2J0u16mo8k6mY6Lq2K5LJKfPrUkzSrBGFc+u0HgSfp3AupHrZPmSeJnLOxLsnd3q3h19Zps&#10;dJ4G6CKwGv4DuyAVr45OZe6wOXSyDDPqpbPR7AjiMbobYnh0wKi0ecaohQHOsf2+I4ZjJN8rEKCf&#10;9sEwg7EZDKIohOaYOoNRt1m67l3YNUZsK8BOQm+VvgWZlsINeu7y6MUNYxlo9E+In/uX++D1+6Fb&#10;/AIAAP//AwBQSwMEFAAGAAgAAAAhAI5P9gjhAAAACwEAAA8AAABkcnMvZG93bnJldi54bWxMj0FO&#10;wzAQRfdI3MGaSmwQdYjU2E3jVNCKA9AiIXZOPE2ixuMQu2m4PWZFl6P/9P+bYjvbnk04+s6Rgudl&#10;AgypdqajRsHH8e1JAvNBk9G9I1Twgx625f1doXPjrvSO0yE0LJaQz7WCNoQh59zXLVrtl25AitnJ&#10;jVaHeI4NN6O+xnLb8zRJMm51R3Gh1QPuWqzPh4tVwGX1/Tq1n1/n+rS3jdjt00d5VOphMb9sgAWc&#10;wz8Mf/pRHcroVLkLGc96BVKu0ogqWEmRAYvEei0EsEpBJhMBvCz47Q/lLwAAAP//AwBQSwECLQAU&#10;AAYACAAAACEAtoM4kv4AAADhAQAAEwAAAAAAAAAAAAAAAAAAAAAAW0NvbnRlbnRfVHlwZXNdLnht&#10;bFBLAQItABQABgAIAAAAIQA4/SH/1gAAAJQBAAALAAAAAAAAAAAAAAAAAC8BAABfcmVscy8ucmVs&#10;c1BLAQItABQABgAIAAAAIQD40m1YlAIAADAFAAAOAAAAAAAAAAAAAAAAAC4CAABkcnMvZTJvRG9j&#10;LnhtbFBLAQItABQABgAIAAAAIQCOT/YI4QAAAAsBAAAPAAAAAAAAAAAAAAAAAO4EAABkcnMvZG93&#10;bnJldi54bWxQSwUGAAAAAAQABADzAAAA/AUAAAAA&#10;" filled="f" fillcolor="#bbe0e3" strokeweight="1.5pt">
                <v:textbox inset="0,0,0,0">
                  <w:txbxContent>
                    <w:p w:rsidR="00F31E52" w:rsidRPr="00A35490" w:rsidRDefault="00F31E52" w:rsidP="00F31E52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 xml:space="preserve">Könyvviteli </w:t>
                      </w:r>
                      <w:r>
                        <w:rPr>
                          <w:sz w:val="17"/>
                          <w:szCs w:val="17"/>
                          <w:lang w:val="hr-HR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00C193" wp14:editId="410EF061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533F3E" w:rsidRDefault="00F31E52" w:rsidP="00F31E52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7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SH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xC8tLZaPYE4jG6H2J4dMCotfmBUQcDXGD7fUcMx0i+VyBAP+2j&#10;YUZjMxpEUQgtMHUGo36zdP27sGuN2NaAnYTeKn0DMq2E82p7zmPYwFgGGsMT4uf+5T54PT90i98A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zG50h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F31E52" w:rsidRPr="00533F3E" w:rsidRDefault="00F31E52" w:rsidP="00F31E52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 xml:space="preserve">Pénzügyi </w:t>
                      </w:r>
                      <w:r>
                        <w:rPr>
                          <w:sz w:val="17"/>
                          <w:szCs w:val="17"/>
                          <w:lang w:val="hr-HR"/>
                        </w:rPr>
                        <w:t>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289A1E" wp14:editId="31AD6BC8">
                <wp:simplePos x="0" y="0"/>
                <wp:positionH relativeFrom="column">
                  <wp:posOffset>7787005</wp:posOffset>
                </wp:positionH>
                <wp:positionV relativeFrom="paragraph">
                  <wp:posOffset>3747770</wp:posOffset>
                </wp:positionV>
                <wp:extent cx="868680" cy="523875"/>
                <wp:effectExtent l="0" t="0" r="26670" b="28575"/>
                <wp:wrapNone/>
                <wp:docPr id="149" name="Rounded 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26792D" w:rsidRDefault="00F31E52" w:rsidP="00F31E52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Felügyelőségi Osztály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9" o:spid="_x0000_s1038" style="position:absolute;margin-left:613.15pt;margin-top:295.1pt;width:68.4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zHlAIAADAFAAAOAAAAZHJzL2Uyb0RvYy54bWysVF1v2yAUfZ+0/4B4T22njptYdao2TqZJ&#10;+6ja7QcQwDEbBg9InG7af98F21mzvkzTEsm+GO7hnHsPXN8cG4kO3FihVYGTixgjrqhmQu0K/PnT&#10;ZjLHyDqiGJFa8QI/cYtvlq9fXXdtzqe61pJxgwBE2bxrC1w71+ZRZGnNG2IvdMsVTFbaNMTB0Owi&#10;ZkgH6I2MpnGcRZ02rDWacmvha9lP4mXArypO3ceqstwhWWDg5sLThOfWP6PlNcl3hrS1oAMN8g8s&#10;GiIUbHqCKokjaG/EC6hGUKOtrtwF1U2kq0pQHjSAmiT+Q81jTVoetEBxbHsqk/1/sPTD4d4gwaB3&#10;6QIjRRpo0oPeK8YZeoDyEbWTHPlJKFXX2hwyHtt748Xa9p2mXy1SelXDOn5rjO5qThgQTPz66CzB&#10;Dyykom33XjPYh+ydDlU7VqbxgFAPdAzNeTo1hx8dovBxnsEfWkhhaja9nF/Nwg4kH5NbY90brhvk&#10;gwIbL8IrCDuQwzvrQoPYIJKwLxhVjYR2H4hESZZlVwPisDgi+YjpM5XeCCmDYaRCHUhcxLM4oFst&#10;BfOzoSpmt11JgwAVRITfgHu2LPALaL5ia8VC7IiQfQy7S+XxoAADd1+KYKofi3ixnq/n6SSdZutJ&#10;Gpfl5HazSifZJrmalZflalUmPz21JM1rwRhXnt1o8CT9OwMNR6235sniZyrsc7F3d+t4fflSbHRO&#10;A3wRVI3voC5Yxbujd5k7bo+9Lacez1tnq9kTmMfo/hDDpQNBrc13jDo4wAW23/bEcIzkWwUG9Kd9&#10;DMwYbMeAKAqpBabOYNQPVq6/F/atEbsasJPQW6VvwaaVcEAjkOx5DAM4lkHGcIX4c/98HFb9vuiW&#10;vwAAAP//AwBQSwMEFAAGAAgAAAAhAL3yWq3iAAAADQEAAA8AAABkcnMvZG93bnJldi54bWxMj0FO&#10;wzAQRfdI3MEaJDaIOnVEkoY4FbTiALRIqDsnniZR43GI3TTcHndVll/z9P+bYj2bnk04us6ShOUi&#10;AoZUW91RI+Fr//GcAXNekVa9JZTwiw7W5f1doXJtL/SJ0843LJSQy5WE1vsh59zVLRrlFnZACrej&#10;HY3yIY4N16O6hHLTcxFFCTeqo7DQqgE3Ldan3dlI4Fn18z6134dTfdyaJt1sxVO2l/LxYX57BeZx&#10;9jcYrvpBHcrgVNkzacf6kIVI4sBKeFlFAtgViZN4CaySkKQiBV4W/P8X5R8AAAD//wMAUEsBAi0A&#10;FAAGAAgAAAAhALaDOJL+AAAA4QEAABMAAAAAAAAAAAAAAAAAAAAAAFtDb250ZW50X1R5cGVzXS54&#10;bWxQSwECLQAUAAYACAAAACEAOP0h/9YAAACUAQAACwAAAAAAAAAAAAAAAAAvAQAAX3JlbHMvLnJl&#10;bHNQSwECLQAUAAYACAAAACEAiuZcx5QCAAAwBQAADgAAAAAAAAAAAAAAAAAuAgAAZHJzL2Uyb0Rv&#10;Yy54bWxQSwECLQAUAAYACAAAACEAvfJareIAAAANAQAADwAAAAAAAAAAAAAAAADuBAAAZHJzL2Rv&#10;d25yZXYueG1sUEsFBgAAAAAEAAQA8wAAAP0FAAAAAA==&#10;" filled="f" fillcolor="#bbe0e3" strokeweight="1.5pt">
                <v:textbox inset="0,0,0,0">
                  <w:txbxContent>
                    <w:p w:rsidR="00F31E52" w:rsidRPr="0026792D" w:rsidRDefault="00F31E52" w:rsidP="00F31E52">
                      <w:pPr>
                        <w:jc w:val="center"/>
                        <w:rPr>
                          <w:sz w:val="14"/>
                          <w:szCs w:val="14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Költségvetési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Felügyelőségi Osztály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0CAD4C" wp14:editId="32612E0D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E52" w:rsidRPr="00600080" w:rsidRDefault="00F31E52" w:rsidP="00F31E52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9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9MNgIAAHEEAAAOAAAAZHJzL2Uyb0RvYy54bWysVFFv0zAQfkfiP1h+p0kHLVu0dJo2ipAG&#10;TBv8ANd2GoPjM2e36fbrOTtJ2YAnRB6sO5/v833f+XJ+cegs22sMBlzN57OSM+0kKOO2Nf/6Zf3q&#10;lLMQhVPCgtM1f9CBX6xevjjvfaVPoAWrNDICcaHqfc3bGH1VFEG2uhNhBl47CjaAnYjk4rZQKHpC&#10;72xxUpbLogdUHkHqEGj3egjyVcZvGi3j56YJOjJbc6ot5hXzuklrsToX1RaFb40cyxD/UEUnjKNL&#10;j1DXIgq2Q/MHVGckQoAmziR0BTSNkTpzIDbz8jc2963wOnMhcYI/yhT+H6z8tL9FZhT1bkH6ONFR&#10;k+5g55RW7I7kE25rNUtBkqr3oaKMe3+LiWzwNyC/B+bgqqVz+hIR+lYLRQXO0/niWUJyAqWyTf8R&#10;FN0jdhGyaocGuwRIerBDbs7DsTn6EJmkzdOz8qxccCYptHgzXy4W+QZRTckeQ3yvoWPJqDkmEolB&#10;vkHsb0LMDVIjSaG+cdZ0ltq9F5bNl8vl2xFxPFyIasLMbMEatTbWZge3myuLjFJrvs7fmByeHrOO&#10;9aQFFV7mMp4Fw1OMMn9/w8hE8jtN0r5zKttRGDvYVKZ1o9ZJ3qFN8bA5DH19nUCT9htQD6Q+wjAF&#10;NLVktICPnPU0ATUPP3YCNWf2g6MOpnGZDJyMzWQIJym15jIiZ4NzFYfB2nk025aw55mzg0vqc2Pi&#10;9CCGOsaK6V2T9Wxwnvr51K8/xeonAAAA//8DAFBLAwQUAAYACAAAACEARCY88OEAAAALAQAADwAA&#10;AGRycy9kb3ducmV2LnhtbEyPwU7DMAyG70i8Q2QkbixtpW1daTpNTEVIHBiD3bPGtNUap2vSrbw9&#10;5gS33/Kn35/z9WQ7ccHBt44UxLMIBFLlTEu1gs+P8iEF4YMmoztHqOAbPayL25tcZ8Zd6R0v+1AL&#10;LiGfaQVNCH0mpa8atNrPXI/Euy83WB14HGppBn3lctvJJIoW0uqW+EKje3xqsDrtR6sglOfD9vBy&#10;jnc4vo2b1235bE6dUvd30+YRRMAp/MHwq8/qULDT0Y1kvOgULJM4YZTDarUEwUS6iOcgjhzSeQSy&#10;yOX/H4ofAAAA//8DAFBLAQItABQABgAIAAAAIQC2gziS/gAAAOEBAAATAAAAAAAAAAAAAAAAAAAA&#10;AABbQ29udGVudF9UeXBlc10ueG1sUEsBAi0AFAAGAAgAAAAhADj9If/WAAAAlAEAAAsAAAAAAAAA&#10;AAAAAAAALwEAAF9yZWxzLy5yZWxzUEsBAi0AFAAGAAgAAAAhAA7Pr0w2AgAAcQQAAA4AAAAAAAAA&#10;AAAAAAAALgIAAGRycy9lMm9Eb2MueG1sUEsBAi0AFAAGAAgAAAAhAEQmPPDhAAAACwEAAA8AAAAA&#10;AAAAAAAAAAAAkAQAAGRycy9kb3ducmV2LnhtbFBLBQYAAAAABAAEAPMAAACeBQAAAAA=&#10;" strokeweight="1.5pt">
                <v:textbox inset="0,0,0,0">
                  <w:txbxContent>
                    <w:p w:rsidR="00F31E52" w:rsidRPr="00600080" w:rsidRDefault="00F31E52" w:rsidP="00F31E52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Jelentéstételi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082B6" wp14:editId="41135FBA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ED440E" w:rsidRDefault="00F31E52" w:rsidP="00F31E5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F31E52" w:rsidRPr="00F66CB5" w:rsidRDefault="00F31E52" w:rsidP="00F31E52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40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m2lQIAADEFAAAOAAAAZHJzL2Uyb0RvYy54bWysVG1v2yAQ/j5p/wHxPbXdOk5i1anaOJkm&#10;7aVqtx9AAMdsGDwgcbpp/30HtrNm/TJNywdymLuHe+6e4/rm2Eh04MYKrQqcXMQYcUU1E2pX4M+f&#10;NpM5RtYRxYjUihf4iVt8s3z96rprc36pay0ZNwhAlM27tsC1c20eRZbWvCH2QrdcwWGlTUMcbM0u&#10;YoZ0gN7I6DKOs6jThrVGU24tfC37Q7wM+FXFqftYVZY7JAsMubmwmrBu/Rotr0m+M6StBR3SIP+Q&#10;RUOEgktPUCVxBO2NeAHVCGq01ZW7oLqJdFUJygMHYJPEf7B5rEnLAxcojm1PZbL/D5Z+ONwbJBj0&#10;bppgpEgDTXrQe8U4Qw9QPqJ2kiN/CKXqWptDxGN7bzxZ277T9KtFSq9q8OO3xuiu5oRBgsE/Ogvw&#10;GwuhaNu91wzuIXunQ9WOlWk8INQDHUNznk7N4UeHKHxM0vhqMZ9iROEsjWfZLHQvIvkY3Rrr3nDd&#10;IG8U2HgWnkK4ghzeWRc6xAaWhH3BqGok9PtAJEqyLJt5koA4OIM1YvpIpTdCyqAYqVAHKS3iaRzQ&#10;rZaC+dNQFrPbrqRBgAoswm/APXML+QU0X7K1YsF2RMjehtul8nhQgSF3X4ugqh+LeLGer+fpJL3M&#10;1pM0LsvJ7WaVTrJNMpuWV+VqVSY/fWpJmteCMa58dqPCk/TvFDTMWq/Nk8bPWNjnZO/u1vH66iXZ&#10;6DyNUGPgMv4HdkErXh69zNxxe+x1mY7K22r2BOoxup9ieHXAqLX5jlEHE1xg+21PDMdIvlWgQD/u&#10;o2FGYzsaRFEILTB1BqN+s3L9w7BvjdjVgJ2E3ip9CzqthPPa8Bru8xg2MJeBxvCG+MF/vg9ev1+6&#10;5S8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BRSCm2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F31E52" w:rsidRPr="00ED440E" w:rsidRDefault="00F31E52" w:rsidP="00F31E52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 xml:space="preserve">TARTOMÁNYI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F31E52" w:rsidRPr="00F66CB5" w:rsidRDefault="00F31E52" w:rsidP="00F31E52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4C33B8" wp14:editId="4968E8D1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Default="00F31E52" w:rsidP="00F31E52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41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3XlAIAADE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5N&#10;xxgpUkOTHvVOMc7QI5SPqK3kyC9CqdrGZpDx1DwYL9Y295p+s0jpZQX7+K0xuq04YUAw8fujswQ/&#10;sZCKNu0HzeAcsnM6VO1QmtoDQj3QITTneGoOPzhE4WMynkySS+ghhbXL8XyWTMMRJBuyG2PdO65r&#10;5IMcG6/CSwhHkP29daFDrFdJ2FeMylpCv/dEomQ2m6c9Yr85ItmA6TOVXgspg2OkQi1QmsfTOKBb&#10;LQXzq6EsZrtZSoMAFVSEX497ti3wC2i+ZCvFQuyIkF0Mp0vl8aACPXdfi+CqH/N4vrpaXaWjdDxb&#10;jdK4KEa362U6mq2Ty2kxKZbLIvnpqSVpVgnGuPLsBocn6d85qL9rnTdPHj9TYV+KvbtbxavJa7HR&#10;OQ0wRlA1/Ad1wSveHp3N3GFz6H3p8bx3NpodwT1Gd7cYXh0IKm2eMWrhBufYft8RwzGS7xU40F/3&#10;ITBDsBkCoiik5pg6g1E3WbruYdg1RmwrwE5Cb5W+BZ+WwgGNQLLj0U/gXgYZ/RviL/7Ledj1+6Vb&#10;/AI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Aiii3X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F31E52" w:rsidRDefault="00F31E52" w:rsidP="00F31E52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 xml:space="preserve">Fizetésügyi </w:t>
                      </w:r>
                      <w:r>
                        <w:rPr>
                          <w:sz w:val="17"/>
                          <w:szCs w:val="16"/>
                          <w:lang w:val="hr-HR"/>
                        </w:rPr>
                        <w:t>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B884FF" wp14:editId="39D31A21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0A12D2" w:rsidRDefault="00F31E52" w:rsidP="00F31E52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2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Rr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9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Il70a5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F31E52" w:rsidRPr="000A12D2" w:rsidRDefault="00F31E52" w:rsidP="00F31E52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E489D" wp14:editId="3D54AD11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8D1FC8" w:rsidRDefault="00F31E52" w:rsidP="00F31E52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3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nlAIAADEFAAAOAAAAZHJzL2Uyb0RvYy54bWysVFFv2yAQfp+0/4B4T22njttadao2TqZJ&#10;3Va12w8ggGM2DB6QOOm0/74D21mzvkzT8kAOc/dx3913XN/sG4l23FihVYGTsxgjrqhmQm0K/OXz&#10;anKJkXVEMSK14gU+cItv5m/fXHdtzqe61pJxgwBE2bxrC1w71+ZRZGnNG2LPdMsVHFbaNMTB1mwi&#10;ZkgH6I2MpnGcRZ02rDWacmvha9kf4nnArypO3aeqstwhWWDIzYXVhHXt12h+TfKNIW0t6JAG+Ycs&#10;GiIUXHqEKokjaGvEK6hGUKOtrtwZ1U2kq0pQHjgAmyT+g81TTVoeuEBxbHssk/1/sPTj7sEgwaB3&#10;sxQjRRpo0qPeKsYZeoTyEbWRHPlDKFXX2hwintoH48na9l7TbxYpvajBj98ao7uaEwYJJt4/Ognw&#10;GwuhaN190AzuIVunQ9X2lWk8INQD7UNzDsfm8L1DFD4m58nsYgo9pHCWTdNpPAtXkHyMbo1177hu&#10;kDcKbDwLTyFcQXb31oUOsYElYV8xqhoJ/d4RiZIsyy4GxME5IvmI6SOVXgkpg2KkQh2kdBXP4oBu&#10;tRTMn4aymM16IQ0CVGARfgPuiVvIL6D5ki0VC7YjQvY23C6Vx4MKDLn7WgRV/biKr5aXy8t0kk6z&#10;5SSNy3Jyu1qkk2yVXMzK83KxKJOfPrUkzWvBGFc+u1HhSfp3ChpmrdfmUeMnLOxLsnd3y3h5/pps&#10;dJoGCCOwGv8Du6AVL49eZm6/3ve6DE3x2llrdgD1GN1PMbw6YNTaPGPUwQQX2H7fEsMxku8VKNCP&#10;+2iY0ViPBlEUQgtMncGo3yxc/zBsWyM2NWAnobdK34JOK+FGQfd5DOqGuQw0hjfED/7LffD6/dLN&#10;fwE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ARNTDn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F31E52" w:rsidRPr="008D1FC8" w:rsidRDefault="00F31E52" w:rsidP="00F31E52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02CBB" wp14:editId="7440EDAD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8D1FC8" w:rsidRDefault="00F31E52" w:rsidP="00F31E5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4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cSlQIAADAFAAAOAAAAZHJzL2Uyb0RvYy54bWysVF1v2yAUfZ+0/4B4T22njpNadao2TqZJ&#10;+6ja7QcQwDEbBg9InG7af98F21mzvkzT8kAuhns4594D1zfHRqIDN1ZoVeDkIsaIK6qZULsCf/60&#10;mSwwso4oRqRWvMBP3OKb5etX112b86mutWTcIABRNu/aAtfOtXkUWVrzhtgL3XIFi5U2DXEwNbuI&#10;GdIBeiOjaRxnUacNa42m3Fr4WvaLeBnwq4pT97GqLHdIFhi4uTCaMG79GC2vSb4zpK0FHWiQf2DR&#10;EKHg0BNUSRxBeyNeQDWCGm115S6obiJdVYLyoAHUJPEfah5r0vKgBYpj21OZ7P+DpR8O9wYJBr2b&#10;zTBSpIEmPei9YpyhBygfUTvJkV+EUnWtzSHjsb03Xqxt32n61SKlVzXs47fG6K7mhAHBxO+PzhL8&#10;xEIq2nbvNYNzyN7pULVjZRoPCPVAx9Ccp1Nz+NEhCh/nV/FsDhQpLGXTdBoHRhHJx+TWWPeG6wb5&#10;oMDGi/AKwgnk8M660CA2iCTsC0ZVI6HdByJRkmXZPHAm+bAZsEdMn6n0RkgZDCMV6kDidB7HAd1q&#10;KZhfDVUxu+1KGgSoICL8BtyzbYFfQPMVWysWYkeE7GM4XSqPBwUYuPtSBFP9uIqv1ov1Ip2k02w9&#10;SeOynNxuVukk2yTzWXlZrlZl8tNTS9K8Foxx5dmNBk/SvzPQcNV6a54sfqbCPhd7d7eO15cvxUbn&#10;NMAXQdX4H9QFq3h39C5zx+2xt+XC43nrbDV7AvMY3V9ieHQgqLX5jlEHF7jA9tueGI6RfKvAgP62&#10;j4EZg+0YEEUhtcDUGYz6ycr178K+NWJXA3YSeqv0Ldi0Eg5oBJI9j2EC1zLIGJ4Qf++fz8Ou3w/d&#10;8hcAAAD//wMAUEsDBBQABgAIAAAAIQBSOsDI4gAAAAsBAAAPAAAAZHJzL2Rvd25yZXYueG1sTI/N&#10;TsMwEITvSLyDtUjcqNOSBhKyqSBSJSgnChy4ufHmR8TrKHab9O0xJziOZjTzTb6ZTS9ONLrOMsJy&#10;EYEgrqzuuEH4eN/e3INwXrFWvWVCOJODTXF5katM24nf6LT3jQgl7DKF0Ho/ZFK6qiWj3MIOxMGr&#10;7WiUD3JspB7VFMpNL1dRlEijOg4LrRqobKn63h8Nwuvz7nNXn/V2+npJnqYyqstY1ojXV/PjAwhP&#10;s/8Lwy9+QIciMB3skbUTPUK8TMMXj5CkqwRESKzj2zWIA8JdGqUgi1z+/1D8AAAA//8DAFBLAQIt&#10;ABQABgAIAAAAIQC2gziS/gAAAOEBAAATAAAAAAAAAAAAAAAAAAAAAABbQ29udGVudF9UeXBlc10u&#10;eG1sUEsBAi0AFAAGAAgAAAAhADj9If/WAAAAlAEAAAsAAAAAAAAAAAAAAAAALwEAAF9yZWxzLy5y&#10;ZWxzUEsBAi0AFAAGAAgAAAAhABIa5xKVAgAAMAUAAA4AAAAAAAAAAAAAAAAALgIAAGRycy9lMm9E&#10;b2MueG1sUEsBAi0AFAAGAAgAAAAhAFI6wMjiAAAACwEAAA8AAAAAAAAAAAAAAAAA7wQAAGRycy9k&#10;b3ducmV2LnhtbFBLBQYAAAAABAAEAPMAAAD+BQAAAAA=&#10;" filled="f" fillcolor="#bbe0e3" strokeweight="1pt">
                <v:textbox inset="0,0,0,0">
                  <w:txbxContent>
                    <w:p w:rsidR="00F31E52" w:rsidRPr="008D1FC8" w:rsidRDefault="00F31E52" w:rsidP="00F31E52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EB0DD7" wp14:editId="497EE505">
                <wp:simplePos x="0" y="0"/>
                <wp:positionH relativeFrom="column">
                  <wp:posOffset>4563110</wp:posOffset>
                </wp:positionH>
                <wp:positionV relativeFrom="paragraph">
                  <wp:posOffset>1904365</wp:posOffset>
                </wp:positionV>
                <wp:extent cx="3404870" cy="194310"/>
                <wp:effectExtent l="0" t="0" r="24130" b="15240"/>
                <wp:wrapNone/>
                <wp:docPr id="156" name="Rounded 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E52" w:rsidRPr="000A12D2" w:rsidRDefault="00F31E52" w:rsidP="00F31E52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BisTrezor koordinálása és alkalmazása</w:t>
                            </w:r>
                            <w:r w:rsidRPr="000A12D2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6" o:spid="_x0000_s1045" style="position:absolute;margin-left:359.3pt;margin-top:149.95pt;width:268.1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KBlQIAADEFAAAOAAAAZHJzL2Uyb0RvYy54bWysVNFu2yAUfZ+0f0C8p7Yb102sOlUbJ9Ok&#10;bqva7QMI4JgNgwckTjvt33fBdtasL9O0PJCL4R7OuffA1fWhkWjPjRVaFTg5izHiimom1LbAXz6v&#10;JzOMrCOKEakVL/ATt/h68fbNVdfm/FzXWjJuEIAom3dtgWvn2jyKLK15Q+yZbrmCxUqbhjiYmm3E&#10;DOkAvZHReRxnUacNa42m3Fr4WvaLeBHwq4pT96mqLHdIFhi4uTCaMG78GC2uSL41pK0FHWiQf2DR&#10;EKHg0CNUSRxBOyNeQTWCGm115c6obiJdVYLyoAHUJPEfah5r0vKgBYpj22OZ7P+DpR/39wYJBr27&#10;yDBSpIEmPeidYpyhBygfUVvJkV+EUnWtzSHjsb03Xqxt7zT9ZpHSyxr28RtjdFdzwoBg4vdHJwl+&#10;YiEVbboPmsE5ZOd0qNqhMo0HhHqgQ2jO07E5/OAQhY/TNE5nl9BDCmvJPJ0moXsRycfs1lj3jusG&#10;+aDAxqvwEsIRZH9nXegQG1QS9hWjqpHQ7z2RKMmy7DKQJvmwGbBHTJ+p9FpIGRwjFeo8i/giDuhW&#10;S8H8aiiL2W6W0iBABRXhN+CebAv8Apov2UqxEDsiZB/D6VJ5PKjAwN3XIrjqxzyer2arWTpJz7PV&#10;JI3LcnKzXqaTbJ1cXpTTcrksk5+eWpLmtWCMK89udHiS/p2DhrvWe/Po8RMV9qXY29tVvJq+Fhud&#10;0gBjBFXjf1AXvOLt0dvMHTaH3pdzj+e9s9HsCdxjdH+L4dWBoNbmGaMObnCB7fcdMRwj+V6BA/11&#10;HwMzBpsxIIpCaoGpMxj1k6XrH4Zda8S2Buwk9FbpG/BpJRzQCCR7HsME7mWQMbwh/uK/nIddv1+6&#10;xS8AAAD//wMAUEsDBBQABgAIAAAAIQA3/jkK4gAAAAwBAAAPAAAAZHJzL2Rvd25yZXYueG1sTI9B&#10;TsMwEEX3SNzBGiQ2iDpNaZuETCpoxQFokRA7J5nGUeNxiN003B53BcvRPP3/fr6ZTCdGGlxrGWE+&#10;i0AQV7ZuuUH4OLw9JiCcV1yrzjIh/JCDTXF7k6usthd+p3HvGxFC2GUKQXvfZ1K6SpNRbmZ74vA7&#10;2sEoH86hkfWgLiHcdDKOopU0quXQoFVPW03VaX82CDIpv19H/fl1qo4706y3u/ghOSDe300vzyA8&#10;Tf4Phqt+UIciOJX2zLUTHcJ6nqwCihCnaQriSsTLp7CmRFgsoiXIIpf/RxS/AAAA//8DAFBLAQIt&#10;ABQABgAIAAAAIQC2gziS/gAAAOEBAAATAAAAAAAAAAAAAAAAAAAAAABbQ29udGVudF9UeXBlc10u&#10;eG1sUEsBAi0AFAAGAAgAAAAhADj9If/WAAAAlAEAAAsAAAAAAAAAAAAAAAAALwEAAF9yZWxzLy5y&#10;ZWxzUEsBAi0AFAAGAAgAAAAhAITd0oGVAgAAMQUAAA4AAAAAAAAAAAAAAAAALgIAAGRycy9lMm9E&#10;b2MueG1sUEsBAi0AFAAGAAgAAAAhADf+OQriAAAADAEAAA8AAAAAAAAAAAAAAAAA7wQAAGRycy9k&#10;b3ducmV2LnhtbFBLBQYAAAAABAAEAPMAAAD+BQAAAAA=&#10;" filled="f" fillcolor="#bbe0e3" strokeweight="1.5pt">
                <v:textbox inset="0,0,0,0">
                  <w:txbxContent>
                    <w:p w:rsidR="00F31E52" w:rsidRPr="000A12D2" w:rsidRDefault="00F31E52" w:rsidP="00F31E52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BisTrezor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koordinálása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és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alkalmazása</w:t>
                      </w:r>
                      <w:r w:rsidRPr="000A12D2">
                        <w:rPr>
                          <w:b/>
                          <w:sz w:val="18"/>
                          <w:szCs w:val="18"/>
                        </w:rPr>
                        <w:t>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Latn-CS"/>
        </w:rPr>
        <w:sectPr w:rsidR="00F31E52" w:rsidRPr="00F31E52">
          <w:pgSz w:w="16838" w:h="11906" w:orient="landscape"/>
          <w:pgMar w:top="1080" w:right="1440" w:bottom="1080" w:left="1440" w:header="562" w:footer="562" w:gutter="0"/>
          <w:cols w:space="720"/>
        </w:sectPr>
      </w:pP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24CAA8" wp14:editId="327F60B4">
                <wp:simplePos x="0" y="0"/>
                <wp:positionH relativeFrom="column">
                  <wp:posOffset>7681914</wp:posOffset>
                </wp:positionH>
                <wp:positionV relativeFrom="paragraph">
                  <wp:posOffset>3103563</wp:posOffset>
                </wp:positionV>
                <wp:extent cx="808354" cy="115569"/>
                <wp:effectExtent l="22542" t="53658" r="33973" b="14922"/>
                <wp:wrapNone/>
                <wp:docPr id="237" name="Elb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808354" cy="115569"/>
                        </a:xfrm>
                        <a:prstGeom prst="bentConnector3">
                          <a:avLst>
                            <a:gd name="adj1" fmla="val 10290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7" o:spid="_x0000_s1026" type="#_x0000_t34" style="position:absolute;margin-left:604.9pt;margin-top:244.4pt;width:63.65pt;height:9.1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FNWQIAAJoEAAAOAAAAZHJzL2Uyb0RvYy54bWysVE1v2zAMvQ/YfxB0T20nTpoYdYrBTnbZ&#10;R4F2uyuSHGvTFyQ1TjDsv49S3LTdLsMwH2TJpB75Hknf3B6VRAfuvDC6xsVVjhHX1DCh9zX+8rCd&#10;LDHygWhGpNG8xifu8e367ZubwVZ8anojGXcIQLSvBlvjPgRbZZmnPVfEXxnLNRg74xQJcHT7jDky&#10;ALqS2TTPF9lgHLPOUO49fG3PRrxO+F3HafjcdZ4HJGsMuYW0urTu4pqtb0i1d8T2go5pkH/IQhGh&#10;IegFqiWBoEcn/oBSgjrjTReuqFGZ6TpBeeIAbIr8Nzb3PbE8cQFxvL3I5P8fLP10uHNIsBpPZ9cY&#10;aaKgSBu5MwNqjNagn3EomkCowfoK/Bt95yJVetT39oOh3z3SpumJ3vOU8MPJAkYRb2SvrsSDtxBu&#10;N3w0DHzIYzBJtWPnFHIGqlMsoKrwYNRJYb9GnBgLhELHVLXTpWr8GBCFj8t8OZuXGFEwFcV8vlil&#10;0KSKqPGydT6850ahuKnxjutw4TZL8OTwwYdUPjZKQNi3AnJQErrhQCQq8ukqL0fg0T17ho53tdkK&#10;KVNDSY0GUHQ5v54nfG+kYNEa/bzb7xrpEMAClzPbqBVYXropEWAypFCRYXxicFL1nLCNZmkfiJDn&#10;PVyWOppBlJFKlCd14I9VvtosN8tyUk4Xm0mZt+3k3bYpJ4ttcT1vZ23TtMXPmGdRVr1gjOuY6tM0&#10;FOXfdds4l+c+vszDRZTsNXriCyk+vVPSqV1ih5x7bWfY6c5FaWLnwAAk53FY44S9PCev51/K+hcA&#10;AAD//wMAUEsDBBQABgAIAAAAIQDLKPAW4gAAAA0BAAAPAAAAZHJzL2Rvd25yZXYueG1sTI/BTsMw&#10;EETvSPyDtZW4UacmjUqIU6EWbgWJ0N6deJtEjddR7DahX497guNon2beZuvJdOyCg2stSVjMI2BI&#10;ldUt1RL23++PK2DOK9Kqs4QSftDBOr+/y1Sq7UhfeCl8zUIJuVRJaLzvU85d1aBRbm57pHA72sEo&#10;H+JQcz2oMZSbjosoSrhRLYWFRvW4abA6FWcjodzud+JtU3yOu8OBhtPHdftcX6V8mE2vL8A8Tv4P&#10;hpt+UIc8OJX2TNqxLmSRxHFgJcRPsQB2Q8RKJMBKCctksQSeZ/z/F/kvAAAA//8DAFBLAQItABQA&#10;BgAIAAAAIQC2gziS/gAAAOEBAAATAAAAAAAAAAAAAAAAAAAAAABbQ29udGVudF9UeXBlc10ueG1s&#10;UEsBAi0AFAAGAAgAAAAhADj9If/WAAAAlAEAAAsAAAAAAAAAAAAAAAAALwEAAF9yZWxzLy5yZWxz&#10;UEsBAi0AFAAGAAgAAAAhAJ08wU1ZAgAAmgQAAA4AAAAAAAAAAAAAAAAALgIAAGRycy9lMm9Eb2Mu&#10;eG1sUEsBAi0AFAAGAAgAAAAhAMso8BbiAAAADQEAAA8AAAAAAAAAAAAAAAAAswQAAGRycy9kb3du&#10;cmV2LnhtbFBLBQYAAAAABAAEAPMAAADCBQAAAAA=&#10;" adj="22227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ADB2C7" wp14:editId="31B070E2">
                <wp:simplePos x="0" y="0"/>
                <wp:positionH relativeFrom="column">
                  <wp:posOffset>6496050</wp:posOffset>
                </wp:positionH>
                <wp:positionV relativeFrom="paragraph">
                  <wp:posOffset>2060575</wp:posOffset>
                </wp:positionV>
                <wp:extent cx="1790065" cy="151766"/>
                <wp:effectExtent l="0" t="19050" r="635" b="19685"/>
                <wp:wrapNone/>
                <wp:docPr id="236" name="Elbow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90065" cy="151766"/>
                        </a:xfrm>
                        <a:prstGeom prst="bentConnector3">
                          <a:avLst>
                            <a:gd name="adj1" fmla="val 157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6" o:spid="_x0000_s1026" type="#_x0000_t34" style="position:absolute;margin-left:511.5pt;margin-top:162.25pt;width:140.95pt;height:11.9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HvUQIAAI8EAAAOAAAAZHJzL2Uyb0RvYy54bWysVMtu2zAQvBfoPxC82xL9thA5KCS7l7QJ&#10;kPQDaJGy2PIFkrFsFP33LmnFTdpLUdQHmuTuDndmd3Vze1ISHbnzwugSk3GOEdeNYUIfSvzlaTda&#10;YeQD1YxKo3mJz9zj2837dze9LfjEdEYy7hCAaF/0tsRdCLbIMt90XFE/NpZrMLbGKRrg6A4Zc7QH&#10;dCWzSZ4vst44Zp1puPdwW1+MeJPw25Y34b5tPQ9IlhhyC2l1ad3HNdvc0OLgqO1EM6RB/yELRYWG&#10;R69QNQ0UPTvxB5QSjTPetGHcGJWZthUNTxyADcl/Y/PYUcsTFxDH26tM/v/BNp+PDw4JVuLJdIGR&#10;pgqKtJV706PKaA36GYeiCYTqrS/Av9IPLlJtTvrR3pnmm0faVB3VB54SfjpbwCAxInsTEg/ewnP7&#10;/pNh4EOfg0mqnVqnkDNQHZKv8vhL1yAPOqVana+14qeAGrgkyzWUf45RAzYyJ8tFyjGjRQSL+Vnn&#10;w0duFIqbEu+5DldK04RPj3c+pKqxgTllXwlGrZLQBEcqEZkv14kILQZneOAFOEZqsxNSpi6SGvUg&#10;42q+nCd0b6Rg0Rr9vDvsK+kQgAKVC8UoEFheuykRYBykUCUedEjQHadsq1naByrkZQ/BUkdw0GQg&#10;EtVJbfd9na+3q+1qNppNFtvRLK/r0YddNRstdmQ5r6d1VdXkR8yTzIpOMMZ1TPVlBMjs71psGMZL&#10;816H4CpK9hY98YUUX/5T0qlHYltcGmxv2PnBRWliu0DXJ+dhQuNYvT4nr1/fkc1PAAAA//8DAFBL&#10;AwQUAAYACAAAACEAeBMgyuAAAAANAQAADwAAAGRycy9kb3ducmV2LnhtbEyPzU7DMBCE70i8g7VI&#10;3KidH1Ab4lQIlSMHWjhwc2I3ibDXke22KU/P9kSPMzua/aZez86yowlx9CghWwhgBjuvR+wlfO7e&#10;HpbAYlKolfVoJJxNhHVze1OrSvsTfpjjNvWMSjBWSsKQ0lRxHrvBOBUXfjJIt70PTiWSoec6qBOV&#10;O8tzIZ64UyPSh0FN5nUw3c/24CTY3x0GPKf07jb9ps3D13emMynv7+aXZ2DJzOk/DBd8QoeGmFp/&#10;QB2ZJS3ygsYkCUVePgK7RApRroC1ZJXLEnhT8+sVzR8AAAD//wMAUEsBAi0AFAAGAAgAAAAhALaD&#10;OJL+AAAA4QEAABMAAAAAAAAAAAAAAAAAAAAAAFtDb250ZW50X1R5cGVzXS54bWxQSwECLQAUAAYA&#10;CAAAACEAOP0h/9YAAACUAQAACwAAAAAAAAAAAAAAAAAvAQAAX3JlbHMvLnJlbHNQSwECLQAUAAYA&#10;CAAAACEA5ubB71ECAACPBAAADgAAAAAAAAAAAAAAAAAuAgAAZHJzL2Uyb0RvYy54bWxQSwECLQAU&#10;AAYACAAAACEAeBMgyuAAAAANAQAADwAAAAAAAAAAAAAAAACrBAAAZHJzL2Rvd25yZXYueG1sUEsF&#10;BgAAAAAEAAQA8wAAALgFAAAAAA==&#10;" adj="341" strokeweight="2.25pt"/>
            </w:pict>
          </mc:Fallback>
        </mc:AlternateContent>
      </w: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759DA" wp14:editId="3E6EF289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F31E52">
        <w:rPr>
          <w:rFonts w:ascii="Calibri" w:eastAsia="Calibri" w:hAnsi="Calibri" w:cs="Times New Roman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5B52A7" wp14:editId="677EA52F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lastRenderedPageBreak/>
        <w:t xml:space="preserve">A </w:t>
      </w:r>
      <w:r w:rsidRPr="00F31E52">
        <w:rPr>
          <w:rFonts w:ascii="Calibri" w:eastAsia="Times New Roman" w:hAnsi="Calibri" w:cs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szerint a </w:t>
      </w:r>
      <w:bookmarkStart w:id="6" w:name="OLE_LINK2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Költségvetési és Elemzési Főosztály;</w:t>
      </w: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Jogi és Közgazdasági Teendők Főosztálya;</w:t>
      </w: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Kincstári Konszolidált Számlaügyi Főosztály;</w:t>
      </w: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Kincstári Főkönyvügyi Főosztály és</w:t>
      </w:r>
    </w:p>
    <w:p w:rsidR="00F31E52" w:rsidRPr="00F31E52" w:rsidRDefault="00F31E52" w:rsidP="00F31E5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Költségvetési Felügyelőségi Főosztály.</w:t>
      </w:r>
    </w:p>
    <w:p w:rsidR="00F31E52" w:rsidRPr="00F31E52" w:rsidRDefault="00F31E52" w:rsidP="00F31E52">
      <w:pPr>
        <w:spacing w:after="0" w:line="240" w:lineRule="auto"/>
        <w:ind w:left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belső egységeken kívül van az altitkár és a BisTrezor-rendszert koordináló és alkalmazó munkahely, főtanácsosi rangfokozattal.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Titkárságon belül a besorolt munkakörök száma 55, összesen 86 végrehajtóval. A határozatlan időre foglalkoztatottak és a tisztségbe helyezett személyek száma 77. Ideiglenes és alkalmi munkavégzésről szóló szerződés alapján 7 személyt alkalmaztunk.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Kormány 02-340/2016. számú és 2016.11.25-i keltezésű határozatának értelmében, az altitkár és a tartományi titkársegédek 2016. december 1-jétől megbízott státusban látják el tisztségeiket.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F31E52" w:rsidRPr="00F31E52" w:rsidTr="00F31E52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31E52" w:rsidRPr="00F31E52" w:rsidRDefault="00F31E52" w:rsidP="00F31E52">
            <w:pPr>
              <w:jc w:val="both"/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</w:p>
          <w:p w:rsidR="00F31E52" w:rsidRPr="00F31E52" w:rsidRDefault="00F31E52" w:rsidP="00F31E52">
            <w:pPr>
              <w:jc w:val="both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F31E52" w:rsidRPr="00F31E52" w:rsidTr="00F31E52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18"/>
                <w:szCs w:val="18"/>
                <w:lang w:val="sr-Latn-CS"/>
              </w:rPr>
            </w:pPr>
          </w:p>
        </w:tc>
      </w:tr>
      <w:tr w:rsidR="00F31E52" w:rsidRPr="00F31E52" w:rsidTr="00F31E52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F31E52" w:rsidRPr="00F31E52" w:rsidTr="00F31E52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A BISTREZOR RENDSZER KOORDINÁLÁSA ÉS ALKALMAZÁSA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F31E52" w:rsidRPr="00F31E52" w:rsidTr="00F31E52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ÉS ELEMZÉSI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F31E52" w:rsidRPr="00F31E52" w:rsidTr="00F31E52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JOGI ÉS KÖZGAZDASÁGI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F31E52" w:rsidRPr="00F31E52" w:rsidTr="00F31E52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  <w:r w:rsidRPr="00F31E52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2</w:t>
            </w:r>
            <w:r w:rsidRPr="00F31E52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4</w:t>
            </w:r>
          </w:p>
        </w:tc>
      </w:tr>
      <w:tr w:rsidR="00F31E52" w:rsidRPr="00F31E52" w:rsidTr="00F31E52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  <w:r w:rsidRPr="00F31E52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2</w:t>
            </w:r>
            <w:r w:rsidRPr="00F31E52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2</w:t>
            </w:r>
            <w:r w:rsidRPr="00F31E52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</w:tr>
      <w:tr w:rsidR="00F31E52" w:rsidRPr="00F31E52" w:rsidTr="00F31E52">
        <w:trPr>
          <w:trHeight w:val="484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Calibri" w:hAnsi="Calibri" w:cs="Times New Roman"/>
                <w:noProof/>
                <w:sz w:val="16"/>
                <w:szCs w:val="16"/>
                <w:lang w:val="sr-Latn-CS"/>
              </w:rPr>
              <w:t>KÖLTSÉGVETÉSI FELÜGYELŐSÉGI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</w:p>
        </w:tc>
      </w:tr>
      <w:tr w:rsidR="00F31E52" w:rsidRPr="00F31E52" w:rsidTr="00F31E52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b/>
                <w:lang w:val="sr-Cyrl-CS"/>
              </w:rPr>
            </w:pPr>
            <w:r w:rsidRPr="00F31E52">
              <w:rPr>
                <w:rFonts w:ascii="Calibri" w:eastAsia="Times New Roman" w:hAnsi="Calibri" w:cs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5</w:t>
            </w:r>
            <w:r w:rsidRPr="00F31E52">
              <w:rPr>
                <w:rFonts w:ascii="Calibri" w:eastAsia="Calibri" w:hAnsi="Calibri" w:cs="Times New Roman"/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8</w:t>
            </w:r>
            <w:r w:rsidRPr="00F31E52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F31E52">
              <w:rPr>
                <w:rFonts w:ascii="Calibri" w:eastAsia="Calibri" w:hAnsi="Calibri" w:cs="Times New Roman"/>
                <w:lang w:val="sr-Cyrl-CS"/>
              </w:rPr>
              <w:t>7</w:t>
            </w:r>
            <w:r w:rsidRPr="00F31E52">
              <w:rPr>
                <w:rFonts w:ascii="Calibri" w:eastAsia="Calibri" w:hAnsi="Calibri" w:cs="Times New Roman"/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 w:rsidRPr="00F31E52">
              <w:rPr>
                <w:rFonts w:ascii="Calibri" w:eastAsia="Calibri" w:hAnsi="Calibri" w:cs="Times New Roman"/>
                <w:lang w:val="hu-HU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100" w:beforeAutospacing="1" w:after="100" w:afterAutospacing="1"/>
              <w:jc w:val="center"/>
              <w:rPr>
                <w:rFonts w:ascii="Calibri" w:eastAsia="Calibri" w:hAnsi="Calibri" w:cs="Times New Roman"/>
                <w:lang w:val="hu-HU"/>
              </w:rPr>
            </w:pPr>
            <w:r>
              <w:rPr>
                <w:rFonts w:ascii="Calibri" w:eastAsia="Calibri" w:hAnsi="Calibri" w:cs="Times New Roman"/>
                <w:lang w:val="hu-HU"/>
              </w:rPr>
              <w:t>6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besorolt és feltöltött munkaköreinek elosztása.</w:t>
      </w:r>
    </w:p>
    <w:p w:rsidR="00F31E52" w:rsidRPr="00F31E52" w:rsidRDefault="00F31E52" w:rsidP="00F31E52">
      <w:pPr>
        <w:tabs>
          <w:tab w:val="left" w:pos="1657"/>
        </w:tabs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ab/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ALTITKÁRA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4849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3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vlado.kantarc@vojvodina.gov.rs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KÖLTSÉGVETÉSI ÉS ELEMZÉSI FŐOSZTÁLY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Zorica Vukobrat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4339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4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zorica.vukobrat@vojvodina.gov.rs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Költségvetési és Elemzési Főosztály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tartományi költségvetést szabályozó határozatok és egyéb aktusok előkészítésével kapcsolatos normatív-jogi,  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 xml:space="preserve">;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Költségvetési és Elemzési Főosztály szűkebb körű belső egységei</w:t>
      </w:r>
    </w:p>
    <w:p w:rsidR="00F31E52" w:rsidRPr="00F31E52" w:rsidRDefault="00F31E52" w:rsidP="00F31E5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>a Költségvetési Osztály és</w:t>
      </w:r>
    </w:p>
    <w:p w:rsidR="00F31E52" w:rsidRPr="00F31E52" w:rsidRDefault="00F31E52" w:rsidP="00F31E5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>az Államháztartási és  Makrogazdasági Elemzési Részleg.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Zoran Pilipović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4158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5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zoran.pilipovic@vojvodina.gov.rs</w:t>
        </w:r>
      </w:hyperlink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Jogi és Közgazdasági Teendők Főosztálya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kifizetéseire, illetve pénzátutalásra vonatkozó,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ellátják a munkaviszonyokra vonatkozó általános jogi teendőket és kidolgozzák  a Titkárság foglalkoztatottjainak munkaviszonyból eredő egyedi jogairól szóló aktusokat.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rendelkezésre vonatkozó előírások alkalmazása feletti felügyeletet. A Főosztály nyilvántartást vezeti: a Főosztály foglalkoztatottjainak jelenlétéről, a Titkárság foglalkoztatottjainak túlóráiról, a Tit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ársághoz érkezett anyagokról és átiratokról,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A Főosztály a Tartományi Kormány számára előkészíti azon határozat-javaslatot, amely meghatározza a Titkárság eszközeinek odaítélésének feltételeit, módját és mércéit az Európai Unió által anyagilag támágatott projektek megvalósítására</w:t>
      </w:r>
      <w:r w:rsidRPr="00F31E52">
        <w:rPr>
          <w:rFonts w:ascii="Arial" w:eastAsia="Times New Roman" w:hAnsi="Arial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végrehajtására vonatkozó útbaigazításokat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Jogi és Közga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zdaségi Teendők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Főosztályának a szűkebb körű belső egységei a következők:</w:t>
      </w:r>
    </w:p>
    <w:p w:rsidR="00F31E52" w:rsidRPr="00F31E52" w:rsidRDefault="00F31E52" w:rsidP="00F31E5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Jogi és Közös Teendők </w:t>
      </w:r>
      <w:r w:rsidRPr="00F31E52">
        <w:rPr>
          <w:rFonts w:ascii="Arial" w:eastAsia="Times New Roman" w:hAnsi="Arial" w:cs="Arial"/>
          <w:noProof/>
          <w:sz w:val="20"/>
          <w:szCs w:val="24"/>
          <w:lang w:val="hu-HU"/>
        </w:rPr>
        <w:t>Osztálya</w:t>
      </w: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 xml:space="preserve"> és</w:t>
      </w:r>
    </w:p>
    <w:p w:rsidR="00F31E52" w:rsidRPr="00F31E52" w:rsidRDefault="00F31E52" w:rsidP="00F31E5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noProof/>
          <w:sz w:val="20"/>
          <w:szCs w:val="24"/>
          <w:lang w:val="sr-Latn-CS"/>
        </w:rPr>
      </w:pPr>
      <w:r w:rsidRPr="00F31E52">
        <w:rPr>
          <w:rFonts w:ascii="Arial" w:eastAsia="Times New Roman" w:hAnsi="Arial" w:cs="Arial"/>
          <w:noProof/>
          <w:sz w:val="20"/>
          <w:szCs w:val="24"/>
          <w:lang w:val="sr-Latn-CS"/>
        </w:rPr>
        <w:t>Pénzügyi Teendők és Gazdasági Fejlesztési Osztály, melyben a két szűkebb körű belső egységek: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KINCSTÁRI KONSZOLIDÁLT SZÁMLAÜGYI FŐOSZTÁLY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- Snežana Blašković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4759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6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snezana.blaskovic@vojvodina.gov.rs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A Kincstári Konszolidált Számlaügyi Főosztály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szükség szerint jelentések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Pénzeszközirányítási és Adósságvállalási Teendők Részlege,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Jelentéstételi Osztály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Főosztályban foglalkoztatottak száma: 24 munkavállaló határozatlan időre és az ideiglenes és időnkénti munkavégzésről szóló szerződés alapján pedig 3 (a besorolt munkahelyek száma 25, 31 végrehajtóval).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KINCSTÁRI FŐKÖNYVÜGYI FŐOSZTÁLY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Tartományi segédtitkár – Novica Todorović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(0)21 487 4612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7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novica.todorovic@vojvodina.gov.rs</w:t>
        </w:r>
      </w:hyperlink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A Kincstári Főkönyvügyi Főosztály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végzi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éges módon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 w:rsidRPr="00F31E52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 w:rsidRPr="00F31E52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 w:rsidRPr="00F31E52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 w:rsidRPr="00F31E52">
        <w:rPr>
          <w:rFonts w:ascii="Calibri" w:eastAsia="Times New Roman" w:hAnsi="Calibri" w:cs="Arial"/>
          <w:noProof/>
          <w:szCs w:val="24"/>
          <w:lang w:val="sr-Latn-R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lastRenderedPageBreak/>
        <w:t xml:space="preserve">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Főkönyvügyi Főosztály szűkebb körű belső egységei a következők: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Pénzügyi Operatív és Fizetés-elszámolási Osztály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Könyvviteli Osztály 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KÖLTSÉGVETÉSI FELÜGYELŐSÉGI FŐOSZTÁLY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Tartományi segédtitkár - Marina Vukanović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Telefon: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+ 381 (0)21 487 4352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Telefax: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>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E-mail cím: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hyperlink r:id="rId38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marina.vukanovic@vojvodina.gov.rs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A Költségvetési Felügyelőségi Főosztály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keretében történik a felügyelőségi teendők ellátása a Vajdaság AT költségvetésési eszközeinek közvetlen és közvetett felhasználói felett; a Vajdaság AT által alakított közvállalatok felett, az általuk alapított a jogi személyek felett, amelyeknél a Vajdaság AT közvetlen és közvetett felügyeletet gyakorol a tőke, vagy az igazgatóbizottság szavazatainak több mint 50%-a felett, valamint más jogi személyek felett, amelyekben a Vajdaság AT eszközei a teljes bevételnek több, mint 50%-át képezik; a helyi önkormányzati egységek, az általuk alapított közvállalatok, a közvállalatok által alapított jogi személyek felett, azon jogi személyek felett, amelyek felett a helyi önkormányzati egység közvetlen és közvetett felügyeletet gyakorol a tőke vagy az igazgatóbizottság szavazatainak több mint 50%-a felett, valamint más jogi személyek felett, amelyekben az autonóm tartomány költségvetési eszközeiből átruházott eszközök részében a közeszközök a teljes bevétel 50%-át képezik; azon jogi személyek és egyéb alanyok felett, amelyeknek az autonóm tartomány költségvetési eszközeiből bizonyos rendeltetésre közvetlenül vagy közvetetten utaltak át eszközöket; azon jogi személyek és egyéb alanyok felett, amelyek az ellenőrzés tárgyát képező tevékenységek résztvevői és azon alanyok felett, amelyek a Vajdaság AT költségvetési eszközeit adósságvállalás, támogatás alapján, más állami támogatást bármely formában, támogatásként, államsegélyként, és más formában használják. Itt történik a törvény alkalmazásának ellenőrzése a belső ellenőrzés szabályainak tiszteletben tartása tekintetében, valamint a belső ellenőrzési rendszer értékelése. Itt történik az anyagi-pénzügyi gazdálkodást szabályozó törvények alkalmazásának és a költségvetési eszközfelhasználók eszközeinek rendeltetésszerű és jogszerű használatának ellenőrzése.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Felügyelőségi Főosztály szűkebb körű belső egysége a  Költségvetési Felügyelőségi Osztály.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7" w:name="_Toc465067348"/>
      <w:bookmarkStart w:id="8" w:name="_Toc274041990"/>
      <w:bookmarkStart w:id="9" w:name="_Toc274042118"/>
      <w:r w:rsidRPr="00F31E52">
        <w:rPr>
          <w:rFonts w:eastAsia="Times New Roman"/>
          <w:noProof/>
          <w:sz w:val="24"/>
          <w:szCs w:val="24"/>
          <w:lang w:val="hu-HU" w:eastAsia="sr-Cyrl-RS"/>
        </w:rPr>
        <w:t xml:space="preserve">3.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vezetők tisztségének leírása</w:t>
      </w:r>
      <w:bookmarkEnd w:id="7"/>
      <w:bookmarkEnd w:id="8"/>
      <w:bookmarkEnd w:id="9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Titkárságot a </w:t>
      </w: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pénzügyi titkár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, Smiljka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>Jovanović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tartományi titkár helyettese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Zoran Kasalović. A tartományi titkár helyettese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altitkára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Költségvetési és Elemzési Főosztályt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költségvetési és elemzési ügyekkel megbízott tartományi segédtitkár, Zorica Vukobrat okleveles közgazdász vezeti.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Jogi és Közgazdasági Teendők Főosztályát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jogi és közgazdasági teendőkkel megbízott tartományi segédtitkár, 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Zoran Pilipović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;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Konszolidált Számlaügyi Főosztály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>A Kincstári Főkönyvügyi Főosztályt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kincstári főkönyvügyi teendőkben megbízott tartományi segédtitkár, Novica Todori</w:t>
      </w:r>
      <w:r w:rsidRPr="00F31E52">
        <w:rPr>
          <w:rFonts w:ascii="Calibri" w:eastAsia="Times New Roman" w:hAnsi="Calibri" w:cs="Times New Roman"/>
          <w:noProof/>
          <w:szCs w:val="24"/>
          <w:lang w:val="sr-Latn-RS"/>
        </w:rPr>
        <w:t xml:space="preserve">ć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vezeti.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  <w:t xml:space="preserve">A Költségvetési Felügyelőségi Főosztályt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felügyelettel megbízott tartományi segédtitkár, Marina Vukanović, okleveles közgazdász vezeti.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felügyelettel megbízott tartományi segédtitkár: irányítja a Főosztály működését; megszervezi, összesíti és irányítja a Főosztály végrehajtóinak munkáját; beosztja a teendőket a Főosztály közvetlen végrehajtói között; elvégzi a pénzügyi-anyagi ügyvitelhez kapcsolódó  általános jogi teendőiket és javasolja a Főosztály munkájára vonatkozó szükséges intézkedéseket; együttműködik a köztársasági szervekkel, a tartományi közigazgatási szervekkel és a helyi önkormányzati egységek szerveivel a Főosztály jogkörébe tartozó teendők ellátása során; figyelemmel kíséri és tanulmányozza a jogszabályokat, gondoskodik a Főosztály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munkavállalóinak szakmai továbbképzéséről és a tartományi titkár meghagyása szerint egyéb teendőket lát el. Felel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ősséggel tartozik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bookmarkStart w:id="10" w:name="_Toc465067349"/>
      <w:bookmarkStart w:id="11" w:name="_Toc306363101"/>
      <w:bookmarkStart w:id="12" w:name="_Toc274041991"/>
      <w:bookmarkStart w:id="13" w:name="_Toc274042119"/>
      <w:r w:rsidRPr="00F31E52">
        <w:rPr>
          <w:rFonts w:eastAsia="Times New Roman"/>
          <w:noProof/>
          <w:sz w:val="24"/>
          <w:szCs w:val="24"/>
          <w:lang w:val="hu-HU" w:eastAsia="sr-Cyrl-RS"/>
        </w:rPr>
        <w:t xml:space="preserve">4.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Cyrl-RS"/>
        </w:rPr>
        <w:t>A munka nyilvánosságával kapcsolatos szabályok leírása</w:t>
      </w:r>
      <w:bookmarkEnd w:id="10"/>
      <w:bookmarkEnd w:id="11"/>
      <w:r w:rsidRPr="00F31E52">
        <w:rPr>
          <w:rFonts w:eastAsia="Times New Roman"/>
          <w:noProof/>
          <w:sz w:val="24"/>
          <w:szCs w:val="24"/>
          <w:u w:val="single"/>
          <w:lang w:val="sr-Cyrl-CS" w:eastAsia="sr-Cyrl-RS"/>
        </w:rPr>
        <w:t xml:space="preserve"> </w:t>
      </w:r>
      <w:bookmarkEnd w:id="12"/>
      <w:bookmarkEnd w:id="13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munkájának nyilvánossága, nyilvánosságának kizárása és korlátozása Az adatok titkosságáról szóló törvény (Az SZK Hivatalos Közlönye, 104/2009. szám) rendelkezései és a szóban forgó törvény végrehajtása érdekében  meghozott 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alkalmával jut.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Latn-CS"/>
        </w:rPr>
      </w:pPr>
      <w:r w:rsidRPr="00F31E52">
        <w:rPr>
          <w:rFonts w:ascii="Calibri" w:eastAsia="Times New Roman" w:hAnsi="Calibri"/>
          <w:sz w:val="24"/>
          <w:szCs w:val="24"/>
          <w:lang w:val="hu-HU"/>
        </w:rPr>
        <w:t xml:space="preserve">5. </w:t>
      </w:r>
      <w:bookmarkStart w:id="14" w:name="_Toc465067350"/>
      <w:r w:rsidRPr="00F31E52">
        <w:rPr>
          <w:rFonts w:ascii="Calibri" w:eastAsia="Times New Roman" w:hAnsi="Calibri"/>
          <w:sz w:val="24"/>
          <w:szCs w:val="24"/>
          <w:u w:val="single"/>
          <w:lang w:val="sr-Cyrl-CS"/>
        </w:rPr>
        <w:t>Adatok a Tartományi Pénzügyi Titkárság munkájának nyilvánosságával kapcsolatban:</w:t>
      </w:r>
      <w:bookmarkEnd w:id="14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1</w:t>
      </w: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. Adóazonosító szám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100715309.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2. </w:t>
      </w: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Munkaidő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hétfő-péntek 8.00 - 16.00 óráig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3. </w:t>
      </w: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szerv neve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Tartományi Pénzügyi Titkárság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Tartományi titkár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Smiljka Jovanovi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RS"/>
        </w:rPr>
        <w:t>ć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Postacím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Mihajlo Pupin sugárút 16., 21 000 Újvidék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:+ 381 (0)21 487 4345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Telefax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+ 381 (0)21 456 581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Internetes bemutató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:  </w:t>
      </w:r>
      <w:hyperlink r:id="rId39" w:history="1">
        <w:r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www.psf.vojvodina.gov.rs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közérdekű információkhoz való szabad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hozzáférésre feljogosított személy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Vlado Kantar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Telefon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+ 381 (0)21 487 4849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E-mail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: </w:t>
      </w:r>
      <w:hyperlink r:id="rId40" w:history="1">
        <w:r w:rsidRPr="00F31E52">
          <w:rPr>
            <w:rFonts w:ascii="Calibri" w:eastAsia="Calibri" w:hAnsi="Calibri" w:cs="Times New Roman"/>
            <w:b/>
            <w:color w:val="0000FF"/>
            <w:szCs w:val="24"/>
            <w:u w:val="single"/>
          </w:rPr>
          <w:t>vlado.kantar@vojvodina.gov.rs</w:t>
        </w:r>
      </w:hyperlink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 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352DE77F" wp14:editId="3D16B347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köztisztviselők azonosító kártyájának alakja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RS" w:eastAsia="sr-Latn-RS"/>
        </w:rPr>
        <w:drawing>
          <wp:inline distT="0" distB="0" distL="0" distR="0" wp14:anchorId="2AE870DA" wp14:editId="323E2EAB">
            <wp:extent cx="3371850" cy="2314575"/>
            <wp:effectExtent l="0" t="0" r="0" b="9525"/>
            <wp:docPr id="3" name="Picture 3" descr="Description: Description: legitim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legitimacij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 szolgálati igazolványának alakja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8. 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szükséges: tekintettel arra, hogy a Tartományi Pénzügyi Titkárság egyszemélyi igazgatási szerv, a szóban forgó adatok a munkáról szóló tájékoztatóba való bejegyzésének kötelezettsége nem alkalmazható.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9. Az állami szerv által használt objektumok és az állami szerv tevékenysége audio és video felvételezésének engedélyezése: a Tartományi Pénzügyi Titkárság helyiségei a </w:t>
      </w:r>
      <w:bookmarkStart w:id="15" w:name="OLE_LINK7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Kormányának épületé</w:t>
      </w:r>
      <w:bookmarkEnd w:id="15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  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10. Valamennyi autentikus tolmácsolás, szakvélemény és jogi álláspont a munka nyilvánosságára,  a munka nyilvánosságának kizárására és korlátozására vonatkozó jogszabályok, szabályok és határozatok tekintetében: nincsenek külön tolmácsolások, szakvélemények  és jogi álláspontok a Tartományi Pénzügyi Titkárság munkája nyilvánosságáról, munkája nyilvánosságának kizárásáról és korlátozásáról.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r w:rsidRPr="00F31E52">
        <w:rPr>
          <w:rFonts w:eastAsia="Times New Roman"/>
          <w:noProof/>
          <w:sz w:val="24"/>
          <w:szCs w:val="24"/>
          <w:lang w:val="hu-HU"/>
        </w:rPr>
        <w:t xml:space="preserve">6. </w:t>
      </w:r>
      <w:bookmarkStart w:id="16" w:name="_Toc465067351"/>
      <w:bookmarkStart w:id="17" w:name="_Toc274041992"/>
      <w:bookmarkStart w:id="18" w:name="_Toc274042120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leggyakrabban igényelt közérdekű információk listája</w:t>
      </w:r>
      <w:bookmarkEnd w:id="16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 </w:t>
      </w:r>
      <w:bookmarkEnd w:id="17"/>
      <w:bookmarkEnd w:id="18"/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19" w:name="_Toc274041993"/>
      <w:bookmarkStart w:id="20" w:name="_Toc274042121"/>
      <w:r w:rsidRPr="00F31E52">
        <w:rPr>
          <w:rFonts w:eastAsia="Times New Roman"/>
          <w:noProof/>
          <w:sz w:val="24"/>
          <w:szCs w:val="24"/>
          <w:lang w:val="hu-HU"/>
        </w:rPr>
        <w:t xml:space="preserve">7. </w:t>
      </w:r>
      <w:bookmarkStart w:id="21" w:name="_Toc465067352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leírása</w:t>
      </w:r>
      <w:bookmarkEnd w:id="21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  <w:bookmarkEnd w:id="19"/>
      <w:bookmarkEnd w:id="20"/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2" w:name="OLE_LINK8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</w:t>
      </w:r>
      <w:bookmarkEnd w:id="22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közösségeivel, összehangolja az aktivitásokat az Európai Unió csatlakozási, strukturális és kohéziós alapjai eszközeinek sikeres felhasználása céljából Vajdaság Autonóm Tartományban.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23" w:name="_Toc465067353"/>
      <w:bookmarkStart w:id="24" w:name="_Toc274041994"/>
      <w:bookmarkStart w:id="25" w:name="_Toc274042122"/>
      <w:r w:rsidRPr="00F31E52">
        <w:rPr>
          <w:rFonts w:eastAsia="Times New Roman"/>
          <w:noProof/>
          <w:sz w:val="24"/>
          <w:szCs w:val="24"/>
          <w:lang w:val="hu-HU"/>
        </w:rPr>
        <w:t xml:space="preserve">8.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hatáskör, a felhatalmazás és a kötelezettségek keretében történő eljárás leírása</w:t>
      </w:r>
      <w:bookmarkEnd w:id="23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24"/>
      <w:bookmarkEnd w:id="25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Költségvetési teendők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figyelemmel kíséri Vajdaság AT költségvetési bevételeit és jövedelmeit valamint  kiadássit és költségeit.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szükség szerint megtervezi és előkészíti a költségvetés végrehajtása ideiglenes felfüggesztésének és a pótköltségvetés terjedelmét és intézkedéseit.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kincstári konszolidált számlával kapcsolatos teendők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6" w:name="OLE_LINK9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költségvetés közvetlen és közvetett igénybevevői </w:t>
      </w:r>
      <w:bookmarkEnd w:id="26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számvitelének vezetéséhez.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7" w:name="_Toc280945793"/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Kincstári főkönyvi teendők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Köztársaság Munkavállalóinak Regiszterébe.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kidolgozzák a kifizetett fizetésekkel kapcsolatos M-4-es és egyébb előírt formanyomtatványokat.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ellátják a pénztári ügyviteli teendőket.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ellátják a kincstári főkönyv változásai számviteli nyilvántartásának teendőit.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irattárba helyezik a számvevőségi dokumentációt és más teendőket is ellátnak a törvénnyel és egyéb jogszabályokkal összhangban.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Az államháztartási és makrogazdasági elemzési  teendők </w:t>
      </w:r>
      <w:bookmarkEnd w:id="27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gazdasági fejlesztési teendők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bookmarkStart w:id="28" w:name="_Toc280945794"/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költségvetési felügyelőségi ellenőrzés teendői </w:t>
      </w:r>
      <w:bookmarkEnd w:id="28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felügyelőségi ellenőrzési eljárást a költségvetési felügyelőség hivatalból végzi a Vajdaság AT költségvetési eszközeinek rendeltetésszerű és jogszerű felhasználásának ellenőrzésével, a törvénnyel összhangban.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29" w:name="_Toc280945795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lastRenderedPageBreak/>
        <w:t>A jogi  teendők és a pénzügyi szolgálat teendői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ellátják a Titkárság anyagi-pénzügyi kifizetéseinek, illetve eszközátutalásainak teendőit.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lebonyolítják a közbeszerzéseket a Titkárság számára.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F31E52" w:rsidRPr="00F31E52" w:rsidRDefault="00F31E52" w:rsidP="00F31E5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ellátják az adminisztratív és irodai teendőket a Titkárság számára.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Egyéb teendők </w:t>
      </w:r>
      <w:bookmarkEnd w:id="29"/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0" w:name="_Toc465067354"/>
      <w:r w:rsidRPr="00F31E52">
        <w:rPr>
          <w:rFonts w:eastAsia="Times New Roman"/>
          <w:noProof/>
          <w:sz w:val="24"/>
          <w:szCs w:val="24"/>
          <w:lang w:val="hu-HU"/>
        </w:rPr>
        <w:t xml:space="preserve">9.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jogszabályok felsorolása</w:t>
      </w:r>
      <w:bookmarkEnd w:id="30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közigazgatásról (Vajdaság AT Hivatalos Lapja, 37/2014. és 54/2014. szám – más rendeletek, 37/2016.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Tartományi Kormányról (Vajdaság AT Hivatalos Lapja, 37/2014.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költségvetési rendszerről (Az SZK Hivatalos Közlönye, 54/2009., 73/2010., 101/2010., 101/2011., 93/2012., 62/2013., 63/2013. – helyreigazítás, 108/2013., 142/2014. és 68/2015. szám – más törvény);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az autonóm tartományokban és a helyi önkormányzatokban foglalkoztatottakról (Az SK Hivatalos Közlönye, 21/2016. sz.)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 szám)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Törvény az általános közigazgatási eljárásról (A JSZK Hivatalos Lapja, 33/97. és 31/2001. szám és Az SZK Hivatalos Közlönye, 30/2010.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Szerb Köztársaság 2017. évi költségvetéséről (Az SZK Hivatalos Közlönye, 99/2016.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2017. évi költségvetéséről (VAT Hivatalos Lapja, 69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/2016.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helyi önkormányzatról (Az SZK Hivatalos Közlönye, 129/2007, 83/2014. - más törvény és 101/2016. szám – más törvény);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Törvény a helyi önkormányzat finanszírozásáról (Az SZK Hivatalos Közlönye, 62/2006., 47/2011., 93/2012., 99/2013., 125/2014, 95/2015, 83/2016, 91/2016. 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>és 104/2016.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közszolgálatokról (Az SZK Hivatalos Közlönye, 42/1991., 71/2005., 79/2005. – más törvény, 81/2005. – helyreigazítás, más törvény, 83/2005. szám – helyreigazítás, más törvény és 83/2014.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számvitelről (Az SZK Hivatalos Közlönye, 62/2013.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 számvitelről és revízióról (Az SZK Hivatalos Közlönye, 62/2013.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 más törvény, 10/2013., 55/2013, 99/2014. és 21/2016. szám – más tv. 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kifizetésére szolgáló együtthatóról (Az SZK Hivatalos Közlönye, 44/2008. – egységes szerkezetbe foglalt szöveg és 2/2012.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1/2015, 44/2016. és 61/2016.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rendelet a munkavállalók osztályozásáról és előmeneteléről (Vajdaság AT Hivatalos Lapja, 2/2013.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Rendelet a költségvetési számvitelről (Az SZK Hivatalos Közlönye, 125/2003. és 12/2006.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rendszer standard osztályozási keretéről és számlakeretéről (Az SZK Hivatalos Közlönye, 16/2016, 49/2016. és 107/2016. szám)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16/2016, 49/2016. és 107/2016. szám)</w:t>
      </w:r>
      <w:r w:rsidRPr="00F31E52">
        <w:rPr>
          <w:rFonts w:ascii="Calibri" w:eastAsia="Times New Roman" w:hAnsi="Calibri" w:cs="Arial"/>
          <w:noProof/>
          <w:szCs w:val="24"/>
          <w:lang w:val="sr-Latn-CS"/>
        </w:rPr>
        <w:t>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Szabályzat a közpénzek felhasználóinak jegyzékéről (Az SZK Hivatalos Közlönye, 107/2016.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1" w:name="OLE_LINK10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továbbá a kötelező társadalmi biztosítási szervezetek</w:t>
      </w:r>
      <w:bookmarkEnd w:id="31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2" w:name="OLE_LINK12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(Az SZK Hivatalos Közlönye, 99/2011. és 106/2013. szám);</w:t>
      </w:r>
      <w:bookmarkEnd w:id="32"/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F31E52" w:rsidRPr="00F31E52" w:rsidRDefault="00F31E52" w:rsidP="00F31E5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3" w:name="_Toc274042124"/>
      <w:bookmarkStart w:id="34" w:name="_Toc274041996"/>
      <w:r w:rsidRPr="00F31E52">
        <w:rPr>
          <w:rFonts w:eastAsia="Times New Roman"/>
          <w:noProof/>
          <w:sz w:val="24"/>
          <w:szCs w:val="24"/>
          <w:lang w:val="sr-Latn-RS"/>
        </w:rPr>
        <w:t xml:space="preserve">10. </w:t>
      </w:r>
      <w:r w:rsidRPr="00F31E52">
        <w:rPr>
          <w:rFonts w:eastAsia="Times New Roman"/>
          <w:noProof/>
          <w:sz w:val="24"/>
          <w:szCs w:val="24"/>
          <w:u w:val="single"/>
          <w:lang w:val="sr-Latn-RS"/>
        </w:rPr>
        <w:t xml:space="preserve"> </w:t>
      </w:r>
      <w:bookmarkStart w:id="35" w:name="_Toc465067355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szerv által az érdekelteknek nyújtott szolgáltatások</w:t>
      </w:r>
      <w:bookmarkEnd w:id="35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3"/>
      <w:bookmarkEnd w:id="34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36" w:name="OLE_LINK11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6"/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7" w:name="_Toc465067356"/>
      <w:r w:rsidRPr="00F31E52">
        <w:rPr>
          <w:rFonts w:eastAsia="Times New Roman"/>
          <w:noProof/>
          <w:sz w:val="24"/>
          <w:szCs w:val="24"/>
          <w:lang w:val="hu-HU"/>
        </w:rPr>
        <w:t xml:space="preserve">11.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Eljárás a szolgáltatásnyújtás érdekében</w:t>
      </w:r>
      <w:bookmarkEnd w:id="37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/>
        </w:rPr>
      </w:pPr>
      <w:bookmarkStart w:id="38" w:name="_Toc465067357"/>
      <w:bookmarkStart w:id="39" w:name="_Toc274041998"/>
      <w:bookmarkStart w:id="40" w:name="_Toc274042126"/>
      <w:r w:rsidRPr="00F31E52">
        <w:rPr>
          <w:rFonts w:eastAsia="Times New Roman"/>
          <w:noProof/>
          <w:sz w:val="24"/>
          <w:szCs w:val="24"/>
          <w:lang w:val="hu-HU"/>
        </w:rPr>
        <w:t xml:space="preserve">12.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A szolgáltatásokra vonatkozó adatok áttekintése</w:t>
      </w:r>
      <w:bookmarkEnd w:id="38"/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 xml:space="preserve"> </w:t>
      </w:r>
      <w:bookmarkEnd w:id="39"/>
      <w:bookmarkEnd w:id="40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0" w:line="240" w:lineRule="auto"/>
        <w:ind w:firstLine="360"/>
        <w:jc w:val="both"/>
        <w:rPr>
          <w:rFonts w:ascii="Calibri" w:eastAsia="Calibri" w:hAnsi="Calibri" w:cs="Times New Roman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F31E52" w:rsidRPr="00F31E52" w:rsidRDefault="00F31E52" w:rsidP="00F31E52">
      <w:pPr>
        <w:spacing w:after="0"/>
        <w:rPr>
          <w:rFonts w:ascii="Calibri" w:eastAsia="Calibri" w:hAnsi="Calibri" w:cs="Times New Roman"/>
        </w:rPr>
        <w:sectPr w:rsidR="00F31E52" w:rsidRPr="00F31E52">
          <w:pgSz w:w="12240" w:h="15840"/>
          <w:pgMar w:top="1440" w:right="1080" w:bottom="1440" w:left="1080" w:header="720" w:footer="720" w:gutter="0"/>
          <w:cols w:space="720"/>
        </w:sectPr>
      </w:pP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noProof/>
          <w:sz w:val="16"/>
          <w:szCs w:val="16"/>
          <w:lang w:val="hu-HU" w:eastAsia="sr-Cyrl-R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1" w:name="_Toc465067358"/>
      <w:r w:rsidRPr="00F31E52">
        <w:rPr>
          <w:rFonts w:eastAsia="Times New Roman"/>
          <w:sz w:val="24"/>
          <w:szCs w:val="24"/>
          <w:lang w:val="hu-HU"/>
        </w:rPr>
        <w:t xml:space="preserve">13.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Adatok a bevételekről és a kiadásokról</w:t>
      </w:r>
      <w:bookmarkEnd w:id="41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W w:w="14984" w:type="dxa"/>
        <w:jc w:val="center"/>
        <w:tblInd w:w="93" w:type="dxa"/>
        <w:tblLook w:val="04A0" w:firstRow="1" w:lastRow="0" w:firstColumn="1" w:lastColumn="0" w:noHBand="0" w:noVBand="1"/>
      </w:tblPr>
      <w:tblGrid>
        <w:gridCol w:w="423"/>
        <w:gridCol w:w="423"/>
        <w:gridCol w:w="600"/>
        <w:gridCol w:w="572"/>
        <w:gridCol w:w="600"/>
        <w:gridCol w:w="4100"/>
        <w:gridCol w:w="1520"/>
        <w:gridCol w:w="1480"/>
        <w:gridCol w:w="829"/>
        <w:gridCol w:w="1520"/>
        <w:gridCol w:w="1480"/>
        <w:gridCol w:w="1437"/>
      </w:tblGrid>
      <w:tr w:rsidR="00F31E52" w:rsidRPr="00F31E52" w:rsidTr="00F31E52">
        <w:trPr>
          <w:trHeight w:val="360"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lang w:val="sr-Latn-CS"/>
              </w:rPr>
              <w:t>ELNEVEZÉS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F31E52" w:rsidRPr="00F31E52" w:rsidTr="00F31E52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2016.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2016. 12. 31. NAPJÁN MEGVALÓSÍTOTT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2017.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2017. 0</w:t>
            </w:r>
            <w:r w:rsidR="00573D1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3. 31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. NAPJÁN MEGVALÓSÍTOTT</w:t>
            </w:r>
          </w:p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F31E52" w:rsidRPr="00F31E52" w:rsidTr="00F31E52">
        <w:trPr>
          <w:trHeight w:val="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F31E52" w:rsidRPr="00F31E52" w:rsidTr="00F31E52">
        <w:trPr>
          <w:trHeight w:val="39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31E52" w:rsidRPr="00F31E52" w:rsidTr="00F31E52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31E52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94.834.998,81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18.698.106,15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18.698.106,15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18.698.106,15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16.975.464,79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3.346.960,94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2.243.772,66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2.243.772,66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962.952,48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962.952,48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140.235,80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140.235,80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19,72</w:t>
            </w:r>
          </w:p>
        </w:tc>
      </w:tr>
      <w:tr w:rsidR="00F31E52" w:rsidRPr="00F31E52" w:rsidTr="00F31E52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126.025,78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10,28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126.025,78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10,28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126.025,78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10,28</w:t>
            </w:r>
          </w:p>
        </w:tc>
      </w:tr>
      <w:tr w:rsidR="00F31E52" w:rsidRPr="00F31E52" w:rsidTr="00F31E52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2.321.945,46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288.496,56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12,42</w:t>
            </w:r>
          </w:p>
        </w:tc>
      </w:tr>
      <w:tr w:rsidR="00F31E52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86.297,48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8,63</w:t>
            </w:r>
          </w:p>
        </w:tc>
      </w:tr>
      <w:tr w:rsidR="00F31E52" w:rsidRPr="00F31E52" w:rsidTr="00F31E52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86.297,48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8,63</w:t>
            </w:r>
          </w:p>
        </w:tc>
      </w:tr>
      <w:tr w:rsidR="00F31E52" w:rsidRPr="00F31E52" w:rsidTr="00F31E52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F31E52" w:rsidRPr="00F31E52" w:rsidTr="00F31E52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129.351,00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20,80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129.351,00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20,80</w:t>
            </w:r>
          </w:p>
        </w:tc>
      </w:tr>
      <w:tr w:rsidR="00F31E52" w:rsidRPr="00F31E52" w:rsidTr="00F31E52">
        <w:trPr>
          <w:trHeight w:val="428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72.848,08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10,41</w:t>
            </w:r>
          </w:p>
        </w:tc>
      </w:tr>
      <w:tr w:rsidR="00F31E52" w:rsidRPr="00F31E52" w:rsidTr="00F31E52">
        <w:trPr>
          <w:trHeight w:val="16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72.848,08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4,80</w:t>
            </w:r>
          </w:p>
        </w:tc>
      </w:tr>
      <w:tr w:rsidR="00F31E52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2.026.932,27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470.107,01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23,19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470.107,01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23,19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470.107,01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23,19</w:t>
            </w:r>
          </w:p>
        </w:tc>
      </w:tr>
      <w:tr w:rsidR="00F31E52" w:rsidRPr="00F31E52" w:rsidTr="00F31E52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114.652,44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22,40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114.652,44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22,40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114.652,44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22,40</w:t>
            </w:r>
          </w:p>
        </w:tc>
      </w:tr>
      <w:tr w:rsidR="00F31E52" w:rsidRPr="00F31E52" w:rsidTr="00F31E52">
        <w:trPr>
          <w:trHeight w:val="274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32.175.000,00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3.346.026,80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10,40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3.278.031,45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10,38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31.585.000,00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3.278.031,45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10,38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67.995,35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11,52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67.995,35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11,52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500.000,00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86.117,01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17,22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86.117,01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17,22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86.117,01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17,22</w:t>
            </w:r>
          </w:p>
        </w:tc>
      </w:tr>
      <w:tr w:rsidR="00F31E52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29.483.870,00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5.531.448,35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18,76</w:t>
            </w:r>
          </w:p>
        </w:tc>
      </w:tr>
      <w:tr w:rsidR="00F31E52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F31E52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F31E52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F31E52" w:rsidRPr="00F31E52" w:rsidTr="00F31E52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170.575,00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28,43</w:t>
            </w:r>
          </w:p>
        </w:tc>
      </w:tr>
      <w:tr w:rsidR="00F31E52" w:rsidRPr="00F31E52" w:rsidTr="00F31E52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170.575,00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28,43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83.076,00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23,74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83.076,00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23,74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28.230.870,00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5.277.797,35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12,18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13.230.870,00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2.821.910,51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21,33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15.000.000,00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2.455.886,84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16,37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227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1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F31E52" w:rsidRPr="00F31E52" w:rsidTr="00F31E52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F31E52" w:rsidRPr="00F31E52" w:rsidTr="00F31E52">
        <w:trPr>
          <w:trHeight w:val="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2.900.000,00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532.119,96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18,35</w:t>
            </w:r>
          </w:p>
        </w:tc>
      </w:tr>
      <w:tr w:rsidR="00F31E52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532.119,96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20,08</w:t>
            </w:r>
          </w:p>
        </w:tc>
      </w:tr>
      <w:tr w:rsidR="00F31E52" w:rsidRPr="00F31E52" w:rsidTr="00F31E52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532.119,96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20,08</w:t>
            </w:r>
          </w:p>
        </w:tc>
      </w:tr>
      <w:tr w:rsidR="00F31E52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2.126.606,63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15,70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2.126.606,63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15,70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2.126.606,63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15,70</w:t>
            </w:r>
          </w:p>
        </w:tc>
      </w:tr>
      <w:tr w:rsidR="00F31E52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17.000,00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2.400,00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14,12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15,00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15,00</w:t>
            </w:r>
          </w:p>
        </w:tc>
      </w:tr>
      <w:tr w:rsidR="00F31E52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977.173,22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31,52</w:t>
            </w:r>
          </w:p>
        </w:tc>
      </w:tr>
      <w:tr w:rsidR="00F31E52" w:rsidRPr="00F31E52" w:rsidTr="00F31E52">
        <w:trPr>
          <w:trHeight w:val="22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977.173,22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31,52</w:t>
            </w:r>
          </w:p>
        </w:tc>
      </w:tr>
      <w:tr w:rsidR="00F31E52" w:rsidRPr="00F31E52" w:rsidTr="00F31E52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977.173,22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31,52</w:t>
            </w:r>
          </w:p>
        </w:tc>
      </w:tr>
      <w:tr w:rsidR="00F31E52" w:rsidRPr="00F31E52" w:rsidTr="00F31E52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600" w:type="dxa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214"/>
          <w:jc w:val="center"/>
        </w:trPr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199.620.493,81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35</w:t>
            </w: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.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646</w:t>
            </w: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.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240</w:t>
            </w: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,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</w:t>
            </w: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</w:t>
            </w: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,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</w:t>
            </w:r>
          </w:p>
        </w:tc>
      </w:tr>
      <w:tr w:rsidR="00F31E52" w:rsidRPr="00F31E52" w:rsidTr="00F31E52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12.301.800,00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2.017.368,48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16,40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2.017.368,48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16,40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2.017.368,48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16,40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173.058.653,15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143.058.653,15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143.058.653,15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F31E52" w:rsidRPr="00F31E52" w:rsidTr="00F31E52">
        <w:trPr>
          <w:trHeight w:val="264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185.360.453,15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2.017.368,48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F31E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1,09</w:t>
            </w:r>
          </w:p>
        </w:tc>
      </w:tr>
      <w:tr w:rsidR="00F31E52" w:rsidRPr="00F31E52" w:rsidTr="00F31E52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2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22.840.863,84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11,76</w:t>
            </w:r>
          </w:p>
        </w:tc>
      </w:tr>
      <w:tr w:rsidR="00847D6E" w:rsidRPr="00F31E52" w:rsidTr="00F31E52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22.840.863,84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11,76</w:t>
            </w:r>
          </w:p>
        </w:tc>
      </w:tr>
      <w:tr w:rsidR="00847D6E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22.840.863,84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11,76</w:t>
            </w:r>
          </w:p>
        </w:tc>
      </w:tr>
      <w:tr w:rsidR="00847D6E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309.615.090,00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10,91</w:t>
            </w:r>
          </w:p>
        </w:tc>
      </w:tr>
      <w:tr w:rsidR="00847D6E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309.615.090,00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10,91</w:t>
            </w:r>
          </w:p>
        </w:tc>
      </w:tr>
      <w:tr w:rsidR="00847D6E" w:rsidRPr="00F31E52" w:rsidTr="00F31E52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199.986.519,00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847D6E" w:rsidRPr="00F31E52" w:rsidTr="00F31E52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2.237.273.805,00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309.615.090,00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13,84</w:t>
            </w:r>
          </w:p>
        </w:tc>
      </w:tr>
      <w:tr w:rsidR="00847D6E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400.000.000,00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847D6E" w:rsidRPr="00F31E52" w:rsidTr="00F31E52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F31E52">
        <w:trPr>
          <w:trHeight w:val="296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3.031.528.217,52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332.455.953,84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10,97</w:t>
            </w:r>
          </w:p>
        </w:tc>
      </w:tr>
      <w:tr w:rsidR="00847D6E" w:rsidRPr="00F31E52" w:rsidTr="00F31E52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8.166.692.838,00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1.865.280.048,74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22,84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8.063.692.838,00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1.865.280.048,74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23,13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F31E52">
        <w:trPr>
          <w:trHeight w:val="6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8.063.692.838,00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1.865.280.048,74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23,13</w:t>
            </w:r>
          </w:p>
        </w:tc>
      </w:tr>
      <w:tr w:rsidR="00847D6E" w:rsidRPr="00F31E52" w:rsidTr="00F31E52">
        <w:trPr>
          <w:trHeight w:val="34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103.000.000,00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0,00</w:t>
            </w:r>
          </w:p>
        </w:tc>
      </w:tr>
      <w:tr w:rsidR="00847D6E" w:rsidRPr="00F31E52" w:rsidTr="00F31E52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F31E52">
        <w:trPr>
          <w:trHeight w:val="70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F31E52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8.166.692.838,00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1.865.280.048,74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22,84</w:t>
            </w:r>
          </w:p>
        </w:tc>
      </w:tr>
      <w:tr w:rsidR="00847D6E" w:rsidRPr="00F31E52" w:rsidTr="00F31E52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847D6E" w:rsidRPr="00F31E52" w:rsidTr="00F31E52">
        <w:trPr>
          <w:trHeight w:val="27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31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37.000.000,00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0130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17.000.000,00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center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847D6E" w:rsidRPr="00F31E52" w:rsidTr="00F31E52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847D6E" w:rsidRPr="00F31E52" w:rsidTr="00F31E52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6693" w:type="dxa"/>
        <w:tblLook w:val="04A0" w:firstRow="1" w:lastRow="0" w:firstColumn="1" w:lastColumn="0" w:noHBand="0" w:noVBand="1"/>
      </w:tblPr>
      <w:tblGrid>
        <w:gridCol w:w="381"/>
        <w:gridCol w:w="358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462"/>
        <w:gridCol w:w="1441"/>
        <w:gridCol w:w="733"/>
        <w:gridCol w:w="733"/>
        <w:gridCol w:w="733"/>
        <w:gridCol w:w="498"/>
        <w:gridCol w:w="236"/>
        <w:gridCol w:w="721"/>
        <w:gridCol w:w="12"/>
        <w:gridCol w:w="733"/>
        <w:gridCol w:w="218"/>
        <w:gridCol w:w="515"/>
        <w:gridCol w:w="422"/>
        <w:gridCol w:w="316"/>
        <w:gridCol w:w="219"/>
        <w:gridCol w:w="522"/>
        <w:gridCol w:w="217"/>
        <w:gridCol w:w="522"/>
        <w:gridCol w:w="217"/>
        <w:gridCol w:w="529"/>
        <w:gridCol w:w="205"/>
        <w:gridCol w:w="1329"/>
        <w:gridCol w:w="1240"/>
        <w:gridCol w:w="775"/>
      </w:tblGrid>
      <w:tr w:rsidR="00F31E52" w:rsidRPr="00F31E52" w:rsidTr="00847D6E">
        <w:trPr>
          <w:gridAfter w:val="22"/>
          <w:wAfter w:w="11645" w:type="dxa"/>
          <w:trHeight w:val="37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Times New Roman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F31E52" w:rsidRPr="00F31E52" w:rsidTr="00847D6E">
        <w:trPr>
          <w:gridAfter w:val="22"/>
          <w:wAfter w:w="1164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F31E52">
              <w:rPr>
                <w:rFonts w:ascii="Calibri" w:eastAsia="Calibri" w:hAnsi="Calibri" w:cs="Arial"/>
                <w:sz w:val="16"/>
                <w:szCs w:val="16"/>
              </w:rPr>
              <w:t>8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F31E52">
              <w:rPr>
                <w:rFonts w:ascii="Calibri" w:eastAsia="Calibri" w:hAnsi="Calibri"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2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3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3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1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31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54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F31E52" w:rsidRPr="00F31E52" w:rsidTr="00847D6E">
        <w:trPr>
          <w:gridAfter w:val="22"/>
          <w:wAfter w:w="11645" w:type="dxa"/>
          <w:trHeight w:val="218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E52" w:rsidRPr="00F31E52" w:rsidRDefault="00F31E52" w:rsidP="00F31E52">
            <w:pPr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336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11.783.202.002,48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2.235.399.611,91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18,97</w:t>
            </w:r>
          </w:p>
        </w:tc>
      </w:tr>
      <w:tr w:rsidR="00847D6E" w:rsidRPr="00F31E52" w:rsidTr="00847D6E">
        <w:trPr>
          <w:gridAfter w:val="4"/>
          <w:wAfter w:w="3549" w:type="dxa"/>
          <w:trHeight w:val="336"/>
        </w:trPr>
        <w:tc>
          <w:tcPr>
            <w:tcW w:w="15048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847D6E" w:rsidRPr="00847D6E" w:rsidRDefault="00847D6E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</w:p>
          <w:p w:rsidR="00847D6E" w:rsidRPr="00847D6E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847D6E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  <w:tc>
          <w:tcPr>
            <w:tcW w:w="733" w:type="dxa"/>
          </w:tcPr>
          <w:p w:rsidR="00847D6E" w:rsidRPr="00F31E52" w:rsidRDefault="00847D6E"/>
        </w:tc>
        <w:tc>
          <w:tcPr>
            <w:tcW w:w="733" w:type="dxa"/>
          </w:tcPr>
          <w:p w:rsidR="00847D6E" w:rsidRPr="00F31E52" w:rsidRDefault="00847D6E"/>
        </w:tc>
        <w:tc>
          <w:tcPr>
            <w:tcW w:w="733" w:type="dxa"/>
          </w:tcPr>
          <w:p w:rsidR="00847D6E" w:rsidRPr="00F31E52" w:rsidRDefault="00847D6E"/>
        </w:tc>
        <w:tc>
          <w:tcPr>
            <w:tcW w:w="734" w:type="dxa"/>
            <w:gridSpan w:val="2"/>
          </w:tcPr>
          <w:p w:rsidR="00847D6E" w:rsidRPr="00F31E52" w:rsidRDefault="00847D6E"/>
        </w:tc>
        <w:tc>
          <w:tcPr>
            <w:tcW w:w="733" w:type="dxa"/>
            <w:gridSpan w:val="2"/>
          </w:tcPr>
          <w:p w:rsidR="00847D6E" w:rsidRPr="00F31E52" w:rsidRDefault="00847D6E"/>
        </w:tc>
        <w:tc>
          <w:tcPr>
            <w:tcW w:w="733" w:type="dxa"/>
          </w:tcPr>
          <w:p w:rsidR="00847D6E" w:rsidRPr="00F31E52" w:rsidRDefault="00847D6E"/>
        </w:tc>
        <w:tc>
          <w:tcPr>
            <w:tcW w:w="733" w:type="dxa"/>
            <w:gridSpan w:val="2"/>
          </w:tcPr>
          <w:p w:rsidR="00847D6E" w:rsidRPr="00F31E52" w:rsidRDefault="00847D6E"/>
        </w:tc>
        <w:tc>
          <w:tcPr>
            <w:tcW w:w="738" w:type="dxa"/>
            <w:gridSpan w:val="2"/>
          </w:tcPr>
          <w:p w:rsidR="00847D6E" w:rsidRPr="00F31E52" w:rsidRDefault="00847D6E"/>
        </w:tc>
        <w:tc>
          <w:tcPr>
            <w:tcW w:w="741" w:type="dxa"/>
            <w:gridSpan w:val="2"/>
            <w:vAlign w:val="center"/>
          </w:tcPr>
          <w:p w:rsidR="00847D6E" w:rsidRPr="00EC68DF" w:rsidRDefault="00847D6E" w:rsidP="00B2131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EC68DF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39" w:type="dxa"/>
            <w:gridSpan w:val="2"/>
            <w:vAlign w:val="center"/>
          </w:tcPr>
          <w:p w:rsidR="00847D6E" w:rsidRPr="00EC68DF" w:rsidRDefault="00847D6E" w:rsidP="00B21310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EC68DF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  <w:tc>
          <w:tcPr>
            <w:tcW w:w="746" w:type="dxa"/>
            <w:gridSpan w:val="2"/>
            <w:vAlign w:val="center"/>
          </w:tcPr>
          <w:p w:rsidR="00847D6E" w:rsidRPr="00EC68DF" w:rsidRDefault="00847D6E" w:rsidP="00B2131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</w:pPr>
            <w:r w:rsidRPr="00EC68D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 w:eastAsia="sr-Latn-RS"/>
              </w:rPr>
              <w:t> </w:t>
            </w:r>
          </w:p>
        </w:tc>
      </w:tr>
      <w:tr w:rsidR="00847D6E" w:rsidRPr="00F31E52" w:rsidTr="00847D6E">
        <w:trPr>
          <w:trHeight w:val="240"/>
        </w:trPr>
        <w:tc>
          <w:tcPr>
            <w:tcW w:w="1504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697" w:type="dxa"/>
            <w:gridSpan w:val="4"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57" w:type="dxa"/>
            <w:gridSpan w:val="2"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847D6E" w:rsidRPr="00F31E52" w:rsidRDefault="00847D6E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739" w:type="dxa"/>
            <w:gridSpan w:val="2"/>
          </w:tcPr>
          <w:p w:rsidR="00847D6E" w:rsidRPr="00F31E52" w:rsidRDefault="00847D6E"/>
        </w:tc>
        <w:tc>
          <w:tcPr>
            <w:tcW w:w="739" w:type="dxa"/>
            <w:gridSpan w:val="2"/>
          </w:tcPr>
          <w:p w:rsidR="00847D6E" w:rsidRPr="00F31E52" w:rsidRDefault="00847D6E"/>
        </w:tc>
        <w:tc>
          <w:tcPr>
            <w:tcW w:w="734" w:type="dxa"/>
            <w:gridSpan w:val="2"/>
          </w:tcPr>
          <w:p w:rsidR="00847D6E" w:rsidRPr="00F31E52" w:rsidRDefault="00847D6E"/>
        </w:tc>
        <w:tc>
          <w:tcPr>
            <w:tcW w:w="1329" w:type="dxa"/>
            <w:vAlign w:val="center"/>
          </w:tcPr>
          <w:p w:rsidR="00847D6E" w:rsidRPr="00EC68DF" w:rsidRDefault="00847D6E" w:rsidP="00B2131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EC68DF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  <w:t>964.235.359,48</w:t>
            </w:r>
          </w:p>
        </w:tc>
        <w:tc>
          <w:tcPr>
            <w:tcW w:w="1240" w:type="dxa"/>
            <w:vAlign w:val="center"/>
          </w:tcPr>
          <w:p w:rsidR="00847D6E" w:rsidRPr="00EC68DF" w:rsidRDefault="00847D6E" w:rsidP="00B2131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EC68DF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  <w:t>58.048.586,33</w:t>
            </w:r>
          </w:p>
        </w:tc>
        <w:tc>
          <w:tcPr>
            <w:tcW w:w="775" w:type="dxa"/>
            <w:vAlign w:val="center"/>
          </w:tcPr>
          <w:p w:rsidR="00847D6E" w:rsidRPr="00EC68DF" w:rsidRDefault="00847D6E" w:rsidP="00B21310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EC68D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Cyrl-CS"/>
              </w:rPr>
              <w:t>6,02</w:t>
            </w:r>
          </w:p>
        </w:tc>
      </w:tr>
      <w:tr w:rsidR="00847D6E" w:rsidRPr="00F31E52" w:rsidTr="00847D6E">
        <w:trPr>
          <w:gridAfter w:val="22"/>
          <w:wAfter w:w="1164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EC68DF" w:rsidRDefault="00847D6E" w:rsidP="00B21310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2.455.886,84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16,37</w:t>
            </w:r>
          </w:p>
        </w:tc>
      </w:tr>
      <w:tr w:rsidR="00847D6E" w:rsidRPr="00F31E52" w:rsidTr="00847D6E">
        <w:trPr>
          <w:gridAfter w:val="22"/>
          <w:wAfter w:w="1164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</w:rPr>
              <w:t>11.890.694.795,88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</w:rPr>
              <w:t>1.525.700.429,67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1E52">
              <w:rPr>
                <w:rFonts w:ascii="Arial" w:hAnsi="Arial" w:cs="Arial"/>
                <w:b/>
                <w:bCs/>
                <w:sz w:val="16"/>
                <w:szCs w:val="16"/>
              </w:rPr>
              <w:t>12,83</w:t>
            </w:r>
          </w:p>
        </w:tc>
      </w:tr>
      <w:tr w:rsidR="00847D6E" w:rsidRPr="00F31E52" w:rsidTr="00847D6E">
        <w:trPr>
          <w:gridAfter w:val="22"/>
          <w:wAfter w:w="11645" w:type="dxa"/>
          <w:trHeight w:val="45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64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8.166.692.838,00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1.865.280.048,74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22,84</w:t>
            </w:r>
          </w:p>
        </w:tc>
      </w:tr>
      <w:tr w:rsidR="00847D6E" w:rsidRPr="00F31E52" w:rsidTr="00847D6E">
        <w:trPr>
          <w:gridAfter w:val="22"/>
          <w:wAfter w:w="11645" w:type="dxa"/>
          <w:trHeight w:val="54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2.237.273.805,00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309.615.090,00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13,84</w:t>
            </w:r>
          </w:p>
        </w:tc>
      </w:tr>
      <w:tr w:rsidR="00847D6E" w:rsidRPr="00F31E52" w:rsidTr="00847D6E">
        <w:trPr>
          <w:gridAfter w:val="22"/>
          <w:wAfter w:w="11645" w:type="dxa"/>
          <w:trHeight w:val="42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67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400.000.000,00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0,00</w:t>
            </w:r>
          </w:p>
        </w:tc>
      </w:tr>
      <w:tr w:rsidR="00847D6E" w:rsidRPr="00F31E52" w:rsidTr="00847D6E">
        <w:trPr>
          <w:gridAfter w:val="22"/>
          <w:wAfter w:w="11645" w:type="dxa"/>
          <w:trHeight w:val="45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49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D6E" w:rsidRPr="00F31E52" w:rsidRDefault="00847D6E" w:rsidP="00F31E5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hu-HU"/>
              </w:rPr>
              <w:t>és más követelésekből</w:t>
            </w: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100,00</w:t>
            </w:r>
          </w:p>
        </w:tc>
      </w:tr>
      <w:tr w:rsidR="00847D6E" w:rsidRPr="00F31E52" w:rsidTr="00847D6E">
        <w:trPr>
          <w:gridAfter w:val="22"/>
          <w:wAfter w:w="11645" w:type="dxa"/>
          <w:trHeight w:val="52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16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F31E52" w:rsidRDefault="00847D6E" w:rsidP="00F31E52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</w:tr>
      <w:tr w:rsidR="00847D6E" w:rsidRPr="00F31E52" w:rsidTr="00847D6E">
        <w:trPr>
          <w:gridAfter w:val="22"/>
          <w:wAfter w:w="11645" w:type="dxa"/>
          <w:trHeight w:val="157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6"/>
                <w:szCs w:val="16"/>
                <w:highlight w:val="yellow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F31E52" w:rsidRDefault="00847D6E" w:rsidP="00F31E52">
            <w:pPr>
              <w:jc w:val="right"/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Arial" w:eastAsia="Calibri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11.783.202.002,48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2.235.399.611,91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847D6E" w:rsidRPr="00847D6E" w:rsidRDefault="00847D6E" w:rsidP="00B213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847D6E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18,97</w:t>
            </w:r>
          </w:p>
        </w:tc>
      </w:tr>
    </w:tbl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Arial"/>
          <w:noProof/>
          <w:sz w:val="16"/>
          <w:szCs w:val="16"/>
          <w:lang w:val="sr-Latn-CS"/>
        </w:rPr>
        <w:sectPr w:rsidR="00F31E52" w:rsidRPr="00F31E52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lastRenderedPageBreak/>
        <w:t>A Vajdaság AT 2016. évi költségvetéséről szóló tartományi képviselőházi rendelet, A Vajdaság AT 2017. évi költségvetéséről szóló tartományi képviselőházi rendelet, A Vajdaság AT 2016. évi költségvetéséről szóló tartományi képviselőházi rendelet</w:t>
      </w:r>
      <w:r w:rsidRPr="00F31E52">
        <w:rPr>
          <w:rFonts w:ascii="Calibri" w:eastAsia="Times New Roman" w:hAnsi="Calibri" w:cs="Times New Roman"/>
          <w:b/>
          <w:noProof/>
          <w:szCs w:val="24"/>
          <w:lang w:val="hu-HU" w:eastAsia="sr-Latn-RS"/>
        </w:rPr>
        <w:t xml:space="preserve"> és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rendeletek</w:t>
      </w: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>,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F31E52" w:rsidRPr="00F31E52" w:rsidRDefault="008430D5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  <w:hyperlink r:id="rId43" w:history="1">
        <w:r w:rsidR="00F31E52"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http://www.psf.vojvodina.gov.rs/Budzet dok.htm</w:t>
        </w:r>
      </w:hyperlink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illetve az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 alábbi internetes bemutatóról:</w:t>
      </w:r>
    </w:p>
    <w:p w:rsidR="00F31E52" w:rsidRPr="00F31E52" w:rsidRDefault="008430D5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hyperlink r:id="rId44" w:history="1">
        <w:r w:rsidR="00F31E52" w:rsidRPr="00F31E52">
          <w:rPr>
            <w:rFonts w:ascii="Calibri" w:eastAsia="Calibri" w:hAnsi="Calibri" w:cs="Times New Roman"/>
            <w:color w:val="0000FF"/>
            <w:szCs w:val="24"/>
            <w:u w:val="single"/>
            <w:lang w:val="hu-HU"/>
          </w:rPr>
          <w:t>http://www.budzet.vojvodina.gov.rs/ps-finansije.html</w:t>
        </w:r>
      </w:hyperlink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 w:eastAsia="sr-Latn-RS"/>
        </w:rPr>
        <w:t xml:space="preserve"> </w:t>
      </w:r>
      <w:r w:rsidRPr="00F31E52">
        <w:rPr>
          <w:rFonts w:ascii="Calibri" w:eastAsia="Times New Roman" w:hAnsi="Calibri" w:cs="Times New Roman"/>
          <w:noProof/>
          <w:szCs w:val="24"/>
          <w:lang w:val="sr-Latn-CS" w:eastAsia="sr-Latn-RS"/>
        </w:rPr>
        <w:t>következő honlapjáról:</w:t>
      </w:r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Calibri" w:hAnsi="Calibri" w:cs="Times New Roman"/>
        </w:rPr>
      </w:pPr>
    </w:p>
    <w:p w:rsidR="00F31E52" w:rsidRPr="00F31E52" w:rsidRDefault="008430D5" w:rsidP="00F31E52">
      <w:pPr>
        <w:spacing w:after="120" w:line="240" w:lineRule="auto"/>
        <w:jc w:val="both"/>
        <w:rPr>
          <w:rFonts w:ascii="Calibri" w:eastAsia="Calibri" w:hAnsi="Calibri" w:cs="Times New Roman"/>
          <w:color w:val="0000FF"/>
          <w:szCs w:val="24"/>
          <w:u w:val="single"/>
        </w:rPr>
      </w:pPr>
      <w:hyperlink r:id="rId45" w:history="1">
        <w:r w:rsidR="00F31E52" w:rsidRPr="00F31E52">
          <w:rPr>
            <w:rFonts w:ascii="Calibri" w:eastAsia="Calibri" w:hAnsi="Calibri" w:cs="Times New Roman"/>
            <w:color w:val="0000FF"/>
            <w:szCs w:val="24"/>
            <w:u w:val="single"/>
          </w:rPr>
          <w:t>http://www.psf.vojvodina.gov.rs/Budzet_dok.htm</w:t>
        </w:r>
      </w:hyperlink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color w:val="0000FF"/>
          <w:szCs w:val="24"/>
          <w:u w:val="single"/>
          <w:lang w:val="sr-Latn-CS"/>
        </w:rPr>
      </w:pPr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illetve az</w:t>
      </w:r>
      <w:r w:rsidRPr="00F31E52">
        <w:rPr>
          <w:rFonts w:ascii="Calibri" w:eastAsia="Times New Roman" w:hAnsi="Calibri" w:cs="Times New Roman"/>
          <w:noProof/>
          <w:szCs w:val="24"/>
          <w:lang w:val="hu-HU"/>
        </w:rPr>
        <w:t xml:space="preserve"> alábbi honlapról:</w:t>
      </w:r>
    </w:p>
    <w:p w:rsidR="00F31E52" w:rsidRPr="00F31E52" w:rsidRDefault="008430D5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hu-HU"/>
        </w:rPr>
      </w:pPr>
      <w:hyperlink r:id="rId46" w:history="1">
        <w:r w:rsidR="00F31E52" w:rsidRPr="00F31E52">
          <w:rPr>
            <w:rFonts w:ascii="Calibri" w:eastAsia="Calibri" w:hAnsi="Calibri" w:cs="Times New Roman"/>
            <w:color w:val="0000FF"/>
            <w:szCs w:val="24"/>
            <w:u w:val="single"/>
            <w:lang w:val="hu-HU"/>
          </w:rPr>
          <w:t>http://www.budzet.vojvodina.gov.rs/ps-finansije.html</w:t>
        </w:r>
      </w:hyperlink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Az érdekelt személyek kérelem alapján letölthetik az Állami Számvevőszék jelentését Vajdaság Autonóm Tartomány 2014. évi költségvetési zárszamadása konszolidált pénzügyi jelentéseinek és szabályos ügyvitelének megvizsgálásáról (szám: 400-997/2015-04, dátum 2015.12.22.)   </w:t>
      </w:r>
    </w:p>
    <w:p w:rsidR="00F31E52" w:rsidRPr="00F31E52" w:rsidRDefault="00F31E52" w:rsidP="00F31E52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Cyrl-CS"/>
        </w:rPr>
      </w:pPr>
    </w:p>
    <w:p w:rsidR="00F31E52" w:rsidRPr="00F31E52" w:rsidRDefault="00F31E52" w:rsidP="00F31E52">
      <w:pPr>
        <w:tabs>
          <w:tab w:val="num" w:pos="72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Cyrl-CS"/>
        </w:rPr>
      </w:pPr>
    </w:p>
    <w:p w:rsidR="00F31E52" w:rsidRPr="00F31E52" w:rsidRDefault="00F31E52" w:rsidP="00F31E52">
      <w:pPr>
        <w:spacing w:after="0" w:line="240" w:lineRule="auto"/>
        <w:rPr>
          <w:rFonts w:ascii="Calibri" w:eastAsia="Times New Roman" w:hAnsi="Calibri" w:cs="Times New Roman"/>
          <w:noProof/>
          <w:szCs w:val="24"/>
          <w:lang w:val="sr-Cyrl-CS"/>
        </w:rPr>
        <w:sectPr w:rsidR="00F31E52" w:rsidRPr="00F31E52">
          <w:pgSz w:w="11906" w:h="16838"/>
          <w:pgMar w:top="1440" w:right="1080" w:bottom="1440" w:left="1080" w:header="562" w:footer="562" w:gutter="0"/>
          <w:cols w:space="720"/>
        </w:sect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2" w:name="_Toc465067359"/>
      <w:r w:rsidRPr="00F31E52">
        <w:rPr>
          <w:rFonts w:eastAsia="Times New Roman"/>
          <w:sz w:val="24"/>
          <w:szCs w:val="24"/>
          <w:lang w:val="hu-HU"/>
        </w:rPr>
        <w:lastRenderedPageBreak/>
        <w:t xml:space="preserve">14.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Adatok a közbeszerzésekről</w:t>
      </w:r>
      <w:bookmarkEnd w:id="42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smallCaps/>
          <w:noProof/>
          <w:lang w:val="hu-HU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F31E52">
        <w:rPr>
          <w:rFonts w:ascii="Calibri" w:eastAsia="Times New Roman" w:hAnsi="Calibri" w:cs="Arial"/>
          <w:noProof/>
          <w:lang w:val="hu-HU" w:eastAsia="sr-Cyrl-RS"/>
        </w:rPr>
        <w:t xml:space="preserve">A </w:t>
      </w:r>
      <w:r w:rsidRPr="00F31E52">
        <w:rPr>
          <w:rFonts w:ascii="Calibri" w:eastAsia="Times New Roman" w:hAnsi="Calibri" w:cs="Arial"/>
          <w:b/>
          <w:noProof/>
          <w:lang w:val="hu-HU" w:eastAsia="sr-Cyrl-RS"/>
        </w:rPr>
        <w:t xml:space="preserve">2016. évi </w:t>
      </w:r>
      <w:r w:rsidRPr="00F31E52">
        <w:rPr>
          <w:rFonts w:ascii="Calibri" w:eastAsia="Times New Roman" w:hAnsi="Calibri" w:cs="Arial"/>
          <w:noProof/>
          <w:lang w:val="hu-HU" w:eastAsia="sr-Cyrl-RS"/>
        </w:rPr>
        <w:t>közbeszerzési terv az alábbi honlapról tölthető le: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</w:p>
    <w:p w:rsidR="00F31E52" w:rsidRPr="00F31E52" w:rsidRDefault="008430D5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hyperlink r:id="rId47" w:history="1">
        <w:r w:rsidR="00F31E52" w:rsidRPr="00F31E52">
          <w:rPr>
            <w:rFonts w:ascii="Calibri" w:eastAsia="Calibri" w:hAnsi="Calibri" w:cs="Times New Roman"/>
            <w:color w:val="0000FF"/>
            <w:u w:val="single"/>
            <w:lang w:val="hu-HU" w:eastAsia="sr-Cyrl-RS"/>
          </w:rPr>
          <w:t>http://www.budzet.vojvodina.gov.rs/ps-za-finansije</w:t>
        </w:r>
      </w:hyperlink>
      <w:r w:rsidR="00F31E52" w:rsidRPr="00F31E52">
        <w:rPr>
          <w:rFonts w:ascii="Calibri" w:eastAsia="Times New Roman" w:hAnsi="Calibri" w:cs="Arial"/>
          <w:noProof/>
          <w:color w:val="0000FF"/>
          <w:u w:val="single"/>
          <w:lang w:val="hu-HU" w:eastAsia="sr-Cyrl-RS"/>
        </w:rPr>
        <w:t>-finansijski-plan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hu-HU" w:eastAsia="sr-Cyrl-RS"/>
        </w:rPr>
      </w:pPr>
      <w:r w:rsidRPr="00F31E52">
        <w:rPr>
          <w:rFonts w:ascii="Calibri" w:eastAsia="Times New Roman" w:hAnsi="Calibri" w:cs="Arial"/>
          <w:noProof/>
          <w:lang w:val="hu-HU" w:eastAsia="sr-Cyrl-RS"/>
        </w:rPr>
        <w:t xml:space="preserve">  </w:t>
      </w:r>
      <w:r w:rsidRPr="00F31E52">
        <w:rPr>
          <w:rFonts w:ascii="Calibri" w:eastAsia="Times New Roman" w:hAnsi="Calibri" w:cs="Arial"/>
          <w:b/>
          <w:noProof/>
          <w:lang w:val="hu-HU" w:eastAsia="sr-Cyrl-RS"/>
        </w:rPr>
        <w:t xml:space="preserve"> </w:t>
      </w:r>
    </w:p>
    <w:p w:rsidR="00F31E52" w:rsidRPr="00F31E52" w:rsidRDefault="00F31E52" w:rsidP="00F31E52">
      <w:pP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u w:val="single"/>
          <w:lang w:val="sr-Latn-CS"/>
        </w:rPr>
        <w:t>A 2016.01.01. és 2016.05.30.</w:t>
      </w:r>
      <w:r w:rsidRPr="00F31E52">
        <w:rPr>
          <w:rFonts w:ascii="Calibri" w:eastAsia="Times New Roman" w:hAnsi="Calibri" w:cs="Calibri"/>
          <w:noProof/>
          <w:lang w:val="sr-Latn-CS"/>
        </w:rPr>
        <w:t xml:space="preserve"> közötti időszakban az alábbi közbeszerzési eljárásokat bonyolítottuk le és az alábbi közbeszerzési szerződéseket kötöttük meg: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Calibri"/>
          <w:noProof/>
          <w:lang w:val="sr-Latn-CS"/>
        </w:rPr>
      </w:pP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</w:t>
      </w:r>
      <w:bookmarkStart w:id="43" w:name="_GoBack"/>
      <w:bookmarkEnd w:id="43"/>
      <w:r w:rsidRPr="00F31E52">
        <w:rPr>
          <w:rFonts w:ascii="Calibri" w:eastAsia="Times New Roman" w:hAnsi="Calibri" w:cs="Calibri"/>
          <w:noProof/>
          <w:lang w:val="sr-Latn-CS"/>
        </w:rPr>
        <w:t xml:space="preserve">57.272,73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290.909,09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 w:rsidRPr="00F31E52">
        <w:rPr>
          <w:rFonts w:ascii="Calibri" w:eastAsia="Times New Roman" w:hAnsi="Calibri" w:cs="Calibri"/>
          <w:noProof/>
          <w:lang w:val="sr-Latn-RS"/>
        </w:rPr>
        <w:t xml:space="preserve">VINČIĆ </w:t>
      </w:r>
      <w:r w:rsidRPr="00F31E52">
        <w:rPr>
          <w:rFonts w:ascii="Calibri" w:eastAsia="Times New Roman" w:hAnsi="Calibri" w:cs="Calibri"/>
          <w:noProof/>
          <w:lang w:val="hu-HU"/>
        </w:rPr>
        <w:t>DOO ÚJBELGRÁD, a szerződés értéke 467.000,00 dinár ÁFA nélkül</w:t>
      </w:r>
    </w:p>
    <w:p w:rsidR="00F31E52" w:rsidRPr="00F31E52" w:rsidRDefault="00F31E52" w:rsidP="00F31E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Calibri"/>
          <w:noProof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F31E52" w:rsidRPr="00F31E52" w:rsidRDefault="00F31E52" w:rsidP="00F31E52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</w:p>
    <w:p w:rsidR="00F31E52" w:rsidRPr="00F31E52" w:rsidRDefault="00F31E52" w:rsidP="00F31E52">
      <w:pPr>
        <w:ind w:left="360"/>
        <w:jc w:val="both"/>
        <w:rPr>
          <w:rFonts w:ascii="Calibri" w:eastAsia="Times New Roman" w:hAnsi="Calibri" w:cs="Calibri"/>
          <w:noProof/>
          <w:lang w:val="sr-Latn-CS"/>
        </w:rPr>
      </w:pPr>
      <w:r w:rsidRPr="00F31E52">
        <w:rPr>
          <w:rFonts w:ascii="Calibri" w:eastAsia="Times New Roman" w:hAnsi="Calibri" w:cs="Calibri"/>
          <w:noProof/>
          <w:u w:val="single"/>
          <w:lang w:val="sr-Latn-CS"/>
        </w:rPr>
        <w:lastRenderedPageBreak/>
        <w:t>A 2016.01.10. és 2016.12.31.</w:t>
      </w:r>
      <w:r w:rsidRPr="00F31E52">
        <w:rPr>
          <w:rFonts w:ascii="Calibri" w:eastAsia="Times New Roman" w:hAnsi="Calibri" w:cs="Calibri"/>
          <w:noProof/>
          <w:lang w:val="sr-Latn-CS"/>
        </w:rPr>
        <w:t xml:space="preserve"> közötti időszakban </w:t>
      </w:r>
      <w:r w:rsidRPr="00F31E52">
        <w:rPr>
          <w:rFonts w:ascii="Calibri" w:eastAsia="Times New Roman" w:hAnsi="Calibri" w:cs="Calibri"/>
          <w:b/>
          <w:noProof/>
          <w:lang w:val="sr-Latn-CS"/>
        </w:rPr>
        <w:t>egy csekély értékű, licenciák fizetésével kapcsolatos közbeszerzési eljárást bonyolítottuk le</w:t>
      </w:r>
      <w:r w:rsidRPr="00F31E52">
        <w:rPr>
          <w:rFonts w:ascii="Calibri" w:eastAsia="Times New Roman" w:hAnsi="Calibri" w:cs="Calibri"/>
          <w:noProof/>
          <w:lang w:val="sr-Latn-CS"/>
        </w:rPr>
        <w:t xml:space="preserve">, éspedig az újvidéki POSITIV d.o.o.-val, melynek értéke 414.000,00 dinár Áfá-val. </w:t>
      </w:r>
    </w:p>
    <w:p w:rsidR="00F31E52" w:rsidRPr="00F31E52" w:rsidRDefault="00F31E52" w:rsidP="00F31E52">
      <w:pPr>
        <w:spacing w:before="120" w:after="0" w:line="240" w:lineRule="auto"/>
        <w:jc w:val="center"/>
        <w:rPr>
          <w:rFonts w:ascii="Calibri" w:eastAsia="Times New Roman" w:hAnsi="Calibri" w:cs="Arial"/>
          <w:noProof/>
          <w:lang w:val="sr-Cyrl-CS" w:eastAsia="sr-Cyrl-RS"/>
        </w:rPr>
      </w:pPr>
      <w:r w:rsidRPr="00F31E52">
        <w:rPr>
          <w:rFonts w:ascii="Calibri" w:eastAsia="Times New Roman" w:hAnsi="Calibri" w:cs="Times New Roman"/>
          <w:smallCaps/>
          <w:noProof/>
          <w:lang w:val="hu-HU" w:eastAsia="sr-Cyrl-RS"/>
        </w:rPr>
        <w:t xml:space="preserve">A </w:t>
      </w:r>
      <w:r w:rsidRPr="00F31E52">
        <w:rPr>
          <w:rFonts w:ascii="Calibri" w:eastAsia="Times New Roman" w:hAnsi="Calibri" w:cs="Times New Roman"/>
          <w:b/>
          <w:smallCaps/>
          <w:noProof/>
          <w:lang w:val="hu-HU" w:eastAsia="sr-Cyrl-RS"/>
        </w:rPr>
        <w:t xml:space="preserve">2017. </w:t>
      </w:r>
      <w:r w:rsidRPr="00F31E52">
        <w:rPr>
          <w:rFonts w:ascii="Calibri" w:eastAsia="Times New Roman" w:hAnsi="Calibri" w:cs="Times New Roman"/>
          <w:smallCaps/>
          <w:noProof/>
          <w:lang w:val="hu-HU" w:eastAsia="sr-Cyrl-RS"/>
        </w:rPr>
        <w:t>évi közbeszerzési terv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659"/>
        <w:gridCol w:w="1436"/>
        <w:gridCol w:w="1812"/>
        <w:gridCol w:w="1133"/>
        <w:gridCol w:w="1355"/>
        <w:gridCol w:w="1205"/>
      </w:tblGrid>
      <w:tr w:rsidR="00F31E52" w:rsidRPr="00F31E52" w:rsidTr="00F31E52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F31E52" w:rsidRPr="00F31E52" w:rsidRDefault="00F31E52" w:rsidP="00F31E52">
            <w:pPr>
              <w:shd w:val="clear" w:color="auto" w:fill="FFFFFF"/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F31E52" w:rsidRPr="00F31E52" w:rsidRDefault="00F31E52" w:rsidP="00F31E52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F31E52" w:rsidRPr="00F31E52" w:rsidRDefault="00F31E52" w:rsidP="00F31E52">
            <w:pPr>
              <w:shd w:val="clear" w:color="auto" w:fill="FFFFFF"/>
              <w:spacing w:after="0" w:line="216" w:lineRule="exact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300" w:line="240" w:lineRule="auto"/>
              <w:ind w:right="180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F31E52" w:rsidRPr="00F31E52" w:rsidTr="00F31E52">
        <w:tc>
          <w:tcPr>
            <w:tcW w:w="751" w:type="dxa"/>
            <w:vMerge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ind w:left="28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F31E52">
              <w:rPr>
                <w:rFonts w:ascii="Calibri" w:eastAsia="Times New Roman" w:hAnsi="Calibri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16" w:lineRule="exact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F31E52" w:rsidRPr="00F31E52" w:rsidTr="00F31E52">
        <w:tc>
          <w:tcPr>
            <w:tcW w:w="751" w:type="dxa"/>
            <w:shd w:val="clear" w:color="auto" w:fill="auto"/>
          </w:tcPr>
          <w:p w:rsidR="00F31E52" w:rsidRPr="00F31E52" w:rsidRDefault="00F31E52" w:rsidP="00F31E52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F31E52" w:rsidRPr="00F31E52" w:rsidTr="00F31E52">
        <w:tc>
          <w:tcPr>
            <w:tcW w:w="751" w:type="dxa"/>
            <w:shd w:val="clear" w:color="auto" w:fill="auto"/>
          </w:tcPr>
          <w:p w:rsidR="00F31E52" w:rsidRPr="00F31E52" w:rsidRDefault="00F31E52" w:rsidP="00F31E52">
            <w:pPr>
              <w:spacing w:after="0" w:line="240" w:lineRule="auto"/>
              <w:ind w:left="40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762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146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99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  <w:tc>
          <w:tcPr>
            <w:tcW w:w="1310" w:type="dxa"/>
            <w:shd w:val="clear" w:color="auto" w:fill="auto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</w:p>
        </w:tc>
      </w:tr>
      <w:tr w:rsidR="00F31E52" w:rsidRPr="00F31E52" w:rsidTr="00F31E52">
        <w:tc>
          <w:tcPr>
            <w:tcW w:w="751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lang w:val="sr-Cyrl-CS" w:eastAsia="sr-Cyrl-RS"/>
              </w:rPr>
            </w:pPr>
            <w:r w:rsidRPr="00F31E52">
              <w:rPr>
                <w:rFonts w:ascii="Calibri" w:eastAsia="Times New Roman" w:hAnsi="Calibri" w:cs="Arial"/>
                <w:sz w:val="20"/>
                <w:szCs w:val="20"/>
              </w:rPr>
              <w:t>Külső könyvvizsgáló szolgáltatások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31E52" w:rsidRPr="00F31E52" w:rsidRDefault="00F31E52" w:rsidP="00F31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noProof/>
                <w:sz w:val="16"/>
                <w:szCs w:val="16"/>
                <w:lang w:val="sr-Cyrl-CS" w:eastAsia="sr-Cyrl-RS"/>
              </w:rPr>
            </w:pPr>
            <w:r w:rsidRPr="00F31E52">
              <w:rPr>
                <w:rFonts w:ascii="Calibri" w:eastAsia="Times New Roman" w:hAnsi="Calibri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ind w:left="380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lang w:val="sr-Cyrl-CS" w:eastAsia="sr-Cyrl-RS"/>
        </w:rPr>
      </w:pPr>
    </w:p>
    <w:p w:rsidR="00F31E52" w:rsidRPr="00847D6E" w:rsidRDefault="00847D6E" w:rsidP="00F31E52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ascii="Calibri" w:eastAsia="Times New Roman" w:hAnsi="Calibri" w:cs="Arial"/>
          <w:noProof/>
          <w:u w:val="single"/>
          <w:lang w:val="hu-HU" w:eastAsia="sr-Cyrl-RS"/>
        </w:rPr>
      </w:pPr>
      <w:r>
        <w:rPr>
          <w:rFonts w:ascii="Calibri" w:eastAsia="Times New Roman" w:hAnsi="Calibri" w:cs="Arial"/>
          <w:noProof/>
          <w:u w:val="single"/>
          <w:lang w:val="hu-HU" w:eastAsia="sr-Cyrl-RS"/>
        </w:rPr>
        <w:t xml:space="preserve">A 2017.01.01-től 03.31-ig terjedő időszakban </w:t>
      </w:r>
      <w:r w:rsidRPr="00847D6E">
        <w:rPr>
          <w:rFonts w:ascii="Calibri" w:eastAsia="Times New Roman" w:hAnsi="Calibri" w:cs="Arial"/>
          <w:noProof/>
          <w:lang w:val="hu-HU" w:eastAsia="sr-Cyrl-RS"/>
        </w:rPr>
        <w:t xml:space="preserve">egy közbeszerzési eljárást bonyolítottunk le és megkötöttük a csekély értékű közbeszerzési szerződést, amely Vajdaság Autonóm Tartomány 2016. Évi költségvetésének zárszámadásának külső könyvvizsgálására vonatkozik, sorszáma: JNMB száma: </w:t>
      </w:r>
      <w:r>
        <w:rPr>
          <w:rFonts w:ascii="Calibri" w:eastAsia="Times New Roman" w:hAnsi="Calibri" w:cs="Arial"/>
          <w:noProof/>
          <w:lang w:val="hu-HU" w:eastAsia="sr-Cyrl-RS"/>
        </w:rPr>
        <w:t xml:space="preserve">102-404-47/2017-02 – HLB DST – Revizija </w:t>
      </w:r>
      <w:r w:rsidR="00C251CA">
        <w:rPr>
          <w:rFonts w:ascii="Calibri" w:eastAsia="Times New Roman" w:hAnsi="Calibri" w:cs="Arial"/>
          <w:noProof/>
          <w:lang w:val="hu-HU" w:eastAsia="sr-Cyrl-RS"/>
        </w:rPr>
        <w:t xml:space="preserve">Kft. </w:t>
      </w:r>
      <w:r>
        <w:rPr>
          <w:rFonts w:ascii="Calibri" w:eastAsia="Times New Roman" w:hAnsi="Calibri" w:cs="Arial"/>
          <w:noProof/>
          <w:lang w:val="hu-HU" w:eastAsia="sr-Cyrl-RS"/>
        </w:rPr>
        <w:t>BELGRÁD</w:t>
      </w:r>
      <w:r w:rsidR="00C251CA">
        <w:rPr>
          <w:rFonts w:ascii="Calibri" w:eastAsia="Times New Roman" w:hAnsi="Calibri" w:cs="Arial"/>
          <w:noProof/>
          <w:lang w:val="hu-HU" w:eastAsia="sr-Cyrl-RS"/>
        </w:rPr>
        <w:t>, a szerződés értéke 360.000,00 dinár Áfa nélkül.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lang w:val="sr-Cyrl-CS" w:eastAsia="sr-Cyrl-RS"/>
        </w:rPr>
      </w:pPr>
    </w:p>
    <w:p w:rsidR="00F31E52" w:rsidRPr="00F31E52" w:rsidRDefault="00F31E52" w:rsidP="00F31E52">
      <w:pPr>
        <w:ind w:left="360"/>
        <w:jc w:val="both"/>
        <w:rPr>
          <w:rFonts w:ascii="Calibri" w:eastAsia="Calibri" w:hAnsi="Calibri" w:cs="Calibri"/>
          <w:noProof/>
          <w:lang w:val="sr-Latn-CS"/>
        </w:rPr>
      </w:pPr>
      <w:r w:rsidRPr="00F31E52">
        <w:rPr>
          <w:rFonts w:ascii="Calibri" w:eastAsia="Calibri" w:hAnsi="Calibri" w:cs="Calibri"/>
          <w:noProof/>
          <w:lang w:val="sr-Latn-CS"/>
        </w:rPr>
        <w:br w:type="page"/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 w:cs="Times New Roman"/>
          <w:sz w:val="24"/>
          <w:szCs w:val="24"/>
          <w:u w:val="single"/>
          <w:lang w:val="sr-Cyrl-CS"/>
        </w:rPr>
      </w:pPr>
      <w:bookmarkStart w:id="44" w:name="_Toc465067360"/>
      <w:bookmarkStart w:id="45" w:name="_Toc274042002"/>
      <w:bookmarkStart w:id="46" w:name="_Toc274042130"/>
      <w:bookmarkStart w:id="47" w:name="_Toc401236208"/>
      <w:r w:rsidRPr="00F31E52">
        <w:rPr>
          <w:rFonts w:eastAsia="Times New Roman"/>
          <w:sz w:val="24"/>
          <w:szCs w:val="24"/>
          <w:lang w:val="hu-HU"/>
        </w:rPr>
        <w:lastRenderedPageBreak/>
        <w:t xml:space="preserve">15.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Adatok az állami támogatásról</w:t>
      </w:r>
      <w:bookmarkEnd w:id="44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összege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2016.12.31-ig a költségvetési alap számlájára átutalt eszközök összege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758.644,91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F31E52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900.000,00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dinár, ebből a 2017.0</w:t>
      </w:r>
      <w:r w:rsidR="00C251CA">
        <w:rPr>
          <w:rFonts w:ascii="Calibri" w:eastAsia="Times New Roman" w:hAnsi="Calibri" w:cs="Times New Roman"/>
          <w:noProof/>
          <w:szCs w:val="24"/>
          <w:lang w:val="sr-Latn-CS"/>
        </w:rPr>
        <w:t>3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.</w:t>
      </w:r>
      <w:r w:rsidR="00C251CA">
        <w:rPr>
          <w:rFonts w:ascii="Calibri" w:eastAsia="Times New Roman" w:hAnsi="Calibri" w:cs="Times New Roman"/>
          <w:noProof/>
          <w:szCs w:val="24"/>
          <w:lang w:val="sr-Latn-CS"/>
        </w:rPr>
        <w:t>31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-ig a költségvetési alap számlájára átutalt eszközök összege </w:t>
      </w:r>
      <w:r w:rsidR="00C251CA">
        <w:rPr>
          <w:rFonts w:ascii="Calibri" w:eastAsia="Times New Roman" w:hAnsi="Calibri" w:cs="Times New Roman"/>
          <w:b/>
          <w:noProof/>
          <w:szCs w:val="24"/>
          <w:lang w:val="sr-Latn-CS"/>
        </w:rPr>
        <w:t>130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.</w:t>
      </w:r>
      <w:r w:rsidR="00C251CA">
        <w:rPr>
          <w:rFonts w:ascii="Calibri" w:eastAsia="Times New Roman" w:hAnsi="Calibri" w:cs="Times New Roman"/>
          <w:b/>
          <w:noProof/>
          <w:szCs w:val="24"/>
          <w:lang w:val="sr-Latn-CS"/>
        </w:rPr>
        <w:t>872</w:t>
      </w: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,00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  dinár.</w:t>
      </w:r>
      <w:r w:rsidRPr="00F31E52">
        <w:rPr>
          <w:rFonts w:ascii="Verdana" w:eastAsia="Times New Roman" w:hAnsi="Verdana" w:cs="Times New Roman"/>
          <w:noProof/>
          <w:szCs w:val="24"/>
          <w:lang w:val="sr-Latn-CS"/>
        </w:rPr>
        <w:t xml:space="preserve"> 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sz w:val="24"/>
          <w:szCs w:val="24"/>
          <w:u w:val="single"/>
          <w:lang w:val="sr-Cyrl-CS"/>
        </w:rPr>
      </w:pPr>
      <w:bookmarkStart w:id="48" w:name="_Toc465067361"/>
      <w:bookmarkStart w:id="49" w:name="_Toc284837783"/>
      <w:bookmarkEnd w:id="45"/>
      <w:bookmarkEnd w:id="46"/>
      <w:bookmarkEnd w:id="47"/>
      <w:r w:rsidRPr="00F31E52">
        <w:rPr>
          <w:rFonts w:eastAsia="Times New Roman"/>
          <w:sz w:val="24"/>
          <w:szCs w:val="24"/>
          <w:lang w:val="hu-HU"/>
        </w:rPr>
        <w:lastRenderedPageBreak/>
        <w:t xml:space="preserve">16. </w:t>
      </w:r>
      <w:r w:rsidRPr="00F31E52">
        <w:rPr>
          <w:rFonts w:eastAsia="Times New Roman"/>
          <w:sz w:val="24"/>
          <w:szCs w:val="24"/>
          <w:u w:val="single"/>
          <w:lang w:val="sr-Cyrl-CS"/>
        </w:rPr>
        <w:t>Adatok a kifizetett fizetésekről, keresetekről és egyéb bevételekről</w:t>
      </w:r>
      <w:bookmarkEnd w:id="48"/>
      <w:r w:rsidRPr="00F31E52">
        <w:rPr>
          <w:rFonts w:eastAsia="Times New Roman"/>
          <w:sz w:val="24"/>
          <w:szCs w:val="24"/>
          <w:u w:val="single"/>
          <w:lang w:val="sr-Cyrl-CS"/>
        </w:rPr>
        <w:t xml:space="preserve"> </w:t>
      </w:r>
      <w:bookmarkEnd w:id="49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F31E52">
        <w:rPr>
          <w:rFonts w:ascii="Calibri" w:eastAsia="Times New Roman" w:hAnsi="Calibri" w:cs="Times New Roman"/>
          <w:smallCaps/>
          <w:lang w:val="sr-Latn-CS"/>
        </w:rPr>
        <w:t xml:space="preserve">Adatok a fizetésekről a 2017. év  </w:t>
      </w:r>
      <w:r w:rsidR="00C251CA">
        <w:rPr>
          <w:rFonts w:ascii="Calibri" w:eastAsia="Times New Roman" w:hAnsi="Calibri" w:cs="Times New Roman"/>
          <w:smallCaps/>
          <w:lang w:val="sr-Latn-CS"/>
        </w:rPr>
        <w:t>MÁRCIUSÁBAN</w:t>
      </w:r>
      <w:r w:rsidRPr="00F31E52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lang w:val="sr-Latn-CS"/>
        </w:rPr>
      </w:pPr>
      <w:r w:rsidRPr="00F31E52">
        <w:rPr>
          <w:rFonts w:ascii="Calibri" w:eastAsia="Times New Roman" w:hAnsi="Calibri" w:cs="Times New Roman"/>
          <w:smallCaps/>
          <w:lang w:val="sr-Latn-CS"/>
        </w:rPr>
        <w:t xml:space="preserve"> </w:t>
      </w:r>
    </w:p>
    <w:tbl>
      <w:tblPr>
        <w:tblW w:w="10057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95"/>
        <w:gridCol w:w="2800"/>
        <w:gridCol w:w="2402"/>
      </w:tblGrid>
      <w:tr w:rsidR="00F31E52" w:rsidRPr="00F31E52" w:rsidTr="00F31E52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RANG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F31E52" w:rsidRPr="00F31E52" w:rsidTr="00F31E52">
        <w:trPr>
          <w:trHeight w:val="47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tartományi titkár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101.754,63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101.754,63</w:t>
            </w:r>
          </w:p>
        </w:tc>
      </w:tr>
      <w:tr w:rsidR="00F31E52" w:rsidRPr="00F31E52" w:rsidTr="00F31E52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tartományi titkárhelyettes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100.492,40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100.492,00</w:t>
            </w:r>
          </w:p>
        </w:tc>
      </w:tr>
      <w:tr w:rsidR="00F31E52" w:rsidRPr="00F31E52" w:rsidTr="00F31E52">
        <w:trPr>
          <w:trHeight w:val="424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altitkár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ind w:left="851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95.157,05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95.157,05</w:t>
            </w:r>
          </w:p>
        </w:tc>
      </w:tr>
      <w:tr w:rsidR="00F31E52" w:rsidRPr="00F31E52" w:rsidTr="00F31E52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tartományi segédtitkár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92.983,94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464.919,70</w:t>
            </w:r>
          </w:p>
        </w:tc>
      </w:tr>
      <w:tr w:rsidR="00F31E52" w:rsidRPr="00F31E52" w:rsidTr="00F31E52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főtanácsos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F31E52">
              <w:rPr>
                <w:rFonts w:ascii="Calibri" w:eastAsia="Calibri" w:hAnsi="Calibri" w:cs="Arial"/>
                <w:lang w:val="en-GB"/>
              </w:rPr>
              <w:t>72.324,56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289.298,24</w:t>
            </w:r>
          </w:p>
        </w:tc>
      </w:tr>
      <w:tr w:rsidR="00F31E52" w:rsidRPr="00F31E52" w:rsidTr="00F31E52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önálló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</w:rPr>
              <w:t>6</w:t>
            </w:r>
            <w:r w:rsidRPr="00F31E52">
              <w:rPr>
                <w:rFonts w:ascii="Calibri" w:eastAsia="Calibri" w:hAnsi="Calibri" w:cs="Arial"/>
                <w:lang w:val="sr-Cyrl-RS"/>
              </w:rPr>
              <w:t>9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020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51</w:t>
            </w:r>
            <w:r w:rsidRPr="00F31E52">
              <w:rPr>
                <w:rFonts w:ascii="Calibri" w:eastAsia="Calibri" w:hAnsi="Calibri" w:cs="Arial"/>
              </w:rPr>
              <w:t>-7</w:t>
            </w:r>
            <w:r w:rsidRPr="00F31E52">
              <w:rPr>
                <w:rFonts w:ascii="Calibri" w:eastAsia="Calibri" w:hAnsi="Calibri" w:cs="Arial"/>
                <w:lang w:val="sr-Cyrl-RS"/>
              </w:rPr>
              <w:t>2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324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1.145.298,38</w:t>
            </w:r>
          </w:p>
        </w:tc>
      </w:tr>
      <w:tr w:rsidR="00F31E52" w:rsidRPr="00F31E52" w:rsidTr="00F31E52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C251CA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48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056</w:t>
            </w:r>
            <w:r w:rsidRPr="00F31E52">
              <w:rPr>
                <w:rFonts w:ascii="Calibri" w:eastAsia="Calibri" w:hAnsi="Calibri" w:cs="Arial"/>
              </w:rPr>
              <w:t>,8</w:t>
            </w:r>
            <w:r w:rsidRPr="00F31E52">
              <w:rPr>
                <w:rFonts w:ascii="Calibri" w:eastAsia="Calibri" w:hAnsi="Calibri" w:cs="Arial"/>
                <w:lang w:val="sr-Cyrl-RS"/>
              </w:rPr>
              <w:t>7</w:t>
            </w:r>
            <w:r w:rsidRPr="00F31E52">
              <w:rPr>
                <w:rFonts w:ascii="Calibri" w:eastAsia="Calibri" w:hAnsi="Calibri" w:cs="Arial"/>
              </w:rPr>
              <w:t>-7</w:t>
            </w:r>
            <w:r w:rsidR="00C251CA">
              <w:rPr>
                <w:rFonts w:ascii="Calibri" w:eastAsia="Calibri" w:hAnsi="Calibri" w:cs="Arial"/>
              </w:rPr>
              <w:t>2</w:t>
            </w:r>
            <w:r w:rsidRPr="00F31E52">
              <w:rPr>
                <w:rFonts w:ascii="Calibri" w:eastAsia="Calibri" w:hAnsi="Calibri" w:cs="Arial"/>
              </w:rPr>
              <w:t>.</w:t>
            </w:r>
            <w:r w:rsidR="00C251CA">
              <w:rPr>
                <w:rFonts w:ascii="Calibri" w:eastAsia="Calibri" w:hAnsi="Calibri" w:cs="Arial"/>
              </w:rPr>
              <w:t>324</w:t>
            </w:r>
            <w:r w:rsidRPr="00F31E52">
              <w:rPr>
                <w:rFonts w:ascii="Calibri" w:eastAsia="Calibri" w:hAnsi="Calibri" w:cs="Arial"/>
              </w:rPr>
              <w:t>,</w:t>
            </w:r>
            <w:r w:rsidR="00C251CA">
              <w:rPr>
                <w:rFonts w:ascii="Calibri" w:eastAsia="Calibri" w:hAnsi="Calibri" w:cs="Arial"/>
              </w:rPr>
              <w:t>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1.788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312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42</w:t>
            </w:r>
          </w:p>
        </w:tc>
      </w:tr>
      <w:tr w:rsidR="00F31E52" w:rsidRPr="00F31E52" w:rsidTr="00F31E52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gyakorló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</w:rPr>
              <w:t>4</w:t>
            </w:r>
            <w:r w:rsidRPr="00F31E52">
              <w:rPr>
                <w:rFonts w:ascii="Calibri" w:eastAsia="Calibri" w:hAnsi="Calibri" w:cs="Arial"/>
                <w:lang w:val="sr-Cyrl-RS"/>
              </w:rPr>
              <w:t>6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7</w:t>
            </w:r>
            <w:r w:rsidRPr="00F31E52">
              <w:rPr>
                <w:rFonts w:ascii="Calibri" w:eastAsia="Calibri" w:hAnsi="Calibri" w:cs="Arial"/>
              </w:rPr>
              <w:t>5</w:t>
            </w:r>
            <w:r w:rsidRPr="00F31E52">
              <w:rPr>
                <w:rFonts w:ascii="Calibri" w:eastAsia="Calibri" w:hAnsi="Calibri" w:cs="Arial"/>
                <w:lang w:val="sr-Cyrl-RS"/>
              </w:rPr>
              <w:t>8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03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</w:rPr>
              <w:t>9</w:t>
            </w:r>
            <w:r w:rsidRPr="00F31E52">
              <w:rPr>
                <w:rFonts w:ascii="Calibri" w:eastAsia="Calibri" w:hAnsi="Calibri" w:cs="Arial"/>
                <w:lang w:val="sr-Cyrl-RS"/>
              </w:rPr>
              <w:t>3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516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06</w:t>
            </w:r>
          </w:p>
        </w:tc>
      </w:tr>
      <w:tr w:rsidR="00F31E52" w:rsidRPr="00F31E52" w:rsidTr="00F31E52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szakmunkatárs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F31E52">
              <w:rPr>
                <w:rFonts w:ascii="Calibri" w:eastAsia="Calibri" w:hAnsi="Calibri" w:cs="Arial"/>
                <w:lang w:val="en-GB"/>
              </w:rPr>
              <w:t>4</w:t>
            </w:r>
            <w:r w:rsidRPr="00F31E52">
              <w:rPr>
                <w:rFonts w:ascii="Calibri" w:eastAsia="Calibri" w:hAnsi="Calibri" w:cs="Arial"/>
                <w:lang w:val="sr-Cyrl-RS"/>
              </w:rPr>
              <w:t>2</w:t>
            </w:r>
            <w:r w:rsidRPr="00F31E52">
              <w:rPr>
                <w:rFonts w:ascii="Calibri" w:eastAsia="Calibri" w:hAnsi="Calibri" w:cs="Arial"/>
                <w:lang w:val="en-GB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861</w:t>
            </w:r>
            <w:r w:rsidRPr="00F31E52">
              <w:rPr>
                <w:rFonts w:ascii="Calibri" w:eastAsia="Calibri" w:hAnsi="Calibri" w:cs="Arial"/>
                <w:lang w:val="en-GB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5</w:t>
            </w:r>
            <w:r w:rsidRPr="00F31E52">
              <w:rPr>
                <w:rFonts w:ascii="Calibri" w:eastAsia="Calibri" w:hAnsi="Calibri" w:cs="Arial"/>
                <w:lang w:val="en-GB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385</w:t>
            </w:r>
            <w:r w:rsidRPr="00F31E52">
              <w:rPr>
                <w:rFonts w:ascii="Calibri" w:eastAsia="Calibri" w:hAnsi="Calibri" w:cs="Arial"/>
              </w:rPr>
              <w:t>.</w:t>
            </w:r>
            <w:r w:rsidRPr="00F31E52">
              <w:rPr>
                <w:rFonts w:ascii="Calibri" w:eastAsia="Calibri" w:hAnsi="Calibri" w:cs="Arial"/>
                <w:lang w:val="sr-Cyrl-RS"/>
              </w:rPr>
              <w:t>753</w:t>
            </w:r>
            <w:r w:rsidRPr="00F31E52">
              <w:rPr>
                <w:rFonts w:ascii="Calibri" w:eastAsia="Calibri" w:hAnsi="Calibri" w:cs="Arial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77</w:t>
            </w:r>
          </w:p>
        </w:tc>
      </w:tr>
      <w:tr w:rsidR="00F31E52" w:rsidRPr="00F31E52" w:rsidTr="00F31E52">
        <w:trPr>
          <w:trHeight w:val="492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gyakorló szakmunkatárs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3</w:t>
            </w:r>
            <w:r w:rsidRPr="00F31E52">
              <w:rPr>
                <w:rFonts w:ascii="Calibri" w:eastAsia="Calibri" w:hAnsi="Calibri" w:cs="Arial"/>
                <w:lang w:val="en-GB"/>
              </w:rPr>
              <w:t>2.</w:t>
            </w:r>
            <w:r w:rsidRPr="00F31E52">
              <w:rPr>
                <w:rFonts w:ascii="Calibri" w:eastAsia="Calibri" w:hAnsi="Calibri" w:cs="Arial"/>
                <w:lang w:val="sr-Cyrl-RS"/>
              </w:rPr>
              <w:t>539</w:t>
            </w:r>
            <w:r w:rsidRPr="00F31E52">
              <w:rPr>
                <w:rFonts w:ascii="Calibri" w:eastAsia="Calibri" w:hAnsi="Calibri" w:cs="Arial"/>
                <w:lang w:val="en-GB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22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32</w:t>
            </w:r>
            <w:r w:rsidRPr="00F31E52">
              <w:rPr>
                <w:rFonts w:ascii="Calibri" w:eastAsia="Calibri" w:hAnsi="Calibri" w:cs="Arial"/>
                <w:lang w:val="en-GB"/>
              </w:rPr>
              <w:t>.53</w:t>
            </w:r>
            <w:r w:rsidRPr="00F31E52">
              <w:rPr>
                <w:rFonts w:ascii="Calibri" w:eastAsia="Calibri" w:hAnsi="Calibri" w:cs="Arial"/>
                <w:lang w:val="sr-Cyrl-RS"/>
              </w:rPr>
              <w:t>9</w:t>
            </w:r>
            <w:r w:rsidRPr="00F31E52">
              <w:rPr>
                <w:rFonts w:ascii="Calibri" w:eastAsia="Calibri" w:hAnsi="Calibri" w:cs="Arial"/>
                <w:lang w:val="en-GB"/>
              </w:rPr>
              <w:t>,</w:t>
            </w:r>
            <w:r w:rsidRPr="00F31E52">
              <w:rPr>
                <w:rFonts w:ascii="Calibri" w:eastAsia="Calibri" w:hAnsi="Calibri" w:cs="Arial"/>
                <w:lang w:val="sr-Cyrl-RS"/>
              </w:rPr>
              <w:t>22</w:t>
            </w:r>
          </w:p>
        </w:tc>
      </w:tr>
      <w:tr w:rsidR="00F31E52" w:rsidRPr="00F31E52" w:rsidTr="00F31E52">
        <w:trPr>
          <w:trHeight w:val="548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főelőadó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en-GB"/>
              </w:rPr>
            </w:pPr>
            <w:r w:rsidRPr="00F31E52">
              <w:rPr>
                <w:rFonts w:ascii="Calibri" w:eastAsia="Calibri" w:hAnsi="Calibri" w:cs="Arial"/>
                <w:lang w:val="en-GB"/>
              </w:rPr>
              <w:t>29.782,04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297.820,40</w:t>
            </w:r>
          </w:p>
        </w:tc>
      </w:tr>
      <w:tr w:rsidR="00F31E52" w:rsidRPr="00F31E52" w:rsidTr="00F31E52">
        <w:trPr>
          <w:trHeight w:val="541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Közalkalmazott-negyedik csoport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keepNext/>
              <w:spacing w:before="240" w:after="12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27.070,44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lang w:val="sr-Cyrl-RS"/>
              </w:rPr>
              <w:t>27.070,44</w:t>
            </w:r>
          </w:p>
        </w:tc>
      </w:tr>
      <w:tr w:rsidR="00F31E52" w:rsidRPr="00F31E52" w:rsidTr="00F31E52">
        <w:trPr>
          <w:trHeight w:val="450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lang w:val="sr-Latn-CS"/>
              </w:rPr>
            </w:pPr>
            <w:r w:rsidRPr="00F31E52">
              <w:rPr>
                <w:rFonts w:ascii="Verdana" w:eastAsia="Times New Roman" w:hAnsi="Verdana" w:cs="Times New Roman"/>
                <w:b/>
                <w:lang w:val="sr-Latn-CS"/>
              </w:rPr>
              <w:t>ÖSSZESEN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b/>
                <w:lang w:val="sr-Latn-CS"/>
              </w:rPr>
            </w:pPr>
            <w:r w:rsidRPr="00F31E52">
              <w:rPr>
                <w:rFonts w:ascii="Verdana" w:eastAsia="Times New Roman" w:hAnsi="Verdana" w:cs="Times New Roman"/>
                <w:b/>
                <w:lang w:val="sr-Latn-CS"/>
              </w:rPr>
              <w:t>80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center"/>
              <w:rPr>
                <w:rFonts w:ascii="Calibri" w:eastAsia="Calibri" w:hAnsi="Calibri" w:cs="Arial"/>
                <w:lang w:val="sr-Cyrl-RS"/>
              </w:rPr>
            </w:pPr>
            <w:r w:rsidRPr="00F31E52">
              <w:rPr>
                <w:rFonts w:ascii="Calibri" w:eastAsia="Calibri" w:hAnsi="Calibri" w:cs="Arial"/>
                <w:b/>
                <w:lang w:val="hu-HU"/>
              </w:rPr>
              <w:t>4.821.932,71</w:t>
            </w:r>
          </w:p>
        </w:tc>
      </w:tr>
    </w:tbl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lastRenderedPageBreak/>
        <w:t>A 2016.</w:t>
      </w:r>
      <w:r w:rsidRPr="00F31E52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F31E52">
        <w:rPr>
          <w:rFonts w:ascii="Calibri" w:eastAsia="Times New Roman" w:hAnsi="Calibri" w:cs="Times New Roman"/>
          <w:b/>
          <w:smallCaps/>
          <w:sz w:val="24"/>
          <w:szCs w:val="24"/>
          <w:u w:val="single"/>
          <w:lang w:val="sr-Latn-CS"/>
        </w:rPr>
        <w:t xml:space="preserve"> 2017. </w:t>
      </w:r>
      <w:r w:rsidRPr="00F31E52">
        <w:rPr>
          <w:rFonts w:ascii="Calibri" w:eastAsia="Times New Roman" w:hAnsi="Calibri" w:cs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  <w:r w:rsidRPr="00F31E52">
        <w:rPr>
          <w:rFonts w:ascii="Calibri" w:eastAsia="Times New Roman" w:hAnsi="Calibri" w:cs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F31E52" w:rsidRPr="00F31E52" w:rsidTr="00F31E52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RANGFOKOZAT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2016.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C25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A 2017. ÉV  01.01. – 0</w:t>
            </w:r>
            <w:r w:rsidR="00C251CA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3</w:t>
            </w:r>
            <w:r w:rsidRPr="00F31E52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.</w:t>
            </w:r>
            <w:r w:rsidR="00C251CA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31</w:t>
            </w:r>
            <w:r w:rsidRPr="00F31E52">
              <w:rPr>
                <w:rFonts w:ascii="Calibri" w:eastAsia="Times New Roman" w:hAnsi="Calibri" w:cs="Arial"/>
                <w:b/>
                <w:bCs/>
                <w:noProof/>
                <w:sz w:val="18"/>
                <w:lang w:val="sr-Latn-CS"/>
              </w:rPr>
              <w:t>-ig TERJEDŐ IDŐSZAKÁBAN</w:t>
            </w:r>
          </w:p>
        </w:tc>
      </w:tr>
      <w:tr w:rsidR="00F31E52" w:rsidRPr="00F31E52" w:rsidTr="00F31E52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750</w:t>
            </w:r>
            <w:r w:rsidRPr="00F31E52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C251CA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C251C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450,00</w:t>
            </w:r>
          </w:p>
        </w:tc>
      </w:tr>
      <w:tr w:rsidR="00F31E52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F31E52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31E52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31E52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1E52" w:rsidRPr="00C251CA" w:rsidRDefault="00F31E52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51CA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/>
                <w:sz w:val="20"/>
                <w:szCs w:val="20"/>
                <w:lang w:val="sr-Cyrl-CS"/>
              </w:rPr>
              <w:t>53.285,17</w:t>
            </w:r>
          </w:p>
        </w:tc>
      </w:tr>
      <w:tr w:rsidR="00C251CA" w:rsidRPr="00F31E52" w:rsidTr="00F31E52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/>
                <w:sz w:val="20"/>
                <w:szCs w:val="20"/>
                <w:lang w:val="sr-Cyrl-CS"/>
              </w:rPr>
              <w:t>5.769.00</w:t>
            </w:r>
          </w:p>
        </w:tc>
      </w:tr>
      <w:tr w:rsidR="00C251CA" w:rsidRPr="00F31E52" w:rsidTr="00F31E52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3.905,00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/>
                <w:sz w:val="20"/>
                <w:szCs w:val="20"/>
                <w:lang w:val="sr-Cyrl-CS"/>
              </w:rPr>
              <w:t>11.520,01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3.905,00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3.905,00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5.857,50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/>
                <w:sz w:val="20"/>
                <w:szCs w:val="20"/>
                <w:lang w:val="sr-Cyrl-CS"/>
              </w:rPr>
              <w:t>113.279,20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 xml:space="preserve">a munkára való jövetel és a munkáról való távozás utazási költségtérítés (adó </w:t>
            </w: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/>
                <w:sz w:val="20"/>
                <w:szCs w:val="20"/>
                <w:lang w:val="sr-Cyrl-CS"/>
              </w:rPr>
              <w:t>327.389,85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C251CA" w:rsidRDefault="00C251CA" w:rsidP="00B21310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C251CA">
              <w:rPr>
                <w:rFonts w:ascii="Calibri" w:hAnsi="Calibri" w:cs="Calibri"/>
                <w:sz w:val="20"/>
                <w:szCs w:val="20"/>
                <w:lang w:val="sr-Cyrl-CS"/>
              </w:rPr>
              <w:t>27.112,00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128.324,00</w:t>
            </w:r>
          </w:p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C251CA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129</w:t>
            </w: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351</w:t>
            </w: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C251CA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43</w:t>
            </w: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.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313</w:t>
            </w: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,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4</w:t>
            </w:r>
            <w:r w:rsidRPr="00F31E52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31E52">
              <w:rPr>
                <w:rFonts w:ascii="Calibri" w:eastAsia="Calibri" w:hAnsi="Calibri" w:cs="Times New Roman"/>
                <w:sz w:val="20"/>
                <w:szCs w:val="20"/>
              </w:rPr>
              <w:t>106.912,00</w:t>
            </w: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C251CA" w:rsidRPr="00F31E52" w:rsidTr="00F31E52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 w:eastAsia="sr-Latn-RS"/>
              </w:rPr>
            </w:pPr>
            <w:r w:rsidRPr="00F31E52">
              <w:rPr>
                <w:rFonts w:ascii="Calibri" w:eastAsia="Times New Roman" w:hAnsi="Calibri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F31E52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</w:pPr>
            <w:r w:rsidRPr="00F31E52">
              <w:rPr>
                <w:rFonts w:ascii="Calibri" w:eastAsia="Calibri" w:hAnsi="Calibri"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1CA" w:rsidRPr="00F31E52" w:rsidRDefault="00C251CA" w:rsidP="00C251CA">
            <w:pPr>
              <w:jc w:val="right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835</w:t>
            </w:r>
            <w:r w:rsidRPr="00F31E52">
              <w:rPr>
                <w:rFonts w:ascii="Calibri" w:eastAsia="Calibri" w:hAnsi="Calibri" w:cs="Arial"/>
                <w:b/>
                <w:sz w:val="20"/>
                <w:szCs w:val="20"/>
              </w:rPr>
              <w:t>.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954</w:t>
            </w:r>
            <w:r w:rsidRPr="00F31E52">
              <w:rPr>
                <w:rFonts w:ascii="Calibri" w:eastAsia="Calibri" w:hAnsi="Calibri" w:cs="Arial"/>
                <w:b/>
                <w:sz w:val="20"/>
                <w:szCs w:val="20"/>
              </w:rPr>
              <w:t>,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13</w:t>
            </w:r>
          </w:p>
        </w:tc>
      </w:tr>
    </w:tbl>
    <w:p w:rsidR="00F31E52" w:rsidRPr="00F31E52" w:rsidRDefault="00F31E52" w:rsidP="00F31E52">
      <w:pPr>
        <w:spacing w:before="60" w:after="0" w:line="240" w:lineRule="auto"/>
        <w:ind w:firstLine="851"/>
        <w:jc w:val="center"/>
        <w:rPr>
          <w:rFonts w:ascii="Calibri" w:eastAsia="Times New Roman" w:hAnsi="Calibri" w:cs="Times New Roman"/>
          <w:smallCaps/>
          <w:sz w:val="24"/>
          <w:szCs w:val="24"/>
          <w:lang w:val="sr-Latn-CS"/>
        </w:rPr>
      </w:pPr>
    </w:p>
    <w:p w:rsidR="00F31E52" w:rsidRPr="00F31E52" w:rsidRDefault="00F31E52" w:rsidP="00F31E52">
      <w:pPr>
        <w:rPr>
          <w:rFonts w:ascii="Calibri" w:eastAsia="Times New Roman" w:hAnsi="Calibri" w:cs="Times New Roman"/>
          <w:smallCaps/>
          <w:noProof/>
          <w:lang w:val="sr-Cyrl-CS" w:eastAsia="sr-Cyrl-RS"/>
        </w:rPr>
      </w:pPr>
      <w:r w:rsidRPr="00F31E52">
        <w:rPr>
          <w:rFonts w:ascii="Calibri" w:eastAsia="Times New Roman" w:hAnsi="Calibri" w:cs="Times New Roman"/>
          <w:smallCaps/>
          <w:noProof/>
          <w:lang w:val="sr-Cyrl-CS" w:eastAsia="sr-Cyrl-RS"/>
        </w:rPr>
        <w:br w:type="page"/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0" w:name="_Toc465067362"/>
      <w:r w:rsidRPr="00F31E52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17.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Adatok a munkaeszközökről</w:t>
      </w:r>
      <w:bookmarkEnd w:id="50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  <w:r w:rsidRPr="00F31E52">
        <w:rPr>
          <w:rFonts w:ascii="Calibri" w:eastAsia="Times New Roman" w:hAnsi="Calibri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27 irodát és két mellékhelyiséget használ. A titkárság által használt helyiségek teljes területe 903,10 m</w:t>
      </w:r>
      <w:r w:rsidRPr="00F31E52">
        <w:rPr>
          <w:rFonts w:ascii="Calibri" w:eastAsia="Times New Roman" w:hAnsi="Calibri" w:cs="Arial"/>
          <w:szCs w:val="24"/>
          <w:vertAlign w:val="superscript"/>
          <w:lang w:val="sr-Latn-CS" w:eastAsia="sr-Latn-RS"/>
        </w:rPr>
        <w:t>2</w:t>
      </w:r>
      <w:r w:rsidRPr="00F31E52">
        <w:rPr>
          <w:rFonts w:ascii="Calibri" w:eastAsia="Times New Roman" w:hAnsi="Calibri" w:cs="Arial"/>
          <w:szCs w:val="24"/>
          <w:lang w:val="sr-Latn-CS" w:eastAsia="sr-Latn-RS"/>
        </w:rPr>
        <w:t>.</w:t>
      </w: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Arial"/>
          <w:szCs w:val="24"/>
          <w:lang w:val="sr-Latn-CS" w:eastAsia="sr-Latn-RS"/>
        </w:rPr>
      </w:pP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F31E52" w:rsidRPr="00F31E52" w:rsidTr="00F31E52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noProof/>
                <w:sz w:val="18"/>
                <w:szCs w:val="18"/>
                <w:lang w:val="sr-Cyrl-CS" w:eastAsia="sr-Cyrl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hu-HU" w:eastAsia="sr-Cyrl-RS"/>
              </w:rPr>
              <w:t>Könyvviteli érték 2016.11.30-án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Cyrl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GHISLER TC50LICMU Total Commander –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F31E52" w:rsidRPr="00F31E52" w:rsidTr="00F31E52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sz w:val="18"/>
                <w:szCs w:val="18"/>
                <w:lang w:val="hu-HU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F31E52">
              <w:rPr>
                <w:rFonts w:ascii="Calibri" w:eastAsia="Calibri" w:hAnsi="Calibri" w:cs="Arial"/>
                <w:sz w:val="18"/>
                <w:szCs w:val="18"/>
                <w:lang w:val="sr-Cyrl-CS"/>
              </w:rPr>
              <w:t>SQL menadžer Ibexpert Developer Studio Edition</w:t>
            </w:r>
            <w:r w:rsidRPr="00F31E52">
              <w:rPr>
                <w:rFonts w:ascii="Calibri" w:eastAsia="Calibri" w:hAnsi="Calibri"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</w:pPr>
            <w:r w:rsidRPr="00F31E52">
              <w:rPr>
                <w:rFonts w:ascii="Calibri" w:eastAsia="Times New Roman" w:hAnsi="Calibri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F31E52" w:rsidRPr="00F31E52" w:rsidRDefault="00F31E52" w:rsidP="00F31E52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spacing w:before="60" w:after="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F31E52" w:rsidRPr="00F31E52" w:rsidRDefault="00F31E52" w:rsidP="00F31E52">
      <w:pPr>
        <w:spacing w:before="60" w:after="0" w:line="240" w:lineRule="auto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  <w:r w:rsidRPr="00F31E52">
        <w:rPr>
          <w:rFonts w:ascii="Calibri" w:eastAsia="Times New Roman" w:hAnsi="Calibri" w:cs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F31E52" w:rsidRPr="00F31E52" w:rsidTr="00F31E52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Mennyi-ség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Könyvviteli érték</w:t>
            </w:r>
          </w:p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2016.12.31-én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Calibri"/>
                <w:noProof/>
                <w:sz w:val="20"/>
                <w:szCs w:val="20"/>
                <w:lang w:val="sr-Latn-RS" w:eastAsia="sr-Latn-RS"/>
              </w:rPr>
              <w:t>31.329,00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70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342.787,99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15.550,61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1.396,44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fényképezőgépek és felvevőkamerák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33.851,92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133.625,70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16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77.844,26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232.324,48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2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1.460,25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hAnsi="Calibri" w:cs="Arial"/>
                <w:lang w:val="sr-Cyrl-CS"/>
              </w:rPr>
              <w:t>4.250,00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4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13.542,00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08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214.441,20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139.481,84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1.758,93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5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55.362,72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egyéb nem eml. Irodai gépek és szerszámok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hűtőberendezések és -pultok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19.435,00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hőtároló kályhák és melegítők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0,00</w:t>
            </w:r>
          </w:p>
        </w:tc>
      </w:tr>
      <w:tr w:rsidR="00F31E52" w:rsidRPr="00F31E52" w:rsidTr="00F31E52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Cyrl-CS" w:eastAsia="sr-Latn-RS"/>
              </w:rPr>
              <w:t>3</w:t>
            </w: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hu-HU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E52" w:rsidRPr="00F31E52" w:rsidRDefault="00F31E52" w:rsidP="00F31E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</w:pPr>
            <w:r w:rsidRPr="00F31E52">
              <w:rPr>
                <w:rFonts w:ascii="Calibri" w:eastAsia="Times New Roman" w:hAnsi="Calibri" w:cs="Times New Roman"/>
                <w:noProof/>
                <w:sz w:val="20"/>
                <w:szCs w:val="20"/>
                <w:lang w:val="sr-Latn-RS" w:eastAsia="sr-Latn-RS"/>
              </w:rPr>
              <w:t>1.369.547,64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br w:type="page"/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1" w:name="_Toc465067363"/>
      <w:r w:rsidRPr="00F31E52">
        <w:rPr>
          <w:rFonts w:eastAsia="Times New Roman"/>
          <w:noProof/>
          <w:sz w:val="24"/>
          <w:szCs w:val="24"/>
          <w:lang w:val="hu-HU" w:eastAsia="sr-Latn-RS"/>
        </w:rPr>
        <w:lastRenderedPageBreak/>
        <w:t xml:space="preserve">18.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Az információhordozó őrzése</w:t>
      </w:r>
      <w:bookmarkEnd w:id="51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ArialMT"/>
          <w:noProof/>
          <w:lang w:val="sr-Latn-CS"/>
        </w:rPr>
      </w:pP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tárgyakat tartalmazó levéltárat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Vajdaság AT Kormányának irattárában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 xml:space="preserve">; 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Az elektronikus adatbázist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a Tartományi Pénzügyi Titkárság helyiségeiben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;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ArialMT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Titkárságban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– Számvevőség;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foglalkoztatottak dossziéjait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: a Humán Erőforrást Irányító Szolgálatban;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lang w:val="sr-Latn-CS"/>
        </w:rPr>
        <w:t>A többi papíralapú dokumentumot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2" w:name="_Toc465067364"/>
      <w:bookmarkStart w:id="53" w:name="_Toc274042005"/>
      <w:bookmarkStart w:id="54" w:name="_Toc274042133"/>
      <w:r w:rsidRPr="00F31E52">
        <w:rPr>
          <w:rFonts w:eastAsia="Times New Roman"/>
          <w:noProof/>
          <w:sz w:val="24"/>
          <w:szCs w:val="24"/>
          <w:lang w:val="hu-HU" w:eastAsia="sr-Latn-RS"/>
        </w:rPr>
        <w:t xml:space="preserve">19.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A birtokban lévő információk fajtája</w:t>
      </w:r>
      <w:bookmarkEnd w:id="52"/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3"/>
      <w:bookmarkEnd w:id="54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Arial-BoldMT"/>
          <w:bCs/>
          <w:noProof/>
          <w:szCs w:val="24"/>
          <w:lang w:val="sr-Latn-CS"/>
        </w:rPr>
        <w:t xml:space="preserve">a Tartományi Pénzügyi Titkárság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Tartományi Titkárság által kiadott közlemények és vélemények;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Titkárság munkájára vonatkozó dokumentumok; 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lebonyolított fizetésekre vonatkozó dokumentumok;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jogi és természetes személyek kérelme alapján kiadott szakvélemények;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pénzügyekre vonatkozó statisztikai adatok; 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költségvetési felügyelőség ellenőrzéséről szóló jegyzőkönyvek;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hivatalos jegyzetek;</w:t>
      </w:r>
    </w:p>
    <w:p w:rsidR="00F31E52" w:rsidRPr="00F31E52" w:rsidRDefault="00F31E52" w:rsidP="00F31E5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r w:rsidRPr="00F31E52">
        <w:rPr>
          <w:rFonts w:eastAsia="Times New Roman"/>
          <w:sz w:val="24"/>
          <w:szCs w:val="24"/>
          <w:u w:val="single"/>
          <w:lang w:val="sr-Cyrl-CS" w:eastAsia="sr-Latn-RS"/>
        </w:rPr>
        <w:br w:type="page"/>
      </w:r>
      <w:bookmarkStart w:id="55" w:name="_Toc465067365"/>
      <w:bookmarkStart w:id="56" w:name="_Toc274042006"/>
      <w:bookmarkStart w:id="57" w:name="_Toc274042134"/>
      <w:r w:rsidRPr="00F31E52">
        <w:rPr>
          <w:rFonts w:eastAsia="Times New Roman"/>
          <w:sz w:val="24"/>
          <w:szCs w:val="24"/>
          <w:lang w:val="hu-HU" w:eastAsia="sr-Latn-RS"/>
        </w:rPr>
        <w:lastRenderedPageBreak/>
        <w:t xml:space="preserve">20.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Információfajták, amelyekhez az állami szerv lehetővé teszi a hozzáférést</w:t>
      </w:r>
      <w:bookmarkEnd w:id="55"/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6"/>
      <w:bookmarkEnd w:id="57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szCs w:val="24"/>
          <w:lang w:val="sr-Latn-CS" w:eastAsia="sr-Latn-RS"/>
        </w:rPr>
      </w:pP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F31E52" w:rsidRPr="00F31E52" w:rsidRDefault="00F31E52" w:rsidP="00F31E52">
      <w:pPr>
        <w:spacing w:after="120" w:line="240" w:lineRule="auto"/>
        <w:ind w:firstLine="66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Arial"/>
          <w:bCs/>
          <w:noProof/>
          <w:szCs w:val="24"/>
          <w:lang w:val="sr-Latn-CS"/>
        </w:rPr>
        <w:t>Ezenkívül, A hivatali titokról szóló szabályzat (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szám</w:t>
      </w:r>
      <w:r w:rsidRPr="00F31E52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: 2007/I-168, 2007.08.31.) szerint a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 w:rsidRPr="00F31E52">
        <w:rPr>
          <w:rFonts w:ascii="Calibri" w:eastAsia="Times New Roman" w:hAnsi="Calibri" w:cs="Arial"/>
          <w:bCs/>
          <w:noProof/>
          <w:szCs w:val="24"/>
          <w:lang w:val="sr-Latn-CS"/>
        </w:rPr>
        <w:t xml:space="preserve"> Az említett jogszabállyal összhangban, a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noProof/>
          <w:sz w:val="24"/>
          <w:szCs w:val="24"/>
          <w:u w:val="single"/>
          <w:lang w:val="sr-Cyrl-CS" w:eastAsia="sr-Latn-RS"/>
        </w:rPr>
      </w:pPr>
      <w:bookmarkStart w:id="58" w:name="_Toc465067366"/>
      <w:bookmarkStart w:id="59" w:name="_Toc274042007"/>
      <w:bookmarkStart w:id="60" w:name="_Toc274042135"/>
      <w:r w:rsidRPr="00F31E52">
        <w:rPr>
          <w:rFonts w:eastAsia="Times New Roman"/>
          <w:noProof/>
          <w:sz w:val="24"/>
          <w:szCs w:val="24"/>
          <w:lang w:val="hu-HU" w:eastAsia="sr-Latn-RS"/>
        </w:rPr>
        <w:t xml:space="preserve">21. </w:t>
      </w:r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>Információk az információkhoz való hozzáférésre irányuló kérelem benyújtásáról</w:t>
      </w:r>
      <w:bookmarkEnd w:id="58"/>
      <w:r w:rsidRPr="00F31E52">
        <w:rPr>
          <w:rFonts w:eastAsia="Times New Roman"/>
          <w:noProof/>
          <w:sz w:val="24"/>
          <w:szCs w:val="24"/>
          <w:u w:val="single"/>
          <w:lang w:val="sr-Cyrl-CS" w:eastAsia="sr-Latn-RS"/>
        </w:rPr>
        <w:t xml:space="preserve"> </w:t>
      </w:r>
      <w:bookmarkEnd w:id="59"/>
      <w:bookmarkEnd w:id="60"/>
    </w:p>
    <w:p w:rsidR="00F31E52" w:rsidRPr="00F31E52" w:rsidRDefault="00F31E52" w:rsidP="00F31E52">
      <w:pPr>
        <w:spacing w:before="60" w:after="0" w:line="240" w:lineRule="auto"/>
        <w:ind w:firstLine="851"/>
        <w:jc w:val="both"/>
        <w:rPr>
          <w:rFonts w:ascii="Calibri" w:eastAsia="Times New Roman" w:hAnsi="Calibri" w:cs="Times New Roman"/>
          <w:noProof/>
          <w:szCs w:val="24"/>
          <w:lang w:val="sr-Latn-RS"/>
        </w:rPr>
      </w:pP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Titkárságnál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F31E52" w:rsidRPr="00F31E52" w:rsidRDefault="00F31E52" w:rsidP="00F31E52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F31E52" w:rsidRPr="00F31E52" w:rsidRDefault="00F31E52" w:rsidP="00F31E52">
      <w:pPr>
        <w:spacing w:after="120" w:line="240" w:lineRule="auto"/>
        <w:ind w:left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kérelmezőnek nem kell feltüntetni miért kéri az információt.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 határozatot hoz a hiányos kérelem elutasításáról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. 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 w:rsidRPr="00F31E52"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  <w:t>.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bookmarkStart w:id="61" w:name="OLE_LINK13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Tartományi Pénzügyi Titkárság </w:t>
      </w:r>
      <w:bookmarkEnd w:id="61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2" w:name="clan_16"/>
      <w:bookmarkEnd w:id="62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 </w:t>
      </w:r>
    </w:p>
    <w:p w:rsidR="00F31E52" w:rsidRPr="00F31E52" w:rsidRDefault="00F31E52" w:rsidP="00F31E52">
      <w:pPr>
        <w:spacing w:after="120" w:line="240" w:lineRule="auto"/>
        <w:ind w:firstLine="283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F31E52" w:rsidRPr="00F31E52" w:rsidRDefault="00F31E52" w:rsidP="00F31E52">
      <w:pPr>
        <w:spacing w:after="12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 xml:space="preserve">Tartományi Pénzügyi Titkárság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Ha a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F31E52" w:rsidRPr="00F31E52" w:rsidRDefault="00F31E52" w:rsidP="00F31E52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bookmarkStart w:id="63" w:name="clan_17"/>
      <w:bookmarkEnd w:id="63"/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 w:rsidRPr="00F31E52">
        <w:rPr>
          <w:rFonts w:ascii="Calibri" w:eastAsia="Times New Roman" w:hAnsi="Calibri" w:cs="ArialMT"/>
          <w:noProof/>
          <w:szCs w:val="24"/>
          <w:lang w:val="sr-Latn-CS"/>
        </w:rPr>
        <w:t>Tartományi Pénzügyi Titkárság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F31E52" w:rsidRPr="00F31E52" w:rsidRDefault="00F31E52" w:rsidP="00F31E52">
      <w:pPr>
        <w:spacing w:after="0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Arial"/>
          <w:b/>
          <w:noProof/>
          <w:lang w:val="sr-Latn-CS"/>
        </w:rPr>
        <w:t xml:space="preserve"> </w:t>
      </w:r>
    </w:p>
    <w:p w:rsidR="00F31E52" w:rsidRPr="00F31E52" w:rsidRDefault="00F31E52" w:rsidP="00F31E5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outlineLvl w:val="0"/>
        <w:rPr>
          <w:rFonts w:eastAsia="Times New Roman"/>
          <w:bCs/>
          <w:noProof/>
          <w:sz w:val="24"/>
          <w:szCs w:val="24"/>
          <w:u w:val="single"/>
          <w:lang w:val="sr-Cyrl-CS"/>
        </w:rPr>
      </w:pPr>
      <w:r w:rsidRPr="00F31E52">
        <w:rPr>
          <w:rFonts w:eastAsia="Times New Roman"/>
          <w:b/>
          <w:bCs/>
          <w:i/>
          <w:noProof/>
          <w:sz w:val="24"/>
          <w:szCs w:val="24"/>
          <w:u w:val="single"/>
          <w:lang w:val="sr-Cyrl-CS"/>
        </w:rPr>
        <w:br w:type="page"/>
      </w:r>
      <w:bookmarkStart w:id="64" w:name="_Toc465067367"/>
      <w:bookmarkStart w:id="65" w:name="_Toc319064753"/>
      <w:r w:rsidRPr="00F31E52">
        <w:rPr>
          <w:rFonts w:eastAsia="Times New Roman"/>
          <w:bCs/>
          <w:noProof/>
          <w:sz w:val="24"/>
          <w:szCs w:val="24"/>
          <w:lang w:val="hu-HU"/>
        </w:rPr>
        <w:lastRenderedPageBreak/>
        <w:t xml:space="preserve">22. </w:t>
      </w:r>
      <w:r w:rsidRPr="00F31E52">
        <w:rPr>
          <w:rFonts w:eastAsia="Times New Roman"/>
          <w:noProof/>
          <w:sz w:val="24"/>
          <w:szCs w:val="24"/>
          <w:u w:val="single"/>
          <w:lang w:val="sr-Cyrl-CS"/>
        </w:rPr>
        <w:t>Melléklet: Formanyomtatványok</w:t>
      </w:r>
      <w:bookmarkEnd w:id="64"/>
      <w:bookmarkEnd w:id="65"/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i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</w:pPr>
      <w:r w:rsidRPr="00F31E52">
        <w:rPr>
          <w:rFonts w:ascii="Calibri" w:eastAsia="Times New Roman" w:hAnsi="Calibri" w:cs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color w:val="000080"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>TARTOMÁNYI PÉNZÜGYI TITKÁRSÁG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ÚJVIDÉK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Mihajlo Pupin sugárút 16.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>KÉRELEM</w:t>
      </w:r>
    </w:p>
    <w:p w:rsidR="00F31E52" w:rsidRPr="00F31E52" w:rsidRDefault="00F31E52" w:rsidP="00F31E52">
      <w:pPr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 xml:space="preserve">a közérdekű információhoz való hozzáférés iránt 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 </w:t>
      </w: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F31E52" w:rsidRPr="00F31E52" w:rsidRDefault="00F31E52" w:rsidP="00F31E5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F31E52" w:rsidRPr="00F31E52" w:rsidRDefault="00F31E52" w:rsidP="00F31E5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F31E52" w:rsidRPr="00F31E52" w:rsidRDefault="00F31E52" w:rsidP="00F31E52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 xml:space="preserve">              </w:t>
      </w:r>
    </w:p>
    <w:p w:rsidR="00F31E52" w:rsidRPr="00F31E52" w:rsidRDefault="00F31E52" w:rsidP="00F31E5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posta útján</w:t>
      </w:r>
    </w:p>
    <w:p w:rsidR="00F31E52" w:rsidRPr="00F31E52" w:rsidRDefault="00F31E52" w:rsidP="00F31E5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elektronikus posta útján</w:t>
      </w:r>
    </w:p>
    <w:p w:rsidR="00F31E52" w:rsidRPr="00F31E52" w:rsidRDefault="00F31E52" w:rsidP="00F31E5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telefaxon</w:t>
      </w:r>
    </w:p>
    <w:p w:rsidR="00F31E52" w:rsidRPr="00F31E52" w:rsidRDefault="00F31E52" w:rsidP="00F31E5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A kérelem a következő információkra vonatkozik: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18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(család- és utóneve)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---------------------------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F31E52" w:rsidRPr="00F31E52" w:rsidRDefault="00F31E52" w:rsidP="00F31E52">
      <w:pPr>
        <w:spacing w:after="0" w:line="240" w:lineRule="auto"/>
        <w:jc w:val="right"/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br w:type="page"/>
      </w:r>
      <w:r w:rsidRPr="00F31E52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közérdekű információk biztosához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11000 Belgrád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 Nemanja u. 22-26.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tárgy száma. ...............</w:t>
      </w:r>
      <w:r w:rsidRPr="00F31E52">
        <w:rPr>
          <w:rFonts w:ascii="Calibri" w:eastAsia="Times New Roman" w:hAnsi="Calibri" w:cs="Times New Roman"/>
          <w:noProof/>
          <w:vertAlign w:val="superscript"/>
          <w:lang w:val="sr-Latn-CS"/>
        </w:rPr>
        <w:t>*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 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>( ____________________________________________________________)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 w:rsidRPr="00F31E52">
        <w:rPr>
          <w:rFonts w:ascii="Calibri" w:eastAsia="Times New Roman" w:hAnsi="Calibri" w:cs="Times New Roman"/>
          <w:noProof/>
          <w:lang w:val="sr-Latn-CS"/>
        </w:rPr>
        <w:t>)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lang w:val="sr-Latn-CS"/>
        </w:rPr>
        <w:t>PANASZA</w:t>
      </w:r>
      <w:r w:rsidRPr="00F31E52">
        <w:rPr>
          <w:rFonts w:ascii="Calibri" w:eastAsia="Times New Roman" w:hAnsi="Calibri" w:cs="Times New Roman"/>
          <w:b/>
          <w:noProof/>
          <w:vertAlign w:val="superscript"/>
          <w:lang w:val="sr-Latn-CS"/>
        </w:rPr>
        <w:t>*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 w:rsidRPr="00F31E52">
        <w:rPr>
          <w:rFonts w:ascii="Calibri" w:eastAsia="Times New Roman" w:hAnsi="Calibri" w:cs="Times New Roman"/>
          <w:noProof/>
          <w:vertAlign w:val="superscript"/>
          <w:lang w:val="sr-Latn-CS"/>
        </w:rPr>
        <w:t>**</w:t>
      </w:r>
      <w:r w:rsidRPr="00F31E52">
        <w:rPr>
          <w:rFonts w:ascii="Calibri" w:eastAsia="Times New Roman" w:hAnsi="Calibri" w:cs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      Panasztevő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 </w:t>
      </w: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16"/>
          <w:szCs w:val="16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16"/>
          <w:szCs w:val="16"/>
          <w:vertAlign w:val="superscript"/>
          <w:lang w:val="sr-Latn-CS"/>
        </w:rPr>
        <w:t xml:space="preserve">** </w:t>
      </w:r>
      <w:r w:rsidRPr="00F31E52">
        <w:rPr>
          <w:rFonts w:ascii="Calibri" w:eastAsia="Times New Roman" w:hAnsi="Calibri" w:cs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F31E52" w:rsidRPr="00F31E52" w:rsidRDefault="00F31E52" w:rsidP="00F31E52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br w:type="page"/>
      </w:r>
      <w:r w:rsidRPr="00F31E52">
        <w:rPr>
          <w:rFonts w:ascii="Calibri" w:eastAsia="Times New Roman" w:hAnsi="Calibri" w:cs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color w:val="000080"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b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Cs w:val="24"/>
          <w:lang w:val="sr-Latn-CS"/>
        </w:rPr>
        <w:t>A közérdekű információk biztosához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11000 Belgrád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Nemanja u. 22-26.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A közérdekű információkhoz való szabad hozzáférésről szóló törvény </w:t>
      </w: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22. szakasza értelmében: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</w:pPr>
      <w:r w:rsidRPr="00F31E52">
        <w:rPr>
          <w:rFonts w:ascii="Calibri" w:eastAsia="Times New Roman" w:hAnsi="Calibri" w:cs="Times New Roman"/>
          <w:b/>
          <w:noProof/>
          <w:sz w:val="28"/>
          <w:szCs w:val="28"/>
          <w:lang w:val="sr-Latn-CS"/>
        </w:rPr>
        <w:t xml:space="preserve"> PANASZT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b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  <w:r w:rsidRPr="00F31E52">
        <w:rPr>
          <w:rFonts w:ascii="Calibri" w:eastAsia="Times New Roman" w:hAnsi="Calibri" w:cs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  <w:r w:rsidRPr="00F31E52">
        <w:rPr>
          <w:rFonts w:ascii="Calibri" w:eastAsia="Times New Roman" w:hAnsi="Calibri" w:cs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Times New Roman"/>
          <w:noProof/>
          <w:szCs w:val="24"/>
          <w:lang w:val="sr-Latn-CS"/>
        </w:rPr>
      </w:pPr>
    </w:p>
    <w:p w:rsidR="00F31E52" w:rsidRPr="00F31E52" w:rsidRDefault="00F31E52" w:rsidP="00F31E52">
      <w:pPr>
        <w:spacing w:after="0" w:line="240" w:lineRule="auto"/>
        <w:jc w:val="both"/>
        <w:rPr>
          <w:rFonts w:ascii="Calibri" w:eastAsia="Times New Roman" w:hAnsi="Calibri" w:cs="Times New Roman"/>
          <w:noProof/>
          <w:lang w:val="sr-Latn-CS"/>
        </w:rPr>
      </w:pPr>
      <w:r w:rsidRPr="00F31E52">
        <w:rPr>
          <w:rFonts w:ascii="Calibri" w:eastAsia="Times New Roman" w:hAnsi="Calibri" w:cs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Panasztevő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(utó- és családneve)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(címe)</w:t>
            </w:r>
          </w:p>
        </w:tc>
      </w:tr>
      <w:tr w:rsidR="00F31E52" w:rsidRPr="00F31E52" w:rsidTr="00F31E52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(más elérhetőségi adatok)</w:t>
            </w: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</w:tr>
      <w:tr w:rsidR="00F31E52" w:rsidRPr="00F31E52" w:rsidTr="00F31E52">
        <w:tc>
          <w:tcPr>
            <w:tcW w:w="3320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F31E52" w:rsidRPr="00F31E52" w:rsidRDefault="00F31E52" w:rsidP="00F31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1E52" w:rsidRPr="00F31E52" w:rsidRDefault="00F31E52" w:rsidP="00F31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val="sr-Latn-CS"/>
              </w:rPr>
            </w:pPr>
            <w:r w:rsidRPr="00F31E52">
              <w:rPr>
                <w:rFonts w:ascii="Calibri" w:eastAsia="Times New Roman" w:hAnsi="Calibri" w:cs="Times New Roman"/>
                <w:noProof/>
                <w:lang w:val="sr-Latn-CS"/>
              </w:rPr>
              <w:t>(aláírás)</w:t>
            </w:r>
          </w:p>
        </w:tc>
      </w:tr>
    </w:tbl>
    <w:p w:rsidR="00F31E52" w:rsidRPr="00F31E52" w:rsidRDefault="00F31E52" w:rsidP="00F31E52">
      <w:pPr>
        <w:rPr>
          <w:rFonts w:ascii="Calibri" w:eastAsia="Calibri" w:hAnsi="Calibri" w:cs="Times New Roman"/>
        </w:rPr>
      </w:pPr>
    </w:p>
    <w:p w:rsidR="00F31E52" w:rsidRPr="00F31E52" w:rsidRDefault="00F31E52" w:rsidP="00F31E52">
      <w:pPr>
        <w:rPr>
          <w:rFonts w:ascii="Calibri" w:eastAsia="Calibri" w:hAnsi="Calibri" w:cs="Times New Roman"/>
        </w:rPr>
      </w:pPr>
    </w:p>
    <w:p w:rsidR="00F31E52" w:rsidRPr="00F31E52" w:rsidRDefault="00F31E52" w:rsidP="00F31E52"/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D5" w:rsidRDefault="008430D5" w:rsidP="00F31E52">
      <w:pPr>
        <w:spacing w:after="0" w:line="240" w:lineRule="auto"/>
      </w:pPr>
      <w:r>
        <w:separator/>
      </w:r>
    </w:p>
  </w:endnote>
  <w:endnote w:type="continuationSeparator" w:id="0">
    <w:p w:rsidR="008430D5" w:rsidRDefault="008430D5" w:rsidP="00F3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D5" w:rsidRDefault="008430D5" w:rsidP="00F31E52">
      <w:pPr>
        <w:spacing w:after="0" w:line="240" w:lineRule="auto"/>
      </w:pPr>
      <w:r>
        <w:separator/>
      </w:r>
    </w:p>
  </w:footnote>
  <w:footnote w:type="continuationSeparator" w:id="0">
    <w:p w:rsidR="008430D5" w:rsidRDefault="008430D5" w:rsidP="00F3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52" w:rsidRPr="008C3FC9" w:rsidRDefault="00F31E52" w:rsidP="00F31E5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Szerb Köztársaság 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F31E52" w:rsidRPr="008C3FC9" w:rsidRDefault="00F31E52" w:rsidP="00F31E5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F31E52" w:rsidRPr="008C3FC9" w:rsidRDefault="00F31E52" w:rsidP="00F31E5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F31E52" w:rsidRPr="008C3FC9" w:rsidRDefault="00F31E52" w:rsidP="00F31E5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 xml:space="preserve">. </w:t>
    </w:r>
    <w:r>
      <w:rPr>
        <w:rFonts w:eastAsia="Times New Roman"/>
        <w:noProof/>
        <w:sz w:val="18"/>
        <w:szCs w:val="18"/>
        <w:lang w:val="hu-HU"/>
      </w:rPr>
      <w:t>március</w:t>
    </w:r>
    <w:r w:rsidRPr="008C3FC9">
      <w:rPr>
        <w:rFonts w:eastAsia="Times New Roman"/>
        <w:noProof/>
        <w:sz w:val="18"/>
        <w:szCs w:val="18"/>
        <w:lang w:val="hu-HU"/>
      </w:rPr>
      <w:t xml:space="preserve"> </w:t>
    </w:r>
    <w:r>
      <w:rPr>
        <w:rFonts w:eastAsia="Times New Roman"/>
        <w:noProof/>
        <w:sz w:val="18"/>
        <w:szCs w:val="18"/>
        <w:lang w:val="hu-HU"/>
      </w:rPr>
      <w:t>31-ével b</w:t>
    </w:r>
    <w:r w:rsidRPr="008C3FC9">
      <w:rPr>
        <w:rFonts w:eastAsia="Times New Roman"/>
        <w:noProof/>
        <w:sz w:val="18"/>
        <w:szCs w:val="18"/>
        <w:lang w:val="hu-HU"/>
      </w:rPr>
      <w:t>ezárólag</w:t>
    </w:r>
  </w:p>
  <w:p w:rsidR="00F31E52" w:rsidRDefault="00F31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52"/>
    <w:rsid w:val="00130D64"/>
    <w:rsid w:val="00272B63"/>
    <w:rsid w:val="002C1A35"/>
    <w:rsid w:val="00573D12"/>
    <w:rsid w:val="008430D5"/>
    <w:rsid w:val="00847D6E"/>
    <w:rsid w:val="00956BED"/>
    <w:rsid w:val="00C251CA"/>
    <w:rsid w:val="00F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F31E52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F31E52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F31E5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1E5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1E52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1E5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1E5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1E5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1E5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F31E52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F31E52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F31E52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F31E52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F31E52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F31E52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F31E52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F31E52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F31E52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F31E52"/>
  </w:style>
  <w:style w:type="paragraph" w:customStyle="1" w:styleId="Paragraf">
    <w:name w:val="Paragraf"/>
    <w:basedOn w:val="Normal"/>
    <w:rsid w:val="00F31E52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semiHidden/>
    <w:unhideWhenUsed/>
    <w:rsid w:val="00F31E52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F31E52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F31E52"/>
    <w:rPr>
      <w:i/>
      <w:iCs/>
    </w:rPr>
  </w:style>
  <w:style w:type="character" w:customStyle="1" w:styleId="Heading1Char1">
    <w:name w:val="Heading 1 Char1"/>
    <w:aliases w:val="Naslov 1 Char1"/>
    <w:rsid w:val="00F31E5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F31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F31E52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1E52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F31E52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F31E52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31E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31E52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F31E52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F31E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F31E52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F31E5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F31E52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F31E52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F31E52"/>
  </w:style>
  <w:style w:type="character" w:customStyle="1" w:styleId="SignatureChar">
    <w:name w:val="Signature Char"/>
    <w:basedOn w:val="DefaultParagraphFont"/>
    <w:link w:val="Signatur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F31E52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F31E52"/>
  </w:style>
  <w:style w:type="paragraph" w:styleId="BodyText">
    <w:name w:val="Body Text"/>
    <w:basedOn w:val="Normal"/>
    <w:link w:val="BodyTextChar"/>
    <w:semiHidden/>
    <w:unhideWhenUsed/>
    <w:rsid w:val="00F31E52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F31E52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F31E52"/>
  </w:style>
  <w:style w:type="character" w:customStyle="1" w:styleId="MessageHeaderChar">
    <w:name w:val="Message Header Char"/>
    <w:basedOn w:val="DefaultParagraphFont"/>
    <w:link w:val="MessageHeader"/>
    <w:semiHidden/>
    <w:rsid w:val="00F31E52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F31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F31E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F31E52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F31E52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F31E52"/>
  </w:style>
  <w:style w:type="character" w:customStyle="1" w:styleId="DateChar">
    <w:name w:val="Date Char"/>
    <w:basedOn w:val="DefaultParagraphFont"/>
    <w:link w:val="Dat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F31E52"/>
  </w:style>
  <w:style w:type="character" w:customStyle="1" w:styleId="BodyTextFirstIndentChar">
    <w:name w:val="Body Text First Indent Char"/>
    <w:basedOn w:val="BodyTextChar"/>
    <w:link w:val="BodyTextFirstInden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31E52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1E52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F31E52"/>
  </w:style>
  <w:style w:type="character" w:customStyle="1" w:styleId="NoteHeadingChar">
    <w:name w:val="Note Heading Char"/>
    <w:basedOn w:val="DefaultParagraphFont"/>
    <w:link w:val="NoteHeading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F31E52"/>
  </w:style>
  <w:style w:type="character" w:customStyle="1" w:styleId="BodyText2Char">
    <w:name w:val="Body Text 2 Char"/>
    <w:basedOn w:val="DefaultParagraphFont"/>
    <w:link w:val="BodyTex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F31E52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F31E52"/>
  </w:style>
  <w:style w:type="character" w:customStyle="1" w:styleId="BodyText3Char">
    <w:name w:val="Body Text 3 Char"/>
    <w:basedOn w:val="DefaultParagraphFont"/>
    <w:link w:val="BodyText3"/>
    <w:semiHidden/>
    <w:rsid w:val="00F31E52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F31E52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F31E52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F31E52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F31E52"/>
  </w:style>
  <w:style w:type="character" w:customStyle="1" w:styleId="BodyTextIndent3Char">
    <w:name w:val="Body Text Indent 3 Char"/>
    <w:basedOn w:val="DefaultParagraphFont"/>
    <w:link w:val="BodyTextIndent3"/>
    <w:semiHidden/>
    <w:rsid w:val="00F31E52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F31E52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F31E52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1E52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F31E5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F31E52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F31E52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F31E52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F31E52"/>
  </w:style>
  <w:style w:type="character" w:customStyle="1" w:styleId="CommentSubjectChar">
    <w:name w:val="Comment Subject Char"/>
    <w:basedOn w:val="CommentTextChar"/>
    <w:link w:val="CommentSubject"/>
    <w:semiHidden/>
    <w:rsid w:val="00F31E52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1E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31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31E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31E5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E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F31E52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F31E52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F31E52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F31E52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F31E52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F31E52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F31E52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F31E52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F31E52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F31E52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F31E52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F31E52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F31E52"/>
    <w:rPr>
      <w:b/>
      <w:bCs/>
    </w:rPr>
  </w:style>
  <w:style w:type="paragraph" w:customStyle="1" w:styleId="PodnaslovC">
    <w:name w:val="Podnaslov C"/>
    <w:basedOn w:val="Normal"/>
    <w:next w:val="Paragraf"/>
    <w:rsid w:val="00F31E52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F31E52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F31E52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F31E52"/>
    <w:rPr>
      <w:b/>
      <w:bCs/>
      <w:lang w:val="sr-Cyrl-CS"/>
    </w:rPr>
  </w:style>
  <w:style w:type="paragraph" w:customStyle="1" w:styleId="ParagrafI">
    <w:name w:val="Paragraf I"/>
    <w:basedOn w:val="Paragraf"/>
    <w:rsid w:val="00F31E52"/>
    <w:rPr>
      <w:i/>
      <w:iCs/>
      <w:lang w:val="sr-Cyrl-CS"/>
    </w:rPr>
  </w:style>
  <w:style w:type="paragraph" w:customStyle="1" w:styleId="Podnozje">
    <w:name w:val="Podnozje"/>
    <w:basedOn w:val="Normal"/>
    <w:rsid w:val="00F31E52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F31E52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F31E52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1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F31E52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F31E52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F31E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F31E52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F31E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F31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F31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F31E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F31E52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F31E52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F31E5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F31E52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F31E52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F31E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F31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F31E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F31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F31E5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F31E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F31E52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F31E5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F31E5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F31E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F31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F31E52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F31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F31E5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F31E5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F31E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F31E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F31E52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F31E52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F31E52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aslov 1"/>
    <w:basedOn w:val="Normal"/>
    <w:next w:val="Paragraf"/>
    <w:link w:val="Heading1Char"/>
    <w:qFormat/>
    <w:rsid w:val="00F31E52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F31E52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F31E5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1E5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1E52"/>
    <w:p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1E5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1E5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1E5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1E5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F31E52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F31E52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F31E52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F31E52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F31E52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F31E52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F31E52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F31E52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F31E52"/>
    <w:rPr>
      <w:rFonts w:ascii="Arial" w:eastAsia="Times New Roman" w:hAnsi="Arial" w:cs="Arial"/>
      <w:noProof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F31E52"/>
  </w:style>
  <w:style w:type="paragraph" w:customStyle="1" w:styleId="Paragraf">
    <w:name w:val="Paragraf"/>
    <w:basedOn w:val="Normal"/>
    <w:rsid w:val="00F31E52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uiPriority w:val="99"/>
    <w:semiHidden/>
    <w:unhideWhenUsed/>
    <w:rsid w:val="00F31E52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F31E52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character" w:customStyle="1" w:styleId="HTMLAddressChar1">
    <w:name w:val="HTML Address Char1"/>
    <w:basedOn w:val="DefaultParagraphFont"/>
    <w:uiPriority w:val="99"/>
    <w:semiHidden/>
    <w:rsid w:val="00F31E52"/>
    <w:rPr>
      <w:i/>
      <w:iCs/>
    </w:rPr>
  </w:style>
  <w:style w:type="character" w:customStyle="1" w:styleId="Heading1Char1">
    <w:name w:val="Heading 1 Char1"/>
    <w:aliases w:val="Naslov 1 Char1"/>
    <w:rsid w:val="00F31E5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F31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F31E52"/>
    <w:rPr>
      <w:rFonts w:ascii="Consolas" w:hAnsi="Consolas" w:cs="Consola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1E52"/>
    <w:pPr>
      <w:spacing w:after="100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character" w:customStyle="1" w:styleId="CommentTextChar1">
    <w:name w:val="Comment Text Char1"/>
    <w:basedOn w:val="DefaultParagraphFont"/>
    <w:uiPriority w:val="99"/>
    <w:semiHidden/>
    <w:rsid w:val="00F31E52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F31E52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31E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31E52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F31E52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EndnoteTextChar1">
    <w:name w:val="Endnote Text Char1"/>
    <w:basedOn w:val="DefaultParagraphFont"/>
    <w:uiPriority w:val="99"/>
    <w:semiHidden/>
    <w:rsid w:val="00F31E52"/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F31E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MacroTextChar1">
    <w:name w:val="Macro Text Char1"/>
    <w:basedOn w:val="DefaultParagraphFont"/>
    <w:uiPriority w:val="99"/>
    <w:semiHidden/>
    <w:rsid w:val="00F31E52"/>
    <w:rPr>
      <w:rFonts w:ascii="Consolas" w:hAnsi="Consolas" w:cs="Consolas"/>
      <w:sz w:val="20"/>
      <w:szCs w:val="20"/>
    </w:rPr>
  </w:style>
  <w:style w:type="paragraph" w:styleId="Title">
    <w:name w:val="Title"/>
    <w:basedOn w:val="Normal"/>
    <w:link w:val="TitleChar"/>
    <w:qFormat/>
    <w:rsid w:val="00F31E5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F31E52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F31E52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ClosingChar1">
    <w:name w:val="Closing Char1"/>
    <w:basedOn w:val="DefaultParagraphFont"/>
    <w:uiPriority w:val="99"/>
    <w:semiHidden/>
    <w:rsid w:val="00F31E52"/>
  </w:style>
  <w:style w:type="character" w:customStyle="1" w:styleId="SignatureChar">
    <w:name w:val="Signature Char"/>
    <w:basedOn w:val="DefaultParagraphFont"/>
    <w:link w:val="Signatur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F31E52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ignatureChar1">
    <w:name w:val="Signature Char1"/>
    <w:basedOn w:val="DefaultParagraphFont"/>
    <w:uiPriority w:val="99"/>
    <w:semiHidden/>
    <w:rsid w:val="00F31E52"/>
  </w:style>
  <w:style w:type="paragraph" w:styleId="BodyText">
    <w:name w:val="Body Text"/>
    <w:basedOn w:val="Normal"/>
    <w:link w:val="BodyTextChar"/>
    <w:semiHidden/>
    <w:unhideWhenUsed/>
    <w:rsid w:val="00F31E52"/>
    <w:pPr>
      <w:spacing w:after="12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F31E52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1">
    <w:name w:val="Body Text Indent Char1"/>
    <w:basedOn w:val="DefaultParagraphFont"/>
    <w:uiPriority w:val="99"/>
    <w:semiHidden/>
    <w:rsid w:val="00F31E52"/>
  </w:style>
  <w:style w:type="character" w:customStyle="1" w:styleId="MessageHeaderChar">
    <w:name w:val="Message Header Char"/>
    <w:basedOn w:val="DefaultParagraphFont"/>
    <w:link w:val="MessageHeader"/>
    <w:semiHidden/>
    <w:rsid w:val="00F31E52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F31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MessageHeaderChar1">
    <w:name w:val="Message Header Char1"/>
    <w:basedOn w:val="DefaultParagraphFont"/>
    <w:uiPriority w:val="99"/>
    <w:semiHidden/>
    <w:rsid w:val="00F31E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F31E52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F31E52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SalutationChar1">
    <w:name w:val="Salutation Char1"/>
    <w:basedOn w:val="DefaultParagraphFont"/>
    <w:uiPriority w:val="99"/>
    <w:semiHidden/>
    <w:rsid w:val="00F31E52"/>
  </w:style>
  <w:style w:type="character" w:customStyle="1" w:styleId="DateChar">
    <w:name w:val="Date Char"/>
    <w:basedOn w:val="DefaultParagraphFont"/>
    <w:link w:val="Dat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DateChar1">
    <w:name w:val="Date Char1"/>
    <w:basedOn w:val="DefaultParagraphFont"/>
    <w:uiPriority w:val="99"/>
    <w:semiHidden/>
    <w:rsid w:val="00F31E52"/>
  </w:style>
  <w:style w:type="character" w:customStyle="1" w:styleId="BodyTextFirstIndentChar">
    <w:name w:val="Body Text First Indent Char"/>
    <w:basedOn w:val="BodyTextChar"/>
    <w:link w:val="BodyTextFirstIndent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F31E52"/>
    <w:pPr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1E52"/>
    <w:pPr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F31E52"/>
  </w:style>
  <w:style w:type="character" w:customStyle="1" w:styleId="NoteHeadingChar">
    <w:name w:val="Note Heading Char"/>
    <w:basedOn w:val="DefaultParagraphFont"/>
    <w:link w:val="NoteHeading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NoteHeadingChar1">
    <w:name w:val="Note Heading Char1"/>
    <w:basedOn w:val="DefaultParagraphFont"/>
    <w:uiPriority w:val="99"/>
    <w:semiHidden/>
    <w:rsid w:val="00F31E52"/>
  </w:style>
  <w:style w:type="character" w:customStyle="1" w:styleId="BodyText2Char">
    <w:name w:val="Body Text 2 Char"/>
    <w:basedOn w:val="DefaultParagraphFont"/>
    <w:link w:val="BodyTex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F31E52"/>
    <w:pPr>
      <w:spacing w:after="120" w:line="48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2Char1">
    <w:name w:val="Body Text 2 Char1"/>
    <w:basedOn w:val="DefaultParagraphFont"/>
    <w:uiPriority w:val="99"/>
    <w:semiHidden/>
    <w:rsid w:val="00F31E52"/>
  </w:style>
  <w:style w:type="character" w:customStyle="1" w:styleId="BodyText3Char">
    <w:name w:val="Body Text 3 Char"/>
    <w:basedOn w:val="DefaultParagraphFont"/>
    <w:link w:val="BodyText3"/>
    <w:semiHidden/>
    <w:rsid w:val="00F31E52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F31E52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3Char1">
    <w:name w:val="Body Text 3 Char1"/>
    <w:basedOn w:val="DefaultParagraphFont"/>
    <w:uiPriority w:val="99"/>
    <w:semiHidden/>
    <w:rsid w:val="00F31E52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F31E52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2Char1">
    <w:name w:val="Body Text Indent 2 Char1"/>
    <w:basedOn w:val="DefaultParagraphFont"/>
    <w:uiPriority w:val="99"/>
    <w:semiHidden/>
    <w:rsid w:val="00F31E52"/>
  </w:style>
  <w:style w:type="character" w:customStyle="1" w:styleId="BodyTextIndent3Char">
    <w:name w:val="Body Text Indent 3 Char"/>
    <w:basedOn w:val="DefaultParagraphFont"/>
    <w:link w:val="BodyTextIndent3"/>
    <w:semiHidden/>
    <w:rsid w:val="00F31E52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F31E52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Latn-CS"/>
    </w:rPr>
  </w:style>
  <w:style w:type="character" w:customStyle="1" w:styleId="BodyTextIndent3Char1">
    <w:name w:val="Body Text Indent 3 Char1"/>
    <w:basedOn w:val="DefaultParagraphFont"/>
    <w:uiPriority w:val="99"/>
    <w:semiHidden/>
    <w:rsid w:val="00F31E52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1E52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F31E52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DocumentMapChar1">
    <w:name w:val="Document Map Char1"/>
    <w:basedOn w:val="DefaultParagraphFont"/>
    <w:uiPriority w:val="99"/>
    <w:semiHidden/>
    <w:rsid w:val="00F31E52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31E52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F31E52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PlainTextChar1">
    <w:name w:val="Plain Text Char1"/>
    <w:basedOn w:val="DefaultParagraphFont"/>
    <w:uiPriority w:val="99"/>
    <w:semiHidden/>
    <w:rsid w:val="00F31E52"/>
    <w:rPr>
      <w:rFonts w:ascii="Consolas" w:hAnsi="Consolas" w:cs="Consolas"/>
      <w:sz w:val="21"/>
      <w:szCs w:val="21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31E52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F31E52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E-mailSignatureChar1">
    <w:name w:val="E-mail Signature Char1"/>
    <w:basedOn w:val="DefaultParagraphFont"/>
    <w:uiPriority w:val="99"/>
    <w:semiHidden/>
    <w:rsid w:val="00F31E52"/>
  </w:style>
  <w:style w:type="character" w:customStyle="1" w:styleId="CommentSubjectChar">
    <w:name w:val="Comment Subject Char"/>
    <w:basedOn w:val="CommentTextChar"/>
    <w:link w:val="CommentSubject"/>
    <w:semiHidden/>
    <w:rsid w:val="00F31E52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1E5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31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31E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31E5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E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F31E52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Times New Roman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F31E52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F31E52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Times New Roman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F31E52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Times New Roman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F31E52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F31E52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">
    <w:name w:val="Tacka a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10">
    <w:name w:val="Tacka 1)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Tackaa0">
    <w:name w:val="Tacka a)"/>
    <w:basedOn w:val="Normal"/>
    <w:rsid w:val="00F31E52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paragraph" w:customStyle="1" w:styleId="Karakteristike">
    <w:name w:val="Karakteristike"/>
    <w:basedOn w:val="Normal"/>
    <w:rsid w:val="00F31E52"/>
    <w:pPr>
      <w:spacing w:after="0" w:line="240" w:lineRule="auto"/>
      <w:ind w:left="1260"/>
    </w:pPr>
    <w:rPr>
      <w:rFonts w:ascii="Verdana" w:eastAsia="Times New Roman" w:hAnsi="Verdana" w:cs="Times New Roman"/>
      <w:noProof/>
      <w:szCs w:val="24"/>
    </w:rPr>
  </w:style>
  <w:style w:type="paragraph" w:customStyle="1" w:styleId="Zaglavlje">
    <w:name w:val="Zaglavlje"/>
    <w:basedOn w:val="Normal"/>
    <w:rsid w:val="00F31E52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F31E52"/>
    <w:pPr>
      <w:spacing w:after="240" w:line="240" w:lineRule="auto"/>
      <w:ind w:right="6237"/>
      <w:jc w:val="center"/>
    </w:pPr>
    <w:rPr>
      <w:rFonts w:ascii="Arial" w:eastAsia="Times New Roman" w:hAnsi="Arial" w:cs="Times New Roman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F31E52"/>
    <w:pPr>
      <w:spacing w:before="240" w:after="240" w:line="240" w:lineRule="auto"/>
      <w:ind w:left="4536"/>
      <w:jc w:val="center"/>
    </w:pPr>
    <w:rPr>
      <w:rFonts w:ascii="Verdana" w:eastAsia="Times New Roman" w:hAnsi="Verdana" w:cs="Times New Roman"/>
      <w:noProof/>
      <w:spacing w:val="30"/>
      <w:szCs w:val="24"/>
    </w:rPr>
  </w:style>
  <w:style w:type="paragraph" w:customStyle="1" w:styleId="TackaA1">
    <w:name w:val="Tacka A."/>
    <w:basedOn w:val="Normal"/>
    <w:rsid w:val="00F31E52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Tacka1n2">
    <w:name w:val="Tacka 1. n2"/>
    <w:basedOn w:val="Normal"/>
    <w:rsid w:val="00F31E52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Crtica">
    <w:name w:val="Crtica"/>
    <w:basedOn w:val="Normal"/>
    <w:rsid w:val="00F31E52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Times New Roman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F31E52"/>
    <w:rPr>
      <w:b/>
      <w:bCs/>
    </w:rPr>
  </w:style>
  <w:style w:type="paragraph" w:customStyle="1" w:styleId="PodnaslovC">
    <w:name w:val="Podnaslov C"/>
    <w:basedOn w:val="Normal"/>
    <w:next w:val="Paragraf"/>
    <w:rsid w:val="00F31E52"/>
    <w:pPr>
      <w:keepNext/>
      <w:spacing w:before="240" w:after="120" w:line="240" w:lineRule="auto"/>
      <w:jc w:val="center"/>
    </w:pPr>
    <w:rPr>
      <w:rFonts w:ascii="Verdana" w:eastAsia="Times New Roman" w:hAnsi="Verdana" w:cs="Times New Roman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F31E52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F31E52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F31E52"/>
    <w:rPr>
      <w:b/>
      <w:bCs/>
      <w:lang w:val="sr-Cyrl-CS"/>
    </w:rPr>
  </w:style>
  <w:style w:type="paragraph" w:customStyle="1" w:styleId="ParagrafI">
    <w:name w:val="Paragraf I"/>
    <w:basedOn w:val="Paragraf"/>
    <w:rsid w:val="00F31E52"/>
    <w:rPr>
      <w:i/>
      <w:iCs/>
      <w:lang w:val="sr-Cyrl-CS"/>
    </w:rPr>
  </w:style>
  <w:style w:type="paragraph" w:customStyle="1" w:styleId="Podnozje">
    <w:name w:val="Podnozje"/>
    <w:basedOn w:val="Normal"/>
    <w:rsid w:val="00F31E52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F31E52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F31E52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1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F31E52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F31E52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eastAsia="Times New Roman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F3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F31E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F31E52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F31E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F31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F31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F31E5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F31E52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F31E52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F31E52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F31E5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F31E52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F31E52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F31E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F31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F31E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F31E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F31E5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F31E5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F31E52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F31E5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F31E5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F31E5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F31E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F31E52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F31E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F31E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F31E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F31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F31E52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F31E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F31E5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F31E5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F31E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F31E5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F31E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F31E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F31E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F31E52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F31E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F31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F31E5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F31E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F31E5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F31E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F31E5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F31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F31E5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F31E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F31E5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F31E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F31E5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F31E5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F31E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F31E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F31E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F31E5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F31E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F31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F31E5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F31E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F31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F31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F31E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F31E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F31E52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F31E52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/>
      <w:b/>
      <w:i/>
      <w:spacing w:val="-4"/>
      <w:lang w:val="x-none" w:eastAsia="x-none"/>
    </w:rPr>
  </w:style>
  <w:style w:type="character" w:customStyle="1" w:styleId="Sadrzaj">
    <w:name w:val="Sadrzaj"/>
    <w:rsid w:val="00F31E52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http://www.psf.vojvodina.sr.gov.y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image" Target="media/image3.jpeg"/><Relationship Id="rId47" Type="http://schemas.openxmlformats.org/officeDocument/2006/relationships/hyperlink" Target="http://www.budzet.vojvodina.gov.rs/ps-za-finansij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c@vojvodina.gov.rs" TargetMode="External"/><Relationship Id="rId38" Type="http://schemas.openxmlformats.org/officeDocument/2006/relationships/hyperlink" Target="mailto:marina.vukanovic@vojvodina.gov.rs" TargetMode="External"/><Relationship Id="rId46" Type="http://schemas.openxmlformats.org/officeDocument/2006/relationships/hyperlink" Target="http://www.budzet.vojvodina.gov.rs/ps-finansije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mailto:novica.todorovic@vojvodina.gov.rs" TargetMode="External"/><Relationship Id="rId40" Type="http://schemas.openxmlformats.org/officeDocument/2006/relationships/hyperlink" Target="mailto:vlado.kantar@vojvodina.gov.rs" TargetMode="External"/><Relationship Id="rId45" Type="http://schemas.openxmlformats.org/officeDocument/2006/relationships/hyperlink" Target="http://www.psf.vojvodina.gov.rs/Budzet_d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snezana.blaskovic@vojvodina.gov.rs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hyperlink" Target="http://www.budzet.vojvodina.gov.rs/ps-finansije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psf.vojvodina.gov.rs/Budzet%20dok.ht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16943</Words>
  <Characters>96576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4</cp:revision>
  <cp:lastPrinted>2017-04-25T07:24:00Z</cp:lastPrinted>
  <dcterms:created xsi:type="dcterms:W3CDTF">2017-04-20T09:07:00Z</dcterms:created>
  <dcterms:modified xsi:type="dcterms:W3CDTF">2017-04-25T07:24:00Z</dcterms:modified>
</cp:coreProperties>
</file>