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Tr="007A6693">
        <w:tc>
          <w:tcPr>
            <w:tcW w:w="4644" w:type="dxa"/>
          </w:tcPr>
          <w:p w:rsidR="007A6693" w:rsidRDefault="007A6693" w:rsidP="00480139">
            <w:pPr>
              <w:rPr>
                <w:rFonts w:ascii="Calibri" w:hAnsi="Calibri"/>
                <w:b/>
                <w:bCs/>
                <w:lang w:val="sr-Latn-RS"/>
              </w:rPr>
            </w:pPr>
            <w:r>
              <w:rPr>
                <w:noProof/>
                <w:lang w:val="sr-Latn-RS" w:eastAsia="sr-Latn-RS"/>
              </w:rPr>
              <w:drawing>
                <wp:anchor distT="0" distB="0" distL="114300" distR="114300" simplePos="0" relativeHeight="251661312" behindDoc="0" locked="0" layoutInCell="1" allowOverlap="1" wp14:anchorId="6F1A8822" wp14:editId="67E5734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Default="007A6693" w:rsidP="00480139">
            <w:pPr>
              <w:rPr>
                <w:rFonts w:ascii="Calibri" w:hAnsi="Calibri"/>
                <w:b/>
                <w:bCs/>
                <w:lang w:val="sr-Latn-RS"/>
              </w:rPr>
            </w:pPr>
          </w:p>
        </w:tc>
      </w:tr>
      <w:tr w:rsidR="007A6693" w:rsidTr="007A6693">
        <w:tc>
          <w:tcPr>
            <w:tcW w:w="9288" w:type="dxa"/>
            <w:gridSpan w:val="2"/>
          </w:tcPr>
          <w:p w:rsidR="007A6693" w:rsidRDefault="007A6693" w:rsidP="000F78AC">
            <w:pPr>
              <w:jc w:val="center"/>
              <w:rPr>
                <w:rFonts w:ascii="Calibri" w:hAnsi="Calibri"/>
                <w:b/>
                <w:bCs/>
                <w:lang w:val="sk-SK"/>
              </w:rPr>
            </w:pPr>
          </w:p>
          <w:p w:rsidR="007A6693" w:rsidRDefault="007A6693" w:rsidP="000F78AC">
            <w:pPr>
              <w:jc w:val="center"/>
              <w:rPr>
                <w:rFonts w:ascii="Calibri" w:hAnsi="Calibri"/>
                <w:b/>
                <w:bCs/>
                <w:lang w:val="sk-SK"/>
              </w:rPr>
            </w:pPr>
          </w:p>
          <w:p w:rsidR="007A6693" w:rsidRPr="00C235BA" w:rsidRDefault="007A6693" w:rsidP="000F78AC">
            <w:pPr>
              <w:ind w:left="-5245" w:firstLine="5245"/>
              <w:jc w:val="center"/>
              <w:rPr>
                <w:rFonts w:ascii="Calibri" w:hAnsi="Calibri"/>
                <w:b/>
                <w:bCs/>
                <w:lang w:val="sk-SK"/>
              </w:rPr>
            </w:pPr>
            <w:r w:rsidRPr="00C235BA">
              <w:rPr>
                <w:rFonts w:ascii="Calibri" w:hAnsi="Calibri"/>
                <w:b/>
                <w:bCs/>
                <w:lang w:val="sk-SK"/>
              </w:rPr>
              <w:t>SRBSKÁ REPUBLIKA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AUTONÓMNA POKRAJINA VOJVODINA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POKRAJINSKÝ SEKRETARIÁT FINANCI</w:t>
            </w:r>
            <w:r>
              <w:rPr>
                <w:rFonts w:ascii="Calibri" w:hAnsi="Calibri"/>
                <w:b/>
                <w:bCs/>
                <w:lang w:val="sk-SK"/>
              </w:rPr>
              <w:t>Í</w:t>
            </w:r>
          </w:p>
        </w:tc>
      </w:tr>
    </w:tbl>
    <w:p w:rsidR="00480139" w:rsidRPr="00C235BA" w:rsidRDefault="00480139" w:rsidP="00480139">
      <w:pPr>
        <w:rPr>
          <w:rFonts w:ascii="Calibri" w:hAnsi="Calibri"/>
          <w:b/>
          <w:bCs/>
          <w:lang w:val="sr-Latn-RS"/>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INFORMAČNÁ PRÍRUČKA</w:t>
      </w: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O PRÁCI POKRAJINSKÉHO SEKRETARIÁTU FINANC</w:t>
      </w:r>
      <w:r>
        <w:rPr>
          <w:rFonts w:ascii="Calibri" w:hAnsi="Calibri"/>
          <w:b/>
          <w:bCs/>
          <w:lang w:val="sk-SK"/>
        </w:rPr>
        <w:t>IÍ</w:t>
      </w:r>
      <w:r w:rsidRPr="00C235BA">
        <w:rPr>
          <w:rFonts w:ascii="Calibri" w:hAnsi="Calibri"/>
          <w:b/>
          <w:bCs/>
          <w:lang w:val="sk-SK"/>
        </w:rPr>
        <w:t xml:space="preserve"> </w:t>
      </w: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D963A1">
      <w:pPr>
        <w:jc w:val="center"/>
        <w:rPr>
          <w:rFonts w:ascii="Calibri" w:hAnsi="Calibri"/>
          <w:b/>
          <w:lang w:val="sk-SK"/>
        </w:rPr>
      </w:pPr>
      <w:r w:rsidRPr="00C235BA">
        <w:rPr>
          <w:rFonts w:ascii="Calibri" w:hAnsi="Calibri"/>
          <w:b/>
          <w:lang w:val="sk-SK"/>
        </w:rPr>
        <w:t>Nový Sad</w:t>
      </w:r>
    </w:p>
    <w:p w:rsidR="00480139" w:rsidRPr="00C235BA" w:rsidRDefault="00480139" w:rsidP="00480139">
      <w:pPr>
        <w:jc w:val="both"/>
        <w:rPr>
          <w:rFonts w:ascii="Calibri" w:hAnsi="Calibri"/>
          <w:lang w:val="sk-SK"/>
        </w:rPr>
      </w:pPr>
      <w:r w:rsidRPr="00C235BA">
        <w:rPr>
          <w:rFonts w:ascii="Calibri" w:hAnsi="Calibri"/>
          <w:lang w:val="sk-SK"/>
        </w:rPr>
        <w:br w:type="page"/>
      </w:r>
    </w:p>
    <w:p w:rsidR="00480139" w:rsidRPr="00C235BA" w:rsidRDefault="00480139" w:rsidP="00480139">
      <w:pPr>
        <w:jc w:val="both"/>
        <w:rPr>
          <w:rFonts w:ascii="Calibri" w:hAnsi="Calibri"/>
          <w:b/>
          <w:bCs/>
          <w:u w:val="single"/>
          <w:lang w:val="sk-SK"/>
        </w:rPr>
      </w:pPr>
      <w:r w:rsidRPr="00C235BA">
        <w:rPr>
          <w:rFonts w:ascii="Calibri" w:hAnsi="Calibri"/>
          <w:b/>
          <w:bCs/>
          <w:u w:val="single"/>
          <w:lang w:val="sk-SK"/>
        </w:rPr>
        <w:lastRenderedPageBreak/>
        <w:t>O b s a h:</w:t>
      </w:r>
    </w:p>
    <w:p w:rsidR="00480139" w:rsidRPr="00C235BA" w:rsidRDefault="00480139" w:rsidP="00480139">
      <w:pPr>
        <w:jc w:val="both"/>
        <w:rPr>
          <w:rFonts w:ascii="Calibri" w:hAnsi="Calibri"/>
          <w:lang w:val="sk-SK"/>
        </w:rPr>
      </w:pPr>
    </w:p>
    <w:p w:rsidR="00480139" w:rsidRPr="00C235BA" w:rsidRDefault="00480139" w:rsidP="00480139">
      <w:pPr>
        <w:jc w:val="both"/>
        <w:rPr>
          <w:rFonts w:ascii="Calibri" w:hAnsi="Calibri"/>
          <w:lang w:val="sk-SK"/>
        </w:rPr>
      </w:pPr>
    </w:p>
    <w:p w:rsidR="00480139" w:rsidRPr="007E399E" w:rsidRDefault="00480139" w:rsidP="00480139">
      <w:pPr>
        <w:pStyle w:val="TOC1"/>
        <w:tabs>
          <w:tab w:val="left" w:pos="440"/>
          <w:tab w:val="right" w:leader="dot" w:pos="9736"/>
        </w:tabs>
        <w:rPr>
          <w:rFonts w:ascii="Calibri" w:hAnsi="Calibri"/>
          <w:i w:val="0"/>
          <w:iCs w:val="0"/>
          <w:noProof/>
          <w:lang w:val="sr-Latn-RS" w:eastAsia="sr-Latn-RS"/>
        </w:rPr>
      </w:pPr>
      <w:r w:rsidRPr="00C235BA">
        <w:rPr>
          <w:rFonts w:ascii="Calibri" w:hAnsi="Calibri"/>
          <w:sz w:val="24"/>
          <w:szCs w:val="24"/>
          <w:lang w:val="sk-SK"/>
        </w:rPr>
        <w:fldChar w:fldCharType="begin"/>
      </w:r>
      <w:r w:rsidRPr="00C235BA">
        <w:rPr>
          <w:rFonts w:ascii="Calibri" w:hAnsi="Calibri"/>
          <w:sz w:val="24"/>
          <w:szCs w:val="24"/>
          <w:lang w:val="sk-SK"/>
        </w:rPr>
        <w:instrText xml:space="preserve"> TOC \o "1-3" \h \z \u </w:instrText>
      </w:r>
      <w:r w:rsidRPr="00C235BA">
        <w:rPr>
          <w:rFonts w:ascii="Calibri" w:hAnsi="Calibri"/>
          <w:sz w:val="24"/>
          <w:szCs w:val="24"/>
          <w:lang w:val="sk-SK"/>
        </w:rPr>
        <w:fldChar w:fldCharType="separate"/>
      </w:r>
      <w:hyperlink w:anchor="_Toc411246113" w:history="1">
        <w:r w:rsidRPr="00A455E1">
          <w:rPr>
            <w:rStyle w:val="Hyperlink"/>
            <w:rFonts w:ascii="Calibri" w:eastAsiaTheme="majorEastAsia" w:hAnsi="Calibri"/>
            <w:noProof/>
            <w:kern w:val="36"/>
            <w:lang w:val="sk-SK"/>
          </w:rPr>
          <w:t>1.</w:t>
        </w:r>
        <w:r w:rsidRPr="007E399E">
          <w:rPr>
            <w:rFonts w:ascii="Calibri" w:hAnsi="Calibri"/>
            <w:i w:val="0"/>
            <w:iCs w:val="0"/>
            <w:noProof/>
            <w:lang w:val="sr-Latn-RS" w:eastAsia="sr-Latn-RS"/>
          </w:rPr>
          <w:tab/>
        </w:r>
        <w:r w:rsidRPr="00A455E1">
          <w:rPr>
            <w:rStyle w:val="Hyperlink"/>
            <w:rFonts w:ascii="Calibri" w:eastAsiaTheme="majorEastAsia" w:hAnsi="Calibri"/>
            <w:noProof/>
            <w:kern w:val="36"/>
            <w:lang w:val="sk-SK"/>
          </w:rPr>
          <w:t>Základné údaje o štátnom orgáne a informačnej príručke</w:t>
        </w:r>
        <w:r>
          <w:rPr>
            <w:noProof/>
            <w:webHidden/>
          </w:rPr>
          <w:tab/>
        </w:r>
        <w:r>
          <w:rPr>
            <w:rStyle w:val="Hyperlink"/>
            <w:rFonts w:eastAsiaTheme="majorEastAsia"/>
            <w:noProof/>
          </w:rPr>
          <w:fldChar w:fldCharType="begin"/>
        </w:r>
        <w:r>
          <w:rPr>
            <w:noProof/>
            <w:webHidden/>
          </w:rPr>
          <w:instrText xml:space="preserve"> PAGEREF _Toc411246113 \h </w:instrText>
        </w:r>
        <w:r>
          <w:rPr>
            <w:rStyle w:val="Hyperlink"/>
            <w:rFonts w:eastAsiaTheme="majorEastAsia"/>
            <w:noProof/>
          </w:rPr>
        </w:r>
        <w:r>
          <w:rPr>
            <w:rStyle w:val="Hyperlink"/>
            <w:rFonts w:eastAsiaTheme="majorEastAsia"/>
            <w:noProof/>
          </w:rPr>
          <w:fldChar w:fldCharType="separate"/>
        </w:r>
        <w:r w:rsidR="004F4BD8">
          <w:rPr>
            <w:noProof/>
            <w:webHidden/>
          </w:rPr>
          <w:t>3</w:t>
        </w:r>
        <w:r>
          <w:rPr>
            <w:rStyle w:val="Hyperlink"/>
            <w:rFonts w:eastAsiaTheme="majorEastAsia"/>
            <w:noProof/>
          </w:rPr>
          <w:fldChar w:fldCharType="end"/>
        </w:r>
      </w:hyperlink>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14" w:history="1">
        <w:r w:rsidR="00480139" w:rsidRPr="00A455E1">
          <w:rPr>
            <w:rStyle w:val="Hyperlink"/>
            <w:rFonts w:ascii="Calibri" w:eastAsiaTheme="majorEastAsia" w:hAnsi="Calibri"/>
            <w:noProof/>
            <w:kern w:val="36"/>
            <w:lang w:val="sk-SK"/>
          </w:rPr>
          <w:t>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Organizačná štruktúra</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_Toc411246114 \h </w:instrText>
        </w:r>
        <w:r w:rsidR="00480139">
          <w:rPr>
            <w:rStyle w:val="Hyperlink"/>
            <w:rFonts w:eastAsiaTheme="majorEastAsia"/>
            <w:noProof/>
          </w:rPr>
          <w:fldChar w:fldCharType="separate"/>
        </w:r>
        <w:r w:rsidR="004F4BD8">
          <w:rPr>
            <w:rStyle w:val="Hyperlink"/>
            <w:rFonts w:eastAsiaTheme="majorEastAsia"/>
            <w:noProof/>
          </w:rPr>
          <w:t>Error! Bookmark not defined.</w:t>
        </w:r>
        <w:r w:rsidR="00480139">
          <w:rPr>
            <w:rStyle w:val="Hyperlink"/>
            <w:rFonts w:eastAsiaTheme="majorEastAsia"/>
            <w:noProof/>
          </w:rPr>
          <w:fldChar w:fldCharType="end"/>
        </w:r>
      </w:hyperlink>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15" w:history="1">
        <w:r w:rsidR="00480139" w:rsidRPr="00A455E1">
          <w:rPr>
            <w:rStyle w:val="Hyperlink"/>
            <w:rFonts w:ascii="Calibri" w:eastAsiaTheme="majorEastAsia" w:hAnsi="Calibri"/>
            <w:noProof/>
            <w:kern w:val="36"/>
            <w:lang w:val="sk-SK"/>
          </w:rPr>
          <w:t>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vedúcich funkcií</w:t>
        </w:r>
        <w:r w:rsidR="00480139">
          <w:rPr>
            <w:noProof/>
            <w:webHidden/>
          </w:rPr>
          <w:tab/>
        </w:r>
      </w:hyperlink>
      <w:r w:rsidR="00480139" w:rsidRPr="0058243A">
        <w:rPr>
          <w:rStyle w:val="Hyperlink"/>
          <w:rFonts w:ascii="Calibri" w:eastAsiaTheme="majorEastAsia" w:hAnsi="Calibri"/>
          <w:i w:val="0"/>
          <w:noProof/>
          <w:color w:val="auto"/>
          <w:kern w:val="36"/>
          <w:u w:val="none"/>
          <w:lang w:val="sk-SK"/>
        </w:rPr>
        <w:t>11</w:t>
      </w:r>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16" w:history="1">
        <w:r w:rsidR="00480139" w:rsidRPr="00A455E1">
          <w:rPr>
            <w:rStyle w:val="Hyperlink"/>
            <w:rFonts w:ascii="Calibri" w:eastAsiaTheme="majorEastAsia" w:hAnsi="Calibri"/>
            <w:noProof/>
            <w:kern w:val="36"/>
            <w:lang w:val="sk-SK"/>
          </w:rPr>
          <w:t>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pravidiel v súvislosti s verejnosťou práce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_Toc411246116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13</w:t>
        </w:r>
        <w:r w:rsidR="00480139">
          <w:rPr>
            <w:rStyle w:val="Hyperlink"/>
            <w:rFonts w:eastAsiaTheme="majorEastAsia"/>
            <w:noProof/>
          </w:rPr>
          <w:fldChar w:fldCharType="end"/>
        </w:r>
      </w:hyperlink>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17" w:history="1">
        <w:r w:rsidR="00480139" w:rsidRPr="00A455E1">
          <w:rPr>
            <w:rStyle w:val="Hyperlink"/>
            <w:rFonts w:ascii="Calibri" w:eastAsiaTheme="majorEastAsia" w:hAnsi="Calibri"/>
            <w:noProof/>
            <w:kern w:val="36"/>
            <w:lang w:val="sk-SK"/>
          </w:rPr>
          <w:t>5.</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Zoznam najčastejšie žiadaných informácií verejného významu</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_Toc411246117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16</w:t>
        </w:r>
        <w:r w:rsidR="00480139">
          <w:rPr>
            <w:rStyle w:val="Hyperlink"/>
            <w:rFonts w:eastAsiaTheme="majorEastAsia"/>
            <w:noProof/>
          </w:rPr>
          <w:fldChar w:fldCharType="end"/>
        </w:r>
      </w:hyperlink>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18" w:history="1">
        <w:r w:rsidR="00480139" w:rsidRPr="00A455E1">
          <w:rPr>
            <w:rStyle w:val="Hyperlink"/>
            <w:rFonts w:ascii="Calibri" w:eastAsiaTheme="majorEastAsia" w:hAnsi="Calibri"/>
            <w:noProof/>
            <w:kern w:val="36"/>
            <w:lang w:val="sk-SK"/>
          </w:rPr>
          <w:t>6.</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_Toc411246118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16</w:t>
        </w:r>
        <w:r w:rsidR="00480139">
          <w:rPr>
            <w:rStyle w:val="Hyperlink"/>
            <w:rFonts w:eastAsiaTheme="majorEastAsia"/>
            <w:noProof/>
          </w:rPr>
          <w:fldChar w:fldCharType="end"/>
        </w:r>
      </w:hyperlink>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19" w:history="1">
        <w:r w:rsidR="00480139" w:rsidRPr="00A455E1">
          <w:rPr>
            <w:rStyle w:val="Hyperlink"/>
            <w:rFonts w:ascii="Calibri" w:eastAsiaTheme="majorEastAsia" w:hAnsi="Calibri"/>
            <w:noProof/>
            <w:kern w:val="36"/>
            <w:lang w:val="sk-SK"/>
          </w:rPr>
          <w:t>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konania v rámci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_Toc411246119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17</w:t>
        </w:r>
        <w:r w:rsidR="00480139">
          <w:rPr>
            <w:rStyle w:val="Hyperlink"/>
            <w:rFonts w:eastAsiaTheme="majorEastAsia"/>
            <w:noProof/>
          </w:rPr>
          <w:fldChar w:fldCharType="end"/>
        </w:r>
      </w:hyperlink>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20" w:history="1">
        <w:r w:rsidR="00480139" w:rsidRPr="00A455E1">
          <w:rPr>
            <w:rStyle w:val="Hyperlink"/>
            <w:rFonts w:ascii="Calibri" w:eastAsiaTheme="majorEastAsia" w:hAnsi="Calibri"/>
            <w:noProof/>
            <w:kern w:val="36"/>
            <w:lang w:val="sk-SK"/>
          </w:rPr>
          <w:t>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Uvedenie predpisov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_Toc411246120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20</w:t>
        </w:r>
        <w:r w:rsidR="00480139">
          <w:rPr>
            <w:rStyle w:val="Hyperlink"/>
            <w:rFonts w:eastAsiaTheme="majorEastAsia"/>
            <w:noProof/>
          </w:rPr>
          <w:fldChar w:fldCharType="end"/>
        </w:r>
      </w:hyperlink>
    </w:p>
    <w:p w:rsidR="00480139" w:rsidRPr="007E399E" w:rsidRDefault="004E4EE8" w:rsidP="00480139">
      <w:pPr>
        <w:pStyle w:val="TOC1"/>
        <w:tabs>
          <w:tab w:val="left" w:pos="440"/>
          <w:tab w:val="right" w:leader="dot" w:pos="9736"/>
        </w:tabs>
        <w:rPr>
          <w:rFonts w:ascii="Calibri" w:hAnsi="Calibri"/>
          <w:i w:val="0"/>
          <w:iCs w:val="0"/>
          <w:noProof/>
          <w:lang w:val="sr-Latn-RS" w:eastAsia="sr-Latn-RS"/>
        </w:rPr>
      </w:pPr>
      <w:hyperlink w:anchor="_Toc411246121" w:history="1">
        <w:r w:rsidR="00480139" w:rsidRPr="00A455E1">
          <w:rPr>
            <w:rStyle w:val="Hyperlink"/>
            <w:rFonts w:ascii="Calibri" w:eastAsiaTheme="majorEastAsia" w:hAnsi="Calibri"/>
            <w:noProof/>
            <w:kern w:val="36"/>
            <w:lang w:val="sk-SK"/>
          </w:rPr>
          <w:t>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Služby, ktoré orgán poskytuje zainteresovaným osobám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_Toc411246121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23</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2" w:history="1">
        <w:r w:rsidR="00480139" w:rsidRPr="00A455E1">
          <w:rPr>
            <w:rStyle w:val="Hyperlink"/>
            <w:rFonts w:ascii="Calibri" w:eastAsiaTheme="majorEastAsia" w:hAnsi="Calibri"/>
            <w:noProof/>
            <w:kern w:val="36"/>
            <w:lang w:val="sk-SK"/>
          </w:rPr>
          <w:t>10.</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Postup za účelom poskytovania služieb</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_Toc411246122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23</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3" w:history="1">
        <w:r w:rsidR="00480139" w:rsidRPr="00A455E1">
          <w:rPr>
            <w:rStyle w:val="Hyperlink"/>
            <w:rFonts w:ascii="Calibri" w:eastAsiaTheme="majorEastAsia" w:hAnsi="Calibri"/>
            <w:noProof/>
            <w:kern w:val="36"/>
            <w:lang w:val="sk-SK"/>
          </w:rPr>
          <w:t>11.</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Prehľad údajov o poskytnutých službách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_Toc411246123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24</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4" w:history="1">
        <w:r w:rsidR="00480139" w:rsidRPr="00A455E1">
          <w:rPr>
            <w:rStyle w:val="Hyperlink"/>
            <w:rFonts w:ascii="Calibri" w:eastAsiaTheme="majorEastAsia" w:hAnsi="Calibri"/>
            <w:noProof/>
            <w:kern w:val="36"/>
            <w:lang w:val="sk-SK"/>
          </w:rPr>
          <w:t>12.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príjmoch a výdavkoch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_Toc411246124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25</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5" w:history="1">
        <w:r w:rsidR="00480139" w:rsidRPr="00A455E1">
          <w:rPr>
            <w:rStyle w:val="Hyperlink"/>
            <w:rFonts w:ascii="Calibri" w:eastAsiaTheme="majorEastAsia" w:hAnsi="Calibri"/>
            <w:noProof/>
            <w:kern w:val="36"/>
            <w:lang w:val="sk-SK"/>
          </w:rPr>
          <w:t>13.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verejných obstaraniach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_Toc411246125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35</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6" w:history="1">
        <w:r w:rsidR="00480139" w:rsidRPr="00A455E1">
          <w:rPr>
            <w:rStyle w:val="Hyperlink"/>
            <w:rFonts w:ascii="Calibri" w:eastAsiaTheme="majorEastAsia" w:hAnsi="Calibri"/>
            <w:noProof/>
            <w:kern w:val="36"/>
            <w:lang w:val="sk-SK"/>
          </w:rPr>
          <w:t>14.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štátnej pomoci</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_Toc411246126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35</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7" w:history="1">
        <w:r w:rsidR="00480139" w:rsidRPr="00A455E1">
          <w:rPr>
            <w:rStyle w:val="Hyperlink"/>
            <w:rFonts w:ascii="Calibri" w:eastAsiaTheme="majorEastAsia" w:hAnsi="Calibri"/>
            <w:noProof/>
            <w:kern w:val="36"/>
            <w:lang w:val="sk-SK"/>
          </w:rPr>
          <w:t>17.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Chránenie nosičov informácií</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_Toc411246127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40</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8" w:history="1">
        <w:r w:rsidR="00480139" w:rsidRPr="00A455E1">
          <w:rPr>
            <w:rStyle w:val="Hyperlink"/>
            <w:rFonts w:ascii="Calibri" w:eastAsiaTheme="majorEastAsia" w:hAnsi="Calibri"/>
            <w:noProof/>
            <w:kern w:val="36"/>
            <w:lang w:val="sk-SK"/>
          </w:rPr>
          <w:t>18.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vo vlastníctve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_Toc411246128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41</w:t>
        </w:r>
        <w:r w:rsidR="00480139">
          <w:rPr>
            <w:rStyle w:val="Hyperlink"/>
            <w:rFonts w:eastAsiaTheme="majorEastAsia"/>
            <w:noProof/>
          </w:rPr>
          <w:fldChar w:fldCharType="end"/>
        </w:r>
      </w:hyperlink>
    </w:p>
    <w:p w:rsidR="00480139" w:rsidRPr="007E399E" w:rsidRDefault="004E4EE8" w:rsidP="00480139">
      <w:pPr>
        <w:pStyle w:val="TOC1"/>
        <w:tabs>
          <w:tab w:val="left" w:pos="660"/>
          <w:tab w:val="right" w:leader="dot" w:pos="9736"/>
        </w:tabs>
        <w:rPr>
          <w:rFonts w:ascii="Calibri" w:hAnsi="Calibri"/>
          <w:i w:val="0"/>
          <w:iCs w:val="0"/>
          <w:noProof/>
          <w:lang w:val="sr-Latn-RS" w:eastAsia="sr-Latn-RS"/>
        </w:rPr>
      </w:pPr>
      <w:hyperlink w:anchor="_Toc411246129" w:history="1">
        <w:r w:rsidR="00480139" w:rsidRPr="00A455E1">
          <w:rPr>
            <w:rStyle w:val="Hyperlink"/>
            <w:rFonts w:ascii="Calibri" w:eastAsiaTheme="majorEastAsia" w:hAnsi="Calibri"/>
            <w:noProof/>
            <w:kern w:val="36"/>
            <w:lang w:val="sk-SK"/>
          </w:rPr>
          <w:t>19.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ku ktorým štátny orgán umožňuje prístup</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_Toc411246129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41</w:t>
        </w:r>
        <w:r w:rsidR="00480139">
          <w:rPr>
            <w:rStyle w:val="Hyperlink"/>
            <w:rFonts w:eastAsiaTheme="majorEastAsia"/>
            <w:noProof/>
          </w:rPr>
          <w:fldChar w:fldCharType="end"/>
        </w:r>
      </w:hyperlink>
    </w:p>
    <w:p w:rsidR="00480139" w:rsidRPr="007E399E" w:rsidRDefault="004E4EE8" w:rsidP="00480139">
      <w:pPr>
        <w:pStyle w:val="TOC1"/>
        <w:tabs>
          <w:tab w:val="right" w:leader="dot" w:pos="9736"/>
        </w:tabs>
        <w:rPr>
          <w:rFonts w:ascii="Calibri" w:hAnsi="Calibri"/>
          <w:i w:val="0"/>
          <w:iCs w:val="0"/>
          <w:noProof/>
          <w:lang w:val="sr-Latn-RS" w:eastAsia="sr-Latn-RS"/>
        </w:rPr>
      </w:pPr>
      <w:hyperlink w:anchor="_Toc411246130" w:history="1">
        <w:r w:rsidR="00480139" w:rsidRPr="00A455E1">
          <w:rPr>
            <w:rStyle w:val="Hyperlink"/>
            <w:rFonts w:ascii="Calibri" w:eastAsiaTheme="majorEastAsia" w:hAnsi="Calibri"/>
            <w:noProof/>
            <w:kern w:val="36"/>
            <w:lang w:val="sk-SK"/>
          </w:rPr>
          <w:t>20.</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Informácie o podávaní žiadosti o prístup k informáciám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_Toc411246130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42</w:t>
        </w:r>
        <w:r w:rsidR="00480139">
          <w:rPr>
            <w:rStyle w:val="Hyperlink"/>
            <w:rFonts w:eastAsiaTheme="majorEastAsia"/>
            <w:noProof/>
          </w:rPr>
          <w:fldChar w:fldCharType="end"/>
        </w:r>
      </w:hyperlink>
    </w:p>
    <w:p w:rsidR="00480139" w:rsidRPr="007E399E" w:rsidRDefault="004E4EE8" w:rsidP="00480139">
      <w:pPr>
        <w:pStyle w:val="TOC1"/>
        <w:tabs>
          <w:tab w:val="right" w:leader="dot" w:pos="9736"/>
        </w:tabs>
        <w:rPr>
          <w:rFonts w:ascii="Calibri" w:hAnsi="Calibri"/>
          <w:i w:val="0"/>
          <w:iCs w:val="0"/>
          <w:noProof/>
          <w:lang w:val="sr-Latn-RS" w:eastAsia="sr-Latn-RS"/>
        </w:rPr>
      </w:pPr>
      <w:hyperlink w:anchor="_Toc411246131" w:history="1">
        <w:r w:rsidR="00480139" w:rsidRPr="00A455E1">
          <w:rPr>
            <w:rStyle w:val="Hyperlink"/>
            <w:rFonts w:ascii="Calibri" w:eastAsiaTheme="majorEastAsia" w:hAnsi="Calibri"/>
            <w:noProof/>
            <w:kern w:val="36"/>
            <w:lang w:val="sk-SK"/>
          </w:rPr>
          <w:t>21.</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Príloha: Tlačivá</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_Toc411246131 \h </w:instrText>
        </w:r>
        <w:r w:rsidR="00480139">
          <w:rPr>
            <w:rStyle w:val="Hyperlink"/>
            <w:rFonts w:eastAsiaTheme="majorEastAsia"/>
            <w:noProof/>
          </w:rPr>
        </w:r>
        <w:r w:rsidR="00480139">
          <w:rPr>
            <w:rStyle w:val="Hyperlink"/>
            <w:rFonts w:eastAsiaTheme="majorEastAsia"/>
            <w:noProof/>
          </w:rPr>
          <w:fldChar w:fldCharType="separate"/>
        </w:r>
        <w:r w:rsidR="004F4BD8">
          <w:rPr>
            <w:noProof/>
            <w:webHidden/>
          </w:rPr>
          <w:t>44</w:t>
        </w:r>
        <w:r w:rsidR="00480139">
          <w:rPr>
            <w:rStyle w:val="Hyperlink"/>
            <w:rFonts w:eastAsiaTheme="majorEastAsia"/>
            <w:noProof/>
          </w:rPr>
          <w:fldChar w:fldCharType="end"/>
        </w:r>
      </w:hyperlink>
    </w:p>
    <w:p w:rsidR="00480139" w:rsidRPr="00C235BA" w:rsidRDefault="00480139" w:rsidP="00480139">
      <w:pPr>
        <w:rPr>
          <w:rFonts w:ascii="Calibri" w:hAnsi="Calibri"/>
          <w:lang w:val="sk-SK"/>
        </w:rPr>
      </w:pPr>
      <w:r w:rsidRPr="00C235BA">
        <w:rPr>
          <w:rFonts w:ascii="Calibri" w:hAnsi="Calibri"/>
          <w:b/>
          <w:bCs/>
          <w:noProof/>
          <w:lang w:val="sk-SK"/>
        </w:rPr>
        <w:fldChar w:fldCharType="end"/>
      </w:r>
    </w:p>
    <w:p w:rsidR="00480139" w:rsidRPr="00C235BA" w:rsidRDefault="00480139" w:rsidP="00480139">
      <w:pPr>
        <w:rPr>
          <w:rFonts w:ascii="Calibri" w:hAnsi="Calibri"/>
          <w:lang w:val="sk-SK"/>
        </w:rPr>
      </w:pPr>
      <w:r w:rsidRPr="00C235BA">
        <w:rPr>
          <w:rFonts w:ascii="Calibri" w:hAnsi="Calibri"/>
          <w:lang w:val="sk-SK"/>
        </w:rPr>
        <w:br w:type="page"/>
      </w: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235BA">
        <w:rPr>
          <w:rFonts w:ascii="Calibri" w:hAnsi="Calibri"/>
          <w:kern w:val="36"/>
          <w:u w:val="single"/>
          <w:lang w:val="sk-SK"/>
        </w:rPr>
        <w:lastRenderedPageBreak/>
        <w:t>Základné údaje o štátnom orgáne a</w:t>
      </w:r>
      <w:r>
        <w:rPr>
          <w:rFonts w:ascii="Calibri" w:hAnsi="Calibri"/>
          <w:kern w:val="36"/>
          <w:u w:val="single"/>
          <w:lang w:val="sk-SK"/>
        </w:rPr>
        <w:t> </w:t>
      </w:r>
      <w:r w:rsidRPr="00C235BA">
        <w:rPr>
          <w:rFonts w:ascii="Calibri" w:hAnsi="Calibri"/>
          <w:kern w:val="36"/>
          <w:u w:val="single"/>
          <w:lang w:val="sk-SK"/>
        </w:rPr>
        <w:t>inform</w:t>
      </w:r>
      <w:bookmarkEnd w:id="3"/>
      <w:r>
        <w:rPr>
          <w:rFonts w:ascii="Calibri" w:hAnsi="Calibri"/>
          <w:kern w:val="36"/>
          <w:u w:val="single"/>
          <w:lang w:val="sk-SK"/>
        </w:rPr>
        <w:t>ačnej príručke</w:t>
      </w:r>
      <w:bookmarkEnd w:id="4"/>
    </w:p>
    <w:p w:rsidR="00480139" w:rsidRPr="00C235BA" w:rsidRDefault="00480139" w:rsidP="00480139">
      <w:pPr>
        <w:jc w:val="both"/>
        <w:rPr>
          <w:rFonts w:ascii="Calibri" w:hAnsi="Calibri"/>
          <w:lang w:val="sk-SK"/>
        </w:rPr>
      </w:pPr>
    </w:p>
    <w:p w:rsidR="00484098" w:rsidRPr="008776C2" w:rsidRDefault="00480139" w:rsidP="00484098">
      <w:pPr>
        <w:spacing w:before="100" w:beforeAutospacing="1" w:after="100" w:afterAutospacing="1"/>
        <w:ind w:firstLine="360"/>
        <w:rPr>
          <w:rFonts w:ascii="Calibri" w:hAnsi="Calibri" w:cs="Arial"/>
          <w:noProof/>
          <w:lang w:val="sr-Cyrl-CS" w:eastAsia="sr-Cyrl-RS"/>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w:t>
      </w:r>
      <w:r>
        <w:rPr>
          <w:rFonts w:ascii="Calibri" w:hAnsi="Calibri"/>
          <w:lang w:val="sk-SK"/>
        </w:rPr>
        <w:t xml:space="preserve"> </w:t>
      </w:r>
      <w:r w:rsidRPr="00C235BA">
        <w:rPr>
          <w:rFonts w:ascii="Calibri" w:hAnsi="Calibri"/>
          <w:lang w:val="sk-SK"/>
        </w:rPr>
        <w:t>Nový Sad, Bulvár Mihajla Pupina 16, evidenčné číslo 08035059, daňové identifikačné číslo (DIČ) 100715309</w:t>
      </w:r>
      <w:r w:rsidR="00484098" w:rsidRPr="008776C2">
        <w:rPr>
          <w:rFonts w:ascii="Calibri" w:hAnsi="Calibri" w:cs="Arial"/>
          <w:lang w:val="sk-SK"/>
        </w:rPr>
        <w:t>,</w:t>
      </w:r>
      <w:r w:rsidR="00484098" w:rsidRPr="008776C2">
        <w:rPr>
          <w:rFonts w:ascii="Calibri" w:hAnsi="Calibri"/>
          <w:noProof/>
          <w:color w:val="FF0000"/>
          <w:sz w:val="22"/>
          <w:szCs w:val="22"/>
          <w:lang w:val="sr-Cyrl-CS"/>
        </w:rPr>
        <w:t xml:space="preserve"> </w:t>
      </w:r>
      <w:r w:rsidR="00484098" w:rsidRPr="008776C2">
        <w:rPr>
          <w:rFonts w:ascii="Calibri" w:hAnsi="Calibri"/>
          <w:noProof/>
          <w:lang w:val="sk-SK"/>
        </w:rPr>
        <w:t xml:space="preserve">jedinečné číslo účastníka </w:t>
      </w:r>
      <w:r w:rsidR="00484098" w:rsidRPr="008776C2">
        <w:rPr>
          <w:rFonts w:ascii="Calibri" w:hAnsi="Calibri"/>
          <w:noProof/>
          <w:lang w:val="sr-Cyrl-CS"/>
        </w:rPr>
        <w:t>(Ј</w:t>
      </w:r>
      <w:r w:rsidR="00484098" w:rsidRPr="008776C2">
        <w:rPr>
          <w:rFonts w:ascii="Calibri" w:hAnsi="Calibri"/>
          <w:noProof/>
          <w:lang w:val="sk-SK"/>
        </w:rPr>
        <w:t>ČRU</w:t>
      </w:r>
      <w:r w:rsidR="00484098" w:rsidRPr="008776C2">
        <w:rPr>
          <w:rFonts w:ascii="Calibri" w:hAnsi="Calibri"/>
          <w:noProof/>
          <w:lang w:val="sr-Cyrl-CS"/>
        </w:rPr>
        <w:t>) 09421.</w:t>
      </w:r>
    </w:p>
    <w:p w:rsidR="00480139" w:rsidRPr="00C235BA" w:rsidRDefault="00480139" w:rsidP="00480139">
      <w:pPr>
        <w:spacing w:before="100" w:beforeAutospacing="1" w:after="100" w:afterAutospacing="1"/>
        <w:ind w:firstLine="360"/>
        <w:jc w:val="both"/>
        <w:rPr>
          <w:rFonts w:ascii="Calibri" w:hAnsi="Calibri" w:cs="Arial"/>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o práci Pokrajinského sekretariátu </w:t>
      </w:r>
      <w:r>
        <w:rPr>
          <w:rFonts w:ascii="Calibri" w:hAnsi="Calibri"/>
          <w:lang w:val="sk-SK"/>
        </w:rPr>
        <w:t xml:space="preserve">financií </w:t>
      </w:r>
      <w:r w:rsidRPr="00C235BA">
        <w:rPr>
          <w:rFonts w:ascii="Calibri" w:hAnsi="Calibri"/>
          <w:lang w:val="sk-SK"/>
        </w:rPr>
        <w:t xml:space="preserve">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Za presnosť informácií a úplnosť údajov v informátore zodpovedá </w:t>
      </w:r>
      <w:r>
        <w:rPr>
          <w:rFonts w:ascii="Calibri" w:hAnsi="Calibri"/>
          <w:b/>
          <w:bCs/>
          <w:lang w:val="sk-SK"/>
        </w:rPr>
        <w:t>pokrajinská</w:t>
      </w:r>
      <w:r w:rsidRPr="00C235BA">
        <w:rPr>
          <w:rFonts w:ascii="Calibri" w:hAnsi="Calibri"/>
          <w:b/>
          <w:bCs/>
          <w:lang w:val="sk-SK"/>
        </w:rPr>
        <w:t xml:space="preserve"> tajomní</w:t>
      </w:r>
      <w:r>
        <w:rPr>
          <w:rFonts w:ascii="Calibri" w:hAnsi="Calibri"/>
          <w:b/>
          <w:bCs/>
          <w:lang w:val="sk-SK"/>
        </w:rPr>
        <w:t>čka</w:t>
      </w:r>
      <w:r w:rsidRPr="00C235BA">
        <w:rPr>
          <w:rFonts w:ascii="Calibri" w:hAnsi="Calibri"/>
          <w:b/>
          <w:bCs/>
          <w:lang w:val="sk-SK"/>
        </w:rPr>
        <w:t xml:space="preserve"> </w:t>
      </w:r>
      <w:r>
        <w:rPr>
          <w:rFonts w:ascii="Calibri" w:hAnsi="Calibri"/>
          <w:b/>
          <w:bCs/>
          <w:lang w:val="sk-SK"/>
        </w:rPr>
        <w:t>Smiljka Jovanović</w:t>
      </w:r>
      <w:r w:rsidRPr="00C235BA">
        <w:rPr>
          <w:rFonts w:ascii="Calibri" w:hAnsi="Calibri"/>
          <w:bCs/>
          <w:lang w:val="sk-SK"/>
        </w:rPr>
        <w:t>.</w:t>
      </w:r>
      <w:r>
        <w:rPr>
          <w:rFonts w:ascii="Calibri" w:hAnsi="Calibri"/>
          <w:b/>
          <w:bCs/>
          <w:lang w:val="sk-SK"/>
        </w:rPr>
        <w:t xml:space="preserve"> </w:t>
      </w:r>
    </w:p>
    <w:p w:rsidR="00480139" w:rsidRPr="00C235BA" w:rsidRDefault="00480139" w:rsidP="00480139">
      <w:pPr>
        <w:spacing w:before="120"/>
        <w:ind w:firstLine="357"/>
        <w:jc w:val="both"/>
        <w:rPr>
          <w:rFonts w:ascii="Calibri" w:hAnsi="Calibri"/>
          <w:lang w:val="sk-SK"/>
        </w:rPr>
      </w:pPr>
      <w:r w:rsidRPr="00C235BA">
        <w:rPr>
          <w:rFonts w:ascii="Calibri" w:hAnsi="Calibri"/>
          <w:lang w:val="sk-SK"/>
        </w:rPr>
        <w:t>O jednotlivé časti tohto informátora sa starajú</w:t>
      </w:r>
      <w:r>
        <w:rPr>
          <w:rFonts w:ascii="Calibri" w:hAnsi="Calibri"/>
          <w:lang w:val="sk-SK"/>
        </w:rPr>
        <w:t xml:space="preserve"> zamestnanci v Pokrajinskom sekretariáte financií v súlade s osobitným rozhodnutím, ktoré vyniesla pokrajinská tajomníčka financií :</w:t>
      </w:r>
    </w:p>
    <w:p w:rsidR="00480139" w:rsidRPr="00C235BA" w:rsidRDefault="00480139" w:rsidP="00480139">
      <w:pPr>
        <w:spacing w:before="120"/>
        <w:ind w:firstLine="357"/>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Prvý Informátor o práci</w:t>
      </w:r>
      <w:r>
        <w:rPr>
          <w:rFonts w:ascii="Calibri" w:hAnsi="Calibri"/>
          <w:lang w:val="sk-SK"/>
        </w:rPr>
        <w:t xml:space="preserve"> </w:t>
      </w:r>
      <w:r w:rsidRPr="00C235BA">
        <w:rPr>
          <w:rFonts w:ascii="Calibri" w:hAnsi="Calibri"/>
          <w:lang w:val="sk-SK"/>
        </w:rPr>
        <w:t>Pokrajinského sekretariátu financ</w:t>
      </w:r>
      <w:r>
        <w:rPr>
          <w:rFonts w:ascii="Calibri" w:hAnsi="Calibri"/>
          <w:lang w:val="sk-SK"/>
        </w:rPr>
        <w:t>í</w:t>
      </w:r>
      <w:r w:rsidRPr="00C235BA">
        <w:rPr>
          <w:rFonts w:ascii="Calibri" w:hAnsi="Calibri"/>
          <w:lang w:val="sk-SK"/>
        </w:rPr>
        <w:t xml:space="preserve"> bol zverejnený</w:t>
      </w:r>
      <w:r>
        <w:rPr>
          <w:rFonts w:ascii="Calibri" w:hAnsi="Calibri"/>
          <w:lang w:val="sk-SK"/>
        </w:rPr>
        <w:t xml:space="preserve">   </w:t>
      </w:r>
      <w:r w:rsidRPr="00835AE6">
        <w:rPr>
          <w:rFonts w:ascii="Calibri" w:hAnsi="Calibri"/>
          <w:szCs w:val="22"/>
          <w:lang w:val="sr-Cyrl-CS"/>
        </w:rPr>
        <w:t>13.07.2006</w:t>
      </w:r>
      <w:r>
        <w:rPr>
          <w:rFonts w:ascii="Calibri" w:hAnsi="Calibri"/>
          <w:lang w:val="sr-Cyrl-CS"/>
        </w:rPr>
        <w:t>.</w:t>
      </w:r>
      <w:r w:rsidRPr="00C235BA">
        <w:rPr>
          <w:rFonts w:ascii="Calibri" w:hAnsi="Calibri"/>
          <w:lang w:val="sk-SK"/>
        </w:rPr>
        <w:t xml:space="preserve"> Tento informátor je zostavený podľa ustanovení Pokynov pre vypracovanie a uverejnenie informátora o práci štátneho orgánu (Službeni glasnik RS č. 68/10 ), zverejnený je dňa </w:t>
      </w:r>
      <w:r w:rsidR="00F400E0">
        <w:rPr>
          <w:rFonts w:ascii="Calibri" w:hAnsi="Calibri"/>
          <w:lang w:val="sk-SK"/>
        </w:rPr>
        <w:t>16</w:t>
      </w:r>
      <w:r w:rsidRPr="00220BE5">
        <w:rPr>
          <w:rFonts w:ascii="Calibri" w:hAnsi="Calibri"/>
          <w:lang w:val="sk-SK"/>
        </w:rPr>
        <w:t>.</w:t>
      </w:r>
      <w:r w:rsidR="000F78AC">
        <w:rPr>
          <w:rFonts w:ascii="Calibri" w:hAnsi="Calibri"/>
          <w:lang w:val="sk-SK"/>
        </w:rPr>
        <w:t>0</w:t>
      </w:r>
      <w:r w:rsidR="00F400E0">
        <w:rPr>
          <w:rFonts w:ascii="Calibri" w:hAnsi="Calibri"/>
          <w:lang w:val="sk-SK"/>
        </w:rPr>
        <w:t>4</w:t>
      </w:r>
      <w:r w:rsidRPr="00220BE5">
        <w:rPr>
          <w:rFonts w:ascii="Calibri" w:hAnsi="Calibri"/>
          <w:lang w:val="sk-SK"/>
        </w:rPr>
        <w:t>.201</w:t>
      </w:r>
      <w:r w:rsidR="000F78AC">
        <w:rPr>
          <w:rFonts w:ascii="Calibri" w:hAnsi="Calibri"/>
          <w:lang w:val="sk-SK"/>
        </w:rPr>
        <w:t>8</w:t>
      </w:r>
      <w:r w:rsidRPr="00094BAA">
        <w:rPr>
          <w:rFonts w:ascii="Calibri" w:hAnsi="Calibri"/>
          <w:szCs w:val="22"/>
          <w:lang w:val="sr-Cyrl-CS"/>
        </w:rPr>
        <w:t xml:space="preserve"> </w:t>
      </w:r>
      <w:r w:rsidRPr="00C235BA">
        <w:rPr>
          <w:rFonts w:ascii="Calibri" w:hAnsi="Calibri"/>
          <w:lang w:val="sk-SK"/>
        </w:rPr>
        <w:t xml:space="preserve">na internetovej prezentácii Pokrajinského sekretariátu </w:t>
      </w:r>
      <w:r>
        <w:rPr>
          <w:rFonts w:ascii="Calibri" w:hAnsi="Calibri"/>
          <w:lang w:val="sk-SK"/>
        </w:rPr>
        <w:t xml:space="preserve">financií </w:t>
      </w:r>
      <w:r w:rsidRPr="00C235BA">
        <w:rPr>
          <w:rFonts w:ascii="Calibri" w:hAnsi="Calibri"/>
          <w:lang w:val="sk-SK"/>
        </w:rPr>
        <w:t xml:space="preserve"> </w:t>
      </w:r>
      <w:hyperlink r:id="rId10" w:tooltip="http://www.psf.vojvodina.gov.rs/" w:history="1">
        <w:r w:rsidRPr="00C235BA">
          <w:rPr>
            <w:rFonts w:ascii="Calibri" w:hAnsi="Calibri"/>
            <w:color w:val="0000FF"/>
            <w:u w:val="single"/>
            <w:lang w:val="sk-SK"/>
          </w:rPr>
          <w:t>http://www.psf.vojvodina.gov.rs/</w:t>
        </w:r>
      </w:hyperlink>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Aktualizovaný je dňa </w:t>
      </w:r>
      <w:r w:rsidR="00F400E0">
        <w:rPr>
          <w:rFonts w:ascii="Calibri" w:hAnsi="Calibri"/>
          <w:lang w:val="sk-SK"/>
        </w:rPr>
        <w:t>31</w:t>
      </w:r>
      <w:r w:rsidR="003A35AE">
        <w:rPr>
          <w:rFonts w:ascii="Calibri" w:hAnsi="Calibri"/>
          <w:lang w:val="sk-SK"/>
        </w:rPr>
        <w:t>.</w:t>
      </w:r>
      <w:r w:rsidR="00C476AE">
        <w:rPr>
          <w:rFonts w:ascii="Calibri" w:hAnsi="Calibri"/>
          <w:lang w:val="sk-SK"/>
        </w:rPr>
        <w:t>0</w:t>
      </w:r>
      <w:r w:rsidR="00F400E0">
        <w:rPr>
          <w:rFonts w:ascii="Calibri" w:hAnsi="Calibri"/>
          <w:lang w:val="sk-SK"/>
        </w:rPr>
        <w:t>3</w:t>
      </w:r>
      <w:r>
        <w:rPr>
          <w:rFonts w:ascii="Calibri" w:hAnsi="Calibri"/>
          <w:lang w:val="sk-SK"/>
        </w:rPr>
        <w:t>.201</w:t>
      </w:r>
      <w:r w:rsidR="00C476AE">
        <w:rPr>
          <w:rFonts w:ascii="Calibri" w:hAnsi="Calibri"/>
          <w:lang w:val="sk-SK"/>
        </w:rPr>
        <w:t>8</w:t>
      </w:r>
      <w:r>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sa na žiadosť zainteresovanej osoby vydáva aj v tlačenej forme, a do tlačenej kópie možno nahliadnuť v miestnostiach Pokrajinského sekretariátu </w:t>
      </w:r>
      <w:r>
        <w:rPr>
          <w:rFonts w:ascii="Calibri" w:hAnsi="Calibri"/>
          <w:lang w:val="sk-SK"/>
        </w:rPr>
        <w:t xml:space="preserve">financií </w:t>
      </w:r>
      <w:r w:rsidRPr="00C235BA">
        <w:rPr>
          <w:rFonts w:ascii="Calibri" w:hAnsi="Calibri"/>
          <w:lang w:val="sk-SK"/>
        </w:rPr>
        <w:t>, Nový Sad, Bulvár Mihajla Pupina 16.</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Elektronická kópia informátora sa môže prevziať z internetovej prezentácie Pokrajinského sekretariátu </w:t>
      </w:r>
      <w:r>
        <w:rPr>
          <w:rFonts w:ascii="Calibri" w:hAnsi="Calibri"/>
          <w:lang w:val="sk-SK"/>
        </w:rPr>
        <w:t xml:space="preserve">financií </w:t>
      </w:r>
      <w:r w:rsidRPr="00C235BA">
        <w:rPr>
          <w:rFonts w:ascii="Calibri" w:hAnsi="Calibri"/>
          <w:lang w:val="sk-SK"/>
        </w:rPr>
        <w:t xml:space="preserve"> </w:t>
      </w:r>
      <w:hyperlink r:id="rId11" w:tooltip="http://www.psf.vojvodina.gov.rs/" w:history="1">
        <w:r w:rsidRPr="00C235BA">
          <w:rPr>
            <w:rFonts w:ascii="Calibri" w:hAnsi="Calibri"/>
            <w:color w:val="0000FF"/>
            <w:u w:val="single"/>
            <w:lang w:val="sk-SK"/>
          </w:rPr>
          <w:t>www.psf.vojvodina.gov.rs</w:t>
        </w:r>
      </w:hyperlink>
      <w:r>
        <w:rPr>
          <w:rFonts w:ascii="Calibri" w:hAnsi="Calibri"/>
          <w:lang w:val="sk-SK"/>
        </w:rPr>
        <w:t xml:space="preserve"> </w:t>
      </w:r>
      <w:r w:rsidRPr="00C235BA">
        <w:rPr>
          <w:rFonts w:ascii="Calibri" w:hAnsi="Calibri"/>
          <w:lang w:val="sk-SK"/>
        </w:rPr>
        <w:t>.</w:t>
      </w:r>
    </w:p>
    <w:p w:rsidR="00480139" w:rsidRDefault="00480139"/>
    <w:p w:rsidR="007A6693" w:rsidRDefault="007A6693" w:rsidP="007A6693">
      <w:pPr>
        <w:keepNext/>
        <w:spacing w:before="240" w:after="60"/>
        <w:outlineLvl w:val="0"/>
        <w:rPr>
          <w:rFonts w:ascii="Calibri" w:hAnsi="Calibri"/>
          <w:kern w:val="36"/>
          <w:u w:val="single"/>
          <w:lang w:val="sk-SK"/>
        </w:rPr>
      </w:pPr>
      <w:r>
        <w:t>2.</w:t>
      </w:r>
      <w:r w:rsidRPr="007A6693">
        <w:rPr>
          <w:rFonts w:ascii="Calibri" w:hAnsi="Calibri"/>
          <w:kern w:val="36"/>
          <w:u w:val="single"/>
          <w:lang w:val="sk-SK"/>
        </w:rPr>
        <w:t xml:space="preserve"> </w:t>
      </w:r>
      <w:r w:rsidRPr="00480139">
        <w:rPr>
          <w:rFonts w:ascii="Calibri" w:hAnsi="Calibri"/>
          <w:kern w:val="36"/>
          <w:u w:val="single"/>
          <w:lang w:val="sk-SK"/>
        </w:rPr>
        <w:t>Organizačná štruktúra</w:t>
      </w:r>
    </w:p>
    <w:p w:rsidR="007A6693" w:rsidRDefault="007A6693" w:rsidP="007A6693">
      <w:pPr>
        <w:pStyle w:val="ListParagraph"/>
        <w:numPr>
          <w:ilvl w:val="0"/>
          <w:numId w:val="1"/>
        </w:numPr>
        <w:sectPr w:rsidR="007A6693">
          <w:headerReference w:type="default" r:id="rId12"/>
          <w:pgSz w:w="11906" w:h="16838"/>
          <w:pgMar w:top="1417" w:right="1417" w:bottom="1417" w:left="1417" w:header="708" w:footer="708" w:gutter="0"/>
          <w:cols w:space="708"/>
          <w:docGrid w:linePitch="360"/>
        </w:sectPr>
      </w:pPr>
    </w:p>
    <w:p w:rsidR="00480139" w:rsidRPr="00480139" w:rsidRDefault="00480139" w:rsidP="007A6693">
      <w:pPr>
        <w:keepNext/>
        <w:spacing w:before="240" w:after="60"/>
        <w:ind w:left="375"/>
        <w:outlineLvl w:val="0"/>
        <w:rPr>
          <w:rFonts w:ascii="Calibri" w:hAnsi="Calibri"/>
          <w:kern w:val="36"/>
          <w:u w:val="single"/>
          <w:lang w:val="sk-SK"/>
        </w:rPr>
      </w:pPr>
      <w:r>
        <w:rPr>
          <w:rFonts w:ascii="Calibri" w:hAnsi="Calibri"/>
          <w:noProof/>
          <w:szCs w:val="22"/>
          <w:lang w:val="sr-Latn-RS" w:eastAsia="sr-Latn-RS"/>
        </w:rPr>
        <w:lastRenderedPageBreak/>
        <w:drawing>
          <wp:inline distT="0" distB="0" distL="0" distR="0" wp14:anchorId="67AFD595" wp14:editId="5FA1B03C">
            <wp:extent cx="8631555" cy="5341620"/>
            <wp:effectExtent l="0" t="0" r="361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80139" w:rsidRPr="00480139" w:rsidRDefault="00480139" w:rsidP="00480139">
      <w:pPr>
        <w:spacing w:before="100" w:beforeAutospacing="1" w:after="100" w:afterAutospacing="1"/>
        <w:jc w:val="both"/>
        <w:rPr>
          <w:rFonts w:ascii="Calibri" w:hAnsi="Calibri"/>
          <w:lang w:val="sk-SK"/>
        </w:rPr>
      </w:pPr>
      <w:r w:rsidRPr="00480139">
        <w:rPr>
          <w:rFonts w:ascii="Calibri" w:hAnsi="Calibri"/>
          <w:lang w:val="sk-SK"/>
        </w:rPr>
        <w:lastRenderedPageBreak/>
        <w:t xml:space="preserve">Podľa </w:t>
      </w:r>
      <w:r w:rsidRPr="00480139">
        <w:rPr>
          <w:rFonts w:ascii="Calibri" w:hAnsi="Calibri"/>
          <w:b/>
          <w:bCs/>
          <w:i/>
          <w:iCs/>
          <w:lang w:val="sk-SK"/>
        </w:rPr>
        <w:t xml:space="preserve">Pravidiel o vnútornej organizácii a systematizácii pracovných miest v Pokrajinskom sekretariáte financií </w:t>
      </w:r>
      <w:r w:rsidRPr="00480139">
        <w:rPr>
          <w:rFonts w:ascii="Calibri" w:hAnsi="Calibri"/>
          <w:lang w:val="sk-SK"/>
        </w:rPr>
        <w:t xml:space="preserve"> v pokrajinskom sekretariáte sú zriadené, ako základné organizačné jednotky, päť sektorov, a to:</w:t>
      </w:r>
    </w:p>
    <w:p w:rsidR="00480139" w:rsidRPr="00480139" w:rsidRDefault="00480139" w:rsidP="00480139">
      <w:pPr>
        <w:ind w:firstLine="360"/>
        <w:jc w:val="both"/>
        <w:rPr>
          <w:rFonts w:ascii="Calibri" w:hAnsi="Calibri"/>
          <w:lang w:val="sk-SK"/>
        </w:rPr>
      </w:pPr>
      <w:r w:rsidRPr="00480139">
        <w:rPr>
          <w:rFonts w:ascii="Calibri" w:hAnsi="Calibri"/>
          <w:lang w:val="sk-SK"/>
        </w:rPr>
        <w:t>1. Sektor pre rozpočet a analýzu;</w:t>
      </w:r>
    </w:p>
    <w:p w:rsidR="00480139" w:rsidRPr="00480139" w:rsidRDefault="00480139" w:rsidP="00480139">
      <w:pPr>
        <w:ind w:firstLine="360"/>
        <w:jc w:val="both"/>
        <w:rPr>
          <w:rFonts w:ascii="Calibri" w:hAnsi="Calibri"/>
          <w:lang w:val="sk-SK"/>
        </w:rPr>
      </w:pPr>
      <w:r w:rsidRPr="00480139">
        <w:rPr>
          <w:rFonts w:ascii="Calibri" w:hAnsi="Calibri"/>
          <w:lang w:val="sk-SK"/>
        </w:rPr>
        <w:t>2. Sektor pre a právne a ekonomické úkony;</w:t>
      </w:r>
    </w:p>
    <w:p w:rsidR="00480139" w:rsidRPr="00480139" w:rsidRDefault="00480139" w:rsidP="00480139">
      <w:pPr>
        <w:ind w:firstLine="360"/>
        <w:jc w:val="both"/>
        <w:rPr>
          <w:rFonts w:ascii="Calibri" w:hAnsi="Calibri"/>
          <w:lang w:val="sk-SK"/>
        </w:rPr>
      </w:pPr>
      <w:r w:rsidRPr="00480139">
        <w:rPr>
          <w:rFonts w:ascii="Calibri" w:hAnsi="Calibri"/>
          <w:lang w:val="sk-SK"/>
        </w:rPr>
        <w:t>3. Sektor pre úkony konsolidovaného účtu trezoru;</w:t>
      </w:r>
    </w:p>
    <w:p w:rsidR="00480139" w:rsidRPr="00480139" w:rsidRDefault="00480139" w:rsidP="00480139">
      <w:pPr>
        <w:ind w:firstLine="360"/>
        <w:jc w:val="both"/>
        <w:rPr>
          <w:rFonts w:ascii="Calibri" w:hAnsi="Calibri"/>
          <w:lang w:val="sk-SK"/>
        </w:rPr>
      </w:pPr>
      <w:r w:rsidRPr="00480139">
        <w:rPr>
          <w:rFonts w:ascii="Calibri" w:hAnsi="Calibri"/>
          <w:lang w:val="sk-SK"/>
        </w:rPr>
        <w:t>4. Sektor pre úkony hlavnej knihy trezoru;</w:t>
      </w:r>
    </w:p>
    <w:p w:rsidR="00480139" w:rsidRPr="00480139" w:rsidRDefault="00480139" w:rsidP="00480139">
      <w:pPr>
        <w:spacing w:before="100" w:beforeAutospacing="1" w:after="100" w:afterAutospacing="1"/>
        <w:ind w:firstLine="360"/>
        <w:jc w:val="both"/>
        <w:rPr>
          <w:rFonts w:ascii="Calibri" w:hAnsi="Calibri"/>
          <w:lang w:val="sk-SK"/>
        </w:rPr>
      </w:pPr>
      <w:r w:rsidRPr="00480139">
        <w:rPr>
          <w:rFonts w:ascii="Calibri" w:hAnsi="Calibri"/>
          <w:lang w:val="sk-SK"/>
        </w:rPr>
        <w:t xml:space="preserve">Mimo vnútorných jednotiek je podtajomník. </w:t>
      </w:r>
    </w:p>
    <w:p w:rsidR="00480139" w:rsidRPr="00480139" w:rsidRDefault="00480139" w:rsidP="00480139">
      <w:pPr>
        <w:spacing w:before="100" w:beforeAutospacing="1" w:after="100" w:afterAutospacing="1"/>
        <w:ind w:firstLine="360"/>
        <w:jc w:val="both"/>
        <w:rPr>
          <w:rFonts w:ascii="Calibri" w:hAnsi="Calibri"/>
          <w:noProof/>
          <w:sz w:val="22"/>
          <w:szCs w:val="22"/>
          <w:lang w:val="sr-Cyrl-CS"/>
        </w:rPr>
      </w:pPr>
      <w:r w:rsidRPr="00480139">
        <w:rPr>
          <w:rFonts w:ascii="Calibri" w:hAnsi="Calibri"/>
          <w:noProof/>
          <w:sz w:val="22"/>
          <w:szCs w:val="22"/>
          <w:lang w:val="sk-SK"/>
        </w:rPr>
        <w:t xml:space="preserve">V Pokrajinskom sekretariáte financií je podľa systematizácie </w:t>
      </w:r>
      <w:r w:rsidRPr="00480139">
        <w:rPr>
          <w:rFonts w:ascii="Calibri" w:hAnsi="Calibri"/>
          <w:noProof/>
          <w:sz w:val="22"/>
          <w:szCs w:val="22"/>
          <w:lang w:val="sr-Cyrl-CS"/>
        </w:rPr>
        <w:t>5</w:t>
      </w:r>
      <w:r w:rsidRPr="00480139">
        <w:rPr>
          <w:rFonts w:ascii="Calibri" w:hAnsi="Calibri"/>
          <w:noProof/>
          <w:sz w:val="22"/>
          <w:szCs w:val="22"/>
          <w:lang w:val="sk-SK"/>
        </w:rPr>
        <w:t>1</w:t>
      </w:r>
      <w:r w:rsidRPr="00480139">
        <w:rPr>
          <w:rFonts w:ascii="Calibri" w:hAnsi="Calibri"/>
          <w:noProof/>
          <w:sz w:val="22"/>
          <w:szCs w:val="22"/>
          <w:lang w:val="sr-Cyrl-CS"/>
        </w:rPr>
        <w:t xml:space="preserve"> </w:t>
      </w:r>
      <w:r w:rsidRPr="00480139">
        <w:rPr>
          <w:rFonts w:ascii="Calibri" w:hAnsi="Calibri"/>
          <w:noProof/>
          <w:sz w:val="22"/>
          <w:szCs w:val="22"/>
          <w:lang w:val="sk-SK"/>
        </w:rPr>
        <w:t>pracovných miest pre spolu</w:t>
      </w:r>
      <w:r w:rsidRPr="00480139">
        <w:rPr>
          <w:rFonts w:ascii="Calibri" w:hAnsi="Calibri"/>
          <w:noProof/>
          <w:sz w:val="22"/>
          <w:szCs w:val="22"/>
          <w:lang w:val="sr-Cyrl-CS"/>
        </w:rPr>
        <w:t xml:space="preserve"> </w:t>
      </w:r>
      <w:r w:rsidRPr="00480139">
        <w:rPr>
          <w:rFonts w:ascii="Calibri" w:hAnsi="Calibri"/>
          <w:noProof/>
          <w:sz w:val="22"/>
          <w:szCs w:val="22"/>
          <w:lang w:val="sk-SK"/>
        </w:rPr>
        <w:t>77</w:t>
      </w:r>
      <w:r w:rsidRPr="00480139">
        <w:rPr>
          <w:rFonts w:ascii="Calibri" w:hAnsi="Calibri"/>
          <w:noProof/>
          <w:sz w:val="22"/>
          <w:szCs w:val="22"/>
          <w:lang w:val="sr-Cyrl-CS"/>
        </w:rPr>
        <w:t xml:space="preserve"> </w:t>
      </w:r>
      <w:r w:rsidRPr="00480139">
        <w:rPr>
          <w:rFonts w:ascii="Calibri" w:hAnsi="Calibri"/>
          <w:noProof/>
          <w:sz w:val="22"/>
          <w:szCs w:val="22"/>
          <w:lang w:val="sk-SK"/>
        </w:rPr>
        <w:t>vykonávateľov</w:t>
      </w:r>
      <w:r w:rsidRPr="00480139">
        <w:rPr>
          <w:rFonts w:ascii="Calibri" w:hAnsi="Calibri"/>
          <w:noProof/>
          <w:sz w:val="22"/>
          <w:szCs w:val="22"/>
          <w:lang w:val="sr-Cyrl-CS"/>
        </w:rPr>
        <w:t xml:space="preserve">. </w:t>
      </w:r>
      <w:r w:rsidRPr="00480139">
        <w:rPr>
          <w:rFonts w:ascii="Calibri" w:hAnsi="Calibri"/>
          <w:noProof/>
          <w:sz w:val="22"/>
          <w:szCs w:val="22"/>
          <w:lang w:val="sk-SK"/>
        </w:rPr>
        <w:t>Počet zametnaných vykonávateľovna dobu neurčitú a dosadených osôb je</w:t>
      </w:r>
      <w:r w:rsidRPr="00480139">
        <w:rPr>
          <w:rFonts w:ascii="Calibri" w:hAnsi="Calibri"/>
          <w:noProof/>
          <w:sz w:val="22"/>
          <w:szCs w:val="22"/>
          <w:lang w:val="sr-Cyrl-CS"/>
        </w:rPr>
        <w:t xml:space="preserve"> </w:t>
      </w:r>
      <w:r w:rsidRPr="00480139">
        <w:rPr>
          <w:rFonts w:ascii="Calibri" w:hAnsi="Calibri"/>
          <w:noProof/>
          <w:sz w:val="22"/>
          <w:szCs w:val="22"/>
          <w:lang w:val="sk-SK"/>
        </w:rPr>
        <w:t>6</w:t>
      </w:r>
      <w:r w:rsidR="000F78AC">
        <w:rPr>
          <w:rFonts w:ascii="Calibri" w:hAnsi="Calibri"/>
          <w:noProof/>
          <w:sz w:val="22"/>
          <w:szCs w:val="22"/>
          <w:lang w:val="sk-SK"/>
        </w:rPr>
        <w:t>8</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Podľa zmluvy </w:t>
      </w:r>
      <w:r w:rsidRPr="00480139">
        <w:rPr>
          <w:rFonts w:ascii="Calibri" w:hAnsi="Calibri"/>
          <w:noProof/>
          <w:sz w:val="22"/>
          <w:szCs w:val="22"/>
          <w:lang w:val="sr-Cyrl-CS"/>
        </w:rPr>
        <w:t xml:space="preserve">о </w:t>
      </w:r>
      <w:r w:rsidRPr="00480139">
        <w:rPr>
          <w:rFonts w:ascii="Calibri" w:hAnsi="Calibri"/>
          <w:noProof/>
          <w:sz w:val="22"/>
          <w:szCs w:val="22"/>
          <w:lang w:val="sk-SK"/>
        </w:rPr>
        <w:t>vykonávaní dočasnýcha občasných právc angažovaných je</w:t>
      </w:r>
      <w:r w:rsidRPr="00480139">
        <w:rPr>
          <w:rFonts w:ascii="Calibri" w:hAnsi="Calibri"/>
          <w:noProof/>
          <w:sz w:val="22"/>
          <w:szCs w:val="22"/>
          <w:lang w:val="sr-Cyrl-CS"/>
        </w:rPr>
        <w:t xml:space="preserve"> </w:t>
      </w:r>
      <w:r w:rsidR="000F78AC">
        <w:rPr>
          <w:rFonts w:ascii="Calibri" w:hAnsi="Calibri"/>
          <w:noProof/>
          <w:sz w:val="22"/>
          <w:szCs w:val="22"/>
          <w:lang w:val="sk-SK"/>
        </w:rPr>
        <w:t>5</w:t>
      </w:r>
      <w:r w:rsidRPr="00480139">
        <w:rPr>
          <w:rFonts w:ascii="Calibri" w:hAnsi="Calibri"/>
          <w:noProof/>
          <w:sz w:val="22"/>
          <w:szCs w:val="22"/>
          <w:lang w:val="sr-Cyrl-CS"/>
        </w:rPr>
        <w:t xml:space="preserve"> </w:t>
      </w:r>
      <w:r w:rsidRPr="00480139">
        <w:rPr>
          <w:rFonts w:ascii="Calibri" w:hAnsi="Calibri"/>
          <w:noProof/>
          <w:sz w:val="22"/>
          <w:szCs w:val="22"/>
          <w:lang w:val="sk-SK"/>
        </w:rPr>
        <w:t>osôb</w:t>
      </w:r>
      <w:r w:rsidRPr="00480139">
        <w:rPr>
          <w:rFonts w:ascii="Calibri" w:hAnsi="Calibri"/>
          <w:noProof/>
          <w:sz w:val="22"/>
          <w:szCs w:val="22"/>
          <w:lang w:val="sr-Cyrl-CS"/>
        </w:rPr>
        <w:t>.</w:t>
      </w:r>
    </w:p>
    <w:p w:rsidR="00480139" w:rsidRDefault="00480139" w:rsidP="00480139">
      <w:pPr>
        <w:spacing w:before="100" w:beforeAutospacing="1" w:after="100" w:afterAutospacing="1"/>
        <w:ind w:firstLine="360"/>
        <w:jc w:val="both"/>
        <w:rPr>
          <w:rFonts w:ascii="Calibri" w:hAnsi="Calibri"/>
          <w:noProof/>
          <w:sz w:val="22"/>
          <w:szCs w:val="22"/>
          <w:lang w:val="sk-SK"/>
        </w:rPr>
      </w:pPr>
      <w:r w:rsidRPr="00480139">
        <w:rPr>
          <w:rFonts w:ascii="Calibri" w:hAnsi="Calibri"/>
          <w:noProof/>
          <w:sz w:val="22"/>
          <w:szCs w:val="22"/>
          <w:lang w:val="sk-SK"/>
        </w:rPr>
        <w:t>Rozhodnutím Pokrajinskej vlády číslo</w:t>
      </w:r>
      <w:r w:rsidRPr="00480139">
        <w:rPr>
          <w:rFonts w:ascii="Calibri" w:hAnsi="Calibri"/>
          <w:noProof/>
          <w:sz w:val="22"/>
          <w:szCs w:val="22"/>
          <w:lang w:val="sr-Cyrl-CS"/>
        </w:rPr>
        <w:t xml:space="preserve"> 02-340/2016 </w:t>
      </w:r>
      <w:r w:rsidRPr="00480139">
        <w:rPr>
          <w:rFonts w:ascii="Calibri" w:hAnsi="Calibri"/>
          <w:noProof/>
          <w:sz w:val="22"/>
          <w:szCs w:val="22"/>
          <w:lang w:val="sk-SK"/>
        </w:rPr>
        <w:t>z</w:t>
      </w:r>
      <w:r w:rsidRPr="00480139">
        <w:rPr>
          <w:rFonts w:ascii="Calibri" w:hAnsi="Calibri"/>
          <w:noProof/>
          <w:sz w:val="22"/>
          <w:szCs w:val="22"/>
          <w:lang w:val="sr-Cyrl-CS"/>
        </w:rPr>
        <w:t xml:space="preserve"> 25.11.201</w:t>
      </w:r>
      <w:r>
        <w:rPr>
          <w:rFonts w:ascii="Calibri" w:hAnsi="Calibri"/>
          <w:noProof/>
          <w:sz w:val="22"/>
          <w:szCs w:val="22"/>
          <w:lang w:val="sk-SK"/>
        </w:rPr>
        <w:t>7</w:t>
      </w:r>
      <w:r w:rsidRPr="00480139">
        <w:rPr>
          <w:rFonts w:ascii="Calibri" w:hAnsi="Calibri"/>
          <w:noProof/>
          <w:sz w:val="22"/>
          <w:szCs w:val="22"/>
          <w:lang w:val="sr-Cyrl-CS"/>
        </w:rPr>
        <w:t xml:space="preserve"> </w:t>
      </w:r>
      <w:r w:rsidRPr="00480139">
        <w:rPr>
          <w:rFonts w:ascii="Calibri" w:hAnsi="Calibri"/>
          <w:noProof/>
          <w:sz w:val="22"/>
          <w:szCs w:val="22"/>
          <w:lang w:val="sk-SK"/>
        </w:rPr>
        <w:t>roku</w:t>
      </w:r>
      <w:r>
        <w:rPr>
          <w:rFonts w:ascii="Calibri" w:hAnsi="Calibri"/>
          <w:noProof/>
          <w:sz w:val="22"/>
          <w:szCs w:val="22"/>
          <w:lang w:val="sk-SK"/>
        </w:rPr>
        <w:t xml:space="preserve"> </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podtajomník a asistenti pokrajinského tajomníka </w:t>
      </w:r>
      <w:r>
        <w:rPr>
          <w:rFonts w:ascii="Calibri" w:hAnsi="Calibri"/>
          <w:noProof/>
          <w:sz w:val="22"/>
          <w:szCs w:val="22"/>
          <w:lang w:val="sk-SK"/>
        </w:rPr>
        <w:t>sú od</w:t>
      </w:r>
      <w:r w:rsidRPr="00480139">
        <w:rPr>
          <w:rFonts w:ascii="Calibri" w:hAnsi="Calibri"/>
          <w:noProof/>
          <w:sz w:val="22"/>
          <w:szCs w:val="22"/>
          <w:lang w:val="sk-SK"/>
        </w:rPr>
        <w:t xml:space="preserve"> </w:t>
      </w:r>
      <w:r>
        <w:rPr>
          <w:rFonts w:ascii="Calibri" w:hAnsi="Calibri"/>
          <w:noProof/>
          <w:sz w:val="22"/>
          <w:szCs w:val="22"/>
          <w:lang w:val="sk-SK"/>
        </w:rPr>
        <w:t xml:space="preserve">1. júna 2017 dosadení do tých funkcií ako úradujúci. </w:t>
      </w:r>
      <w:r w:rsidRPr="00480139">
        <w:rPr>
          <w:rFonts w:ascii="Calibri" w:hAnsi="Calibri"/>
          <w:noProof/>
          <w:sz w:val="22"/>
          <w:szCs w:val="22"/>
          <w:lang w:val="sr-Cyrl-CS"/>
        </w:rPr>
        <w:t xml:space="preserve"> </w:t>
      </w:r>
    </w:p>
    <w:p w:rsidR="00480139" w:rsidRPr="00C235BA" w:rsidRDefault="00480139" w:rsidP="00480139">
      <w:pPr>
        <w:ind w:firstLine="360"/>
        <w:jc w:val="both"/>
        <w:rPr>
          <w:rFonts w:ascii="Calibri" w:hAnsi="Calibri"/>
          <w:lang w:val="sk-SK"/>
        </w:rPr>
      </w:pPr>
      <w:r w:rsidRPr="00C235BA">
        <w:rPr>
          <w:rFonts w:ascii="Calibri" w:hAnsi="Calibri"/>
          <w:b/>
          <w:smallCaps/>
          <w:lang w:val="sk-SK"/>
        </w:rPr>
        <w:t>P</w:t>
      </w:r>
      <w:r w:rsidRPr="00C235BA">
        <w:rPr>
          <w:rFonts w:ascii="Calibri" w:hAnsi="Calibri"/>
          <w:b/>
          <w:bCs/>
          <w:smallCaps/>
          <w:lang w:val="sk-SK"/>
        </w:rPr>
        <w:t xml:space="preserve">odtajomník v </w:t>
      </w:r>
      <w:r w:rsidRPr="00C235BA">
        <w:rPr>
          <w:rFonts w:ascii="Calibri" w:hAnsi="Calibri"/>
          <w:lang w:val="sk-SK"/>
        </w:rPr>
        <w:t xml:space="preserve">Pokrajinskom sekretariáte </w:t>
      </w:r>
      <w:r>
        <w:rPr>
          <w:rFonts w:ascii="Calibri" w:hAnsi="Calibri"/>
          <w:lang w:val="sk-SK"/>
        </w:rPr>
        <w:t xml:space="preserve">financií </w:t>
      </w:r>
      <w:r w:rsidRPr="00C235BA">
        <w:rPr>
          <w:rFonts w:ascii="Calibri" w:hAnsi="Calibri"/>
          <w:lang w:val="sk-SK"/>
        </w:rPr>
        <w:t xml:space="preserve"> je </w:t>
      </w:r>
      <w:r w:rsidRPr="000120DC">
        <w:rPr>
          <w:rFonts w:ascii="Calibri" w:hAnsi="Calibri"/>
          <w:lang w:val="sk-SK"/>
        </w:rPr>
        <w:t>Vlado Kantar</w:t>
      </w:r>
      <w:r>
        <w:rPr>
          <w:rFonts w:ascii="Calibri" w:hAnsi="Calibri"/>
          <w:lang w:val="sk-SK"/>
        </w:rPr>
        <w:t>.</w:t>
      </w:r>
    </w:p>
    <w:p w:rsidR="00480139"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Pr>
          <w:rFonts w:ascii="Calibri" w:hAnsi="Calibri"/>
          <w:lang w:val="sk-SK"/>
        </w:rPr>
        <w:t>V Pokrajinskom sekretariáte f</w:t>
      </w:r>
      <w:r w:rsidR="00776613">
        <w:rPr>
          <w:rFonts w:ascii="Calibri" w:hAnsi="Calibri"/>
          <w:lang w:val="sk-SK"/>
        </w:rPr>
        <w:t>inancií  je systematizovaných 50 pracovných mist pre celkovo 76</w:t>
      </w:r>
      <w:r>
        <w:rPr>
          <w:rFonts w:ascii="Calibri" w:hAnsi="Calibri"/>
          <w:lang w:val="sk-SK"/>
        </w:rPr>
        <w:t xml:space="preserve"> vykonávateľov. Počet zamestnaných vykonávateľov na dobu </w:t>
      </w:r>
      <w:r w:rsidR="00776613">
        <w:rPr>
          <w:rFonts w:ascii="Calibri" w:hAnsi="Calibri"/>
          <w:lang w:val="sk-SK"/>
        </w:rPr>
        <w:t>neurčitú a dosadených osôb je 70</w:t>
      </w:r>
      <w:r>
        <w:rPr>
          <w:rFonts w:ascii="Calibri" w:hAnsi="Calibri"/>
          <w:lang w:val="sk-SK"/>
        </w:rPr>
        <w:t xml:space="preserve">. Na základe zmluvy o vykonávaní dočasných a občasných </w:t>
      </w:r>
      <w:r w:rsidR="00776613">
        <w:rPr>
          <w:rFonts w:ascii="Calibri" w:hAnsi="Calibri"/>
          <w:lang w:val="sk-SK"/>
        </w:rPr>
        <w:t>úkonov, angaovaných je celkovo 4</w:t>
      </w:r>
      <w:r>
        <w:rPr>
          <w:rFonts w:ascii="Calibri" w:hAnsi="Calibri"/>
          <w:lang w:val="sk-SK"/>
        </w:rPr>
        <w:t xml:space="preserve"> osôb.</w:t>
      </w:r>
    </w:p>
    <w:p w:rsidR="00480139" w:rsidRDefault="00480139" w:rsidP="00480139">
      <w:pPr>
        <w:spacing w:before="100" w:beforeAutospacing="1" w:after="100" w:afterAutospacing="1"/>
        <w:ind w:firstLine="360"/>
        <w:jc w:val="both"/>
        <w:rPr>
          <w:rFonts w:ascii="Calibri" w:hAnsi="Calibri"/>
          <w:noProof/>
          <w:sz w:val="22"/>
          <w:szCs w:val="22"/>
          <w:lang w:val="sr-Latn-RS"/>
        </w:rPr>
      </w:pPr>
      <w:r w:rsidRPr="004C62DE">
        <w:rPr>
          <w:rFonts w:ascii="Calibri" w:hAnsi="Calibri"/>
          <w:noProof/>
          <w:sz w:val="22"/>
          <w:szCs w:val="22"/>
          <w:lang w:val="sr-Cyrl-CS"/>
        </w:rPr>
        <w:t>R</w:t>
      </w:r>
      <w:r w:rsidRPr="004C62DE">
        <w:rPr>
          <w:rFonts w:ascii="Calibri" w:hAnsi="Calibri"/>
          <w:noProof/>
          <w:sz w:val="22"/>
          <w:szCs w:val="22"/>
          <w:lang w:val="sk-SK"/>
        </w:rPr>
        <w:t xml:space="preserve">ozhodnutím </w:t>
      </w:r>
      <w:r w:rsidRPr="007A598F">
        <w:rPr>
          <w:rFonts w:ascii="Calibri" w:hAnsi="Calibri"/>
          <w:noProof/>
          <w:sz w:val="22"/>
          <w:szCs w:val="22"/>
          <w:lang w:val="sr-Cyrl-CS"/>
        </w:rPr>
        <w:t xml:space="preserve"> </w:t>
      </w:r>
      <w:r w:rsidRPr="004C62DE">
        <w:rPr>
          <w:rFonts w:ascii="Calibri" w:hAnsi="Calibri"/>
          <w:noProof/>
          <w:sz w:val="22"/>
          <w:szCs w:val="22"/>
          <w:lang w:val="sr-Cyrl-CS"/>
        </w:rPr>
        <w:t>Pokrajinsk</w:t>
      </w:r>
      <w:r w:rsidRPr="004C62DE">
        <w:rPr>
          <w:rFonts w:ascii="Calibri" w:hAnsi="Calibri"/>
          <w:noProof/>
          <w:sz w:val="22"/>
          <w:szCs w:val="22"/>
          <w:lang w:val="sk-SK"/>
        </w:rPr>
        <w:t>ej</w:t>
      </w:r>
      <w:r w:rsidRPr="007A598F">
        <w:rPr>
          <w:rFonts w:ascii="Calibri" w:hAnsi="Calibri"/>
          <w:noProof/>
          <w:sz w:val="22"/>
          <w:szCs w:val="22"/>
          <w:lang w:val="sr-Cyrl-CS"/>
        </w:rPr>
        <w:t xml:space="preserve"> </w:t>
      </w:r>
      <w:r w:rsidRPr="004C62DE">
        <w:rPr>
          <w:rFonts w:ascii="Calibri" w:hAnsi="Calibri"/>
          <w:noProof/>
          <w:sz w:val="22"/>
          <w:szCs w:val="22"/>
          <w:lang w:val="sr-Cyrl-CS"/>
        </w:rPr>
        <w:t>vl</w:t>
      </w:r>
      <w:r w:rsidRPr="004C62DE">
        <w:rPr>
          <w:rFonts w:ascii="Calibri" w:hAnsi="Calibri"/>
          <w:noProof/>
          <w:sz w:val="22"/>
          <w:szCs w:val="22"/>
          <w:lang w:val="sk-SK"/>
        </w:rPr>
        <w:t>á</w:t>
      </w:r>
      <w:r w:rsidRPr="004C62DE">
        <w:rPr>
          <w:rFonts w:ascii="Calibri" w:hAnsi="Calibri"/>
          <w:noProof/>
          <w:sz w:val="22"/>
          <w:szCs w:val="22"/>
          <w:lang w:val="sr-Cyrl-CS"/>
        </w:rPr>
        <w:t>d</w:t>
      </w:r>
      <w:r w:rsidRPr="004C62DE">
        <w:rPr>
          <w:rFonts w:ascii="Calibri" w:hAnsi="Calibri"/>
          <w:noProof/>
          <w:sz w:val="22"/>
          <w:szCs w:val="22"/>
          <w:lang w:val="sk-SK"/>
        </w:rPr>
        <w:t>y</w:t>
      </w:r>
      <w:r w:rsidRPr="007A598F">
        <w:rPr>
          <w:rFonts w:ascii="Calibri" w:hAnsi="Calibri"/>
          <w:noProof/>
          <w:sz w:val="22"/>
          <w:szCs w:val="22"/>
          <w:lang w:val="sr-Cyrl-CS"/>
        </w:rPr>
        <w:t xml:space="preserve"> </w:t>
      </w:r>
      <w:r w:rsidRPr="004C62DE">
        <w:rPr>
          <w:rFonts w:ascii="Calibri" w:hAnsi="Calibri"/>
          <w:noProof/>
          <w:sz w:val="22"/>
          <w:szCs w:val="22"/>
          <w:lang w:val="sk-SK"/>
        </w:rPr>
        <w:t>číslo</w:t>
      </w:r>
      <w:r>
        <w:rPr>
          <w:rFonts w:ascii="Calibri" w:hAnsi="Calibri"/>
          <w:noProof/>
          <w:sz w:val="22"/>
          <w:szCs w:val="22"/>
          <w:lang w:val="sr-Cyrl-CS"/>
        </w:rPr>
        <w:t xml:space="preserve"> 02-</w:t>
      </w:r>
      <w:r>
        <w:rPr>
          <w:rFonts w:ascii="Calibri" w:hAnsi="Calibri"/>
          <w:noProof/>
          <w:sz w:val="22"/>
          <w:szCs w:val="22"/>
          <w:lang w:val="sk-SK"/>
        </w:rPr>
        <w:t>77</w:t>
      </w:r>
      <w:r w:rsidRPr="007A598F">
        <w:rPr>
          <w:rFonts w:ascii="Calibri" w:hAnsi="Calibri"/>
          <w:noProof/>
          <w:sz w:val="22"/>
          <w:szCs w:val="22"/>
          <w:lang w:val="sr-Cyrl-CS"/>
        </w:rPr>
        <w:t xml:space="preserve">/2017 </w:t>
      </w:r>
      <w:r w:rsidRPr="004C62DE">
        <w:rPr>
          <w:rFonts w:ascii="Calibri" w:hAnsi="Calibri"/>
          <w:noProof/>
          <w:sz w:val="22"/>
          <w:szCs w:val="22"/>
          <w:lang w:val="sk-SK"/>
        </w:rPr>
        <w:t>z</w:t>
      </w:r>
      <w:r>
        <w:rPr>
          <w:rFonts w:ascii="Calibri" w:hAnsi="Calibri"/>
          <w:noProof/>
          <w:sz w:val="22"/>
          <w:szCs w:val="22"/>
          <w:lang w:val="sr-Cyrl-CS"/>
        </w:rPr>
        <w:t xml:space="preserve"> </w:t>
      </w:r>
      <w:r>
        <w:rPr>
          <w:rFonts w:ascii="Calibri" w:hAnsi="Calibri"/>
          <w:noProof/>
          <w:sz w:val="22"/>
          <w:szCs w:val="22"/>
          <w:lang w:val="sk-SK"/>
        </w:rPr>
        <w:t>30</w:t>
      </w:r>
      <w:r w:rsidRPr="007A598F">
        <w:rPr>
          <w:rFonts w:ascii="Calibri" w:hAnsi="Calibri"/>
          <w:noProof/>
          <w:sz w:val="22"/>
          <w:szCs w:val="22"/>
          <w:lang w:val="sr-Cyrl-CS"/>
        </w:rPr>
        <w:t>.0</w:t>
      </w:r>
      <w:r>
        <w:rPr>
          <w:rFonts w:ascii="Calibri" w:hAnsi="Calibri"/>
          <w:noProof/>
          <w:sz w:val="22"/>
          <w:szCs w:val="22"/>
          <w:lang w:val="sk-SK"/>
        </w:rPr>
        <w:t>5</w:t>
      </w:r>
      <w:r w:rsidRPr="004C62DE">
        <w:rPr>
          <w:rFonts w:ascii="Calibri" w:hAnsi="Calibri"/>
          <w:noProof/>
          <w:sz w:val="22"/>
          <w:szCs w:val="22"/>
          <w:lang w:val="sr-Cyrl-CS"/>
        </w:rPr>
        <w:t>.2017</w:t>
      </w:r>
      <w:r w:rsidRPr="007A598F">
        <w:rPr>
          <w:rFonts w:ascii="Calibri" w:hAnsi="Calibri"/>
          <w:noProof/>
          <w:sz w:val="22"/>
          <w:szCs w:val="22"/>
          <w:lang w:val="sr-Cyrl-CS"/>
        </w:rPr>
        <w:t xml:space="preserve">, </w:t>
      </w:r>
      <w:r w:rsidRPr="004C62DE">
        <w:rPr>
          <w:rFonts w:ascii="Calibri" w:hAnsi="Calibri"/>
          <w:noProof/>
          <w:sz w:val="22"/>
          <w:szCs w:val="22"/>
          <w:lang w:val="sr-Cyrl-CS"/>
        </w:rPr>
        <w:t>pod</w:t>
      </w:r>
      <w:r w:rsidRPr="004C62DE">
        <w:rPr>
          <w:rFonts w:ascii="Calibri" w:hAnsi="Calibri"/>
          <w:noProof/>
          <w:sz w:val="22"/>
          <w:szCs w:val="22"/>
          <w:lang w:val="sk-SK"/>
        </w:rPr>
        <w:t>tajomník a asistenti pokrajinského tajomníka</w:t>
      </w:r>
      <w:r w:rsidRPr="007A598F">
        <w:rPr>
          <w:rFonts w:ascii="Calibri" w:hAnsi="Calibri"/>
          <w:noProof/>
          <w:sz w:val="22"/>
          <w:szCs w:val="22"/>
          <w:lang w:val="sr-Cyrl-CS"/>
        </w:rPr>
        <w:t xml:space="preserve"> </w:t>
      </w:r>
      <w:r w:rsidRPr="004C62DE">
        <w:rPr>
          <w:rFonts w:ascii="Calibri" w:hAnsi="Calibri"/>
          <w:noProof/>
          <w:sz w:val="22"/>
          <w:szCs w:val="22"/>
          <w:lang w:val="sk-SK"/>
        </w:rPr>
        <w:t>od</w:t>
      </w:r>
      <w:r w:rsidRPr="007A598F">
        <w:rPr>
          <w:rFonts w:ascii="Calibri" w:hAnsi="Calibri"/>
          <w:noProof/>
          <w:sz w:val="22"/>
          <w:szCs w:val="22"/>
          <w:lang w:val="sr-Cyrl-CS"/>
        </w:rPr>
        <w:t xml:space="preserve"> 1. </w:t>
      </w:r>
      <w:r>
        <w:rPr>
          <w:rFonts w:ascii="Calibri" w:hAnsi="Calibri"/>
          <w:noProof/>
          <w:sz w:val="22"/>
          <w:szCs w:val="22"/>
          <w:lang w:val="sk-SK"/>
        </w:rPr>
        <w:t>júna</w:t>
      </w:r>
      <w:r w:rsidRPr="007A598F">
        <w:rPr>
          <w:rFonts w:ascii="Calibri" w:hAnsi="Calibri"/>
          <w:noProof/>
          <w:sz w:val="22"/>
          <w:szCs w:val="22"/>
          <w:lang w:val="sr-Cyrl-CS"/>
        </w:rPr>
        <w:t xml:space="preserve"> 2017 </w:t>
      </w:r>
      <w:r w:rsidRPr="004C62DE">
        <w:rPr>
          <w:rFonts w:ascii="Calibri" w:hAnsi="Calibri"/>
          <w:noProof/>
          <w:sz w:val="22"/>
          <w:szCs w:val="22"/>
          <w:lang w:val="sk-SK"/>
        </w:rPr>
        <w:t>sú dosadený na tie funkcie ako úradujúci</w:t>
      </w:r>
      <w:r w:rsidRPr="007A598F">
        <w:rPr>
          <w:rFonts w:ascii="Calibri" w:hAnsi="Calibri"/>
          <w:noProof/>
          <w:sz w:val="22"/>
          <w:szCs w:val="22"/>
          <w:lang w:val="sr-Cyrl-CS"/>
        </w:rPr>
        <w:t xml:space="preserve">. </w:t>
      </w: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Pr="007A6693" w:rsidRDefault="007A6693" w:rsidP="00480139">
      <w:pPr>
        <w:spacing w:before="100" w:beforeAutospacing="1" w:after="100" w:afterAutospacing="1"/>
        <w:ind w:firstLine="360"/>
        <w:jc w:val="both"/>
        <w:rPr>
          <w:rFonts w:ascii="Calibri" w:hAnsi="Calibri"/>
          <w:noProof/>
          <w:sz w:val="22"/>
          <w:szCs w:val="22"/>
          <w:lang w:val="sr-Latn-RS"/>
        </w:rPr>
      </w:pPr>
    </w:p>
    <w:p w:rsidR="00480139" w:rsidRDefault="00480139" w:rsidP="00480139">
      <w:pPr>
        <w:ind w:firstLine="360"/>
        <w:jc w:val="both"/>
        <w:rPr>
          <w:rFonts w:ascii="Calibri" w:hAnsi="Calibr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BC27C6"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Organizačná jednotka</w:t>
            </w:r>
            <w:r w:rsidRPr="00BC27C6">
              <w:rPr>
                <w:rFonts w:ascii="Calibri" w:hAnsi="Calibri"/>
                <w:noProof/>
                <w:sz w:val="22"/>
                <w:szCs w:val="22"/>
                <w:lang w:val="sr-Cyrl-CS"/>
              </w:rPr>
              <w:t xml:space="preserve">/ </w:t>
            </w:r>
            <w:r w:rsidRPr="00BC27C6">
              <w:rPr>
                <w:rFonts w:ascii="Calibri" w:hAnsi="Calibr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0"/>
                <w:szCs w:val="20"/>
                <w:lang w:val="sr-Cyrl-CS"/>
              </w:rPr>
            </w:pPr>
            <w:r w:rsidRPr="00BC27C6">
              <w:rPr>
                <w:rFonts w:ascii="Calibri" w:hAnsi="Calibri"/>
                <w:noProof/>
                <w:sz w:val="20"/>
                <w:szCs w:val="20"/>
                <w:lang w:val="sk-SK"/>
              </w:rPr>
              <w:t>Angaované osoby o dočasných a občasných úkonoch</w:t>
            </w:r>
          </w:p>
        </w:tc>
      </w:tr>
      <w:tr w:rsidR="00480139" w:rsidRPr="00BC27C6" w:rsidTr="00B74817">
        <w:tc>
          <w:tcPr>
            <w:tcW w:w="1432"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r>
      <w:tr w:rsidR="00480139" w:rsidRPr="00BC27C6" w:rsidTr="00B74817">
        <w:trPr>
          <w:trHeight w:val="420"/>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PODTAJOMNÍK</w:t>
            </w:r>
          </w:p>
        </w:tc>
        <w:tc>
          <w:tcPr>
            <w:tcW w:w="513"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25"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7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530"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70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rPr>
          <w:trHeight w:val="413"/>
        </w:trPr>
        <w:tc>
          <w:tcPr>
            <w:tcW w:w="1432" w:type="pct"/>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SEKTOR PRE ROZPOČET</w:t>
            </w:r>
            <w:r>
              <w:rPr>
                <w:rFonts w:ascii="Calibri" w:hAnsi="Calibri"/>
                <w:smallCaps/>
                <w:noProof/>
                <w:sz w:val="22"/>
                <w:szCs w:val="22"/>
                <w:lang w:val="sk-SK"/>
              </w:rPr>
              <w:t xml:space="preserve"> A ANAlÝZU</w:t>
            </w:r>
          </w:p>
        </w:tc>
        <w:tc>
          <w:tcPr>
            <w:tcW w:w="513"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8</w:t>
            </w:r>
          </w:p>
        </w:tc>
        <w:tc>
          <w:tcPr>
            <w:tcW w:w="625"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13</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530"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701"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PRÁVNICKÉ A</w:t>
            </w:r>
            <w:r>
              <w:rPr>
                <w:rFonts w:ascii="Calibri" w:hAnsi="Calibri"/>
                <w:smallCaps/>
                <w:noProof/>
                <w:sz w:val="22"/>
                <w:szCs w:val="22"/>
                <w:lang w:val="sk-SK"/>
              </w:rPr>
              <w:t> EKONOMICKÉ UKONY</w:t>
            </w:r>
          </w:p>
        </w:tc>
        <w:tc>
          <w:tcPr>
            <w:tcW w:w="513" w:type="pct"/>
            <w:shd w:val="clear" w:color="auto" w:fill="auto"/>
            <w:vAlign w:val="center"/>
          </w:tcPr>
          <w:p w:rsidR="00480139" w:rsidRPr="00EF3565" w:rsidRDefault="00667F37"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625" w:type="pct"/>
            <w:shd w:val="clear" w:color="auto" w:fill="auto"/>
            <w:vAlign w:val="center"/>
          </w:tcPr>
          <w:p w:rsidR="00480139" w:rsidRPr="00EF3565" w:rsidRDefault="00667F37"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13</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9</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w:t>
            </w:r>
          </w:p>
        </w:tc>
        <w:tc>
          <w:tcPr>
            <w:tcW w:w="528" w:type="pct"/>
            <w:shd w:val="clear" w:color="auto" w:fill="auto"/>
            <w:vAlign w:val="center"/>
          </w:tcPr>
          <w:p w:rsidR="00480139" w:rsidRPr="00CA2263"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4</w:t>
            </w:r>
          </w:p>
        </w:tc>
        <w:tc>
          <w:tcPr>
            <w:tcW w:w="701" w:type="pct"/>
            <w:shd w:val="clear" w:color="auto" w:fill="auto"/>
            <w:vAlign w:val="center"/>
          </w:tcPr>
          <w:p w:rsidR="00480139" w:rsidRPr="004016F9" w:rsidRDefault="004016F9" w:rsidP="00B74817">
            <w:pPr>
              <w:spacing w:before="100" w:beforeAutospacing="1" w:after="100" w:afterAutospacing="1"/>
              <w:jc w:val="center"/>
              <w:rPr>
                <w:rFonts w:ascii="Calibri" w:hAnsi="Calibri"/>
                <w:noProof/>
                <w:sz w:val="22"/>
                <w:szCs w:val="22"/>
                <w:lang w:val="sr-Cyrl-CS"/>
              </w:rPr>
            </w:pPr>
            <w:r>
              <w:rPr>
                <w:rFonts w:ascii="Calibri" w:hAnsi="Calibri"/>
                <w:noProof/>
                <w:sz w:val="22"/>
                <w:szCs w:val="22"/>
                <w:lang w:val="sr-Cyrl-CS"/>
              </w:rPr>
              <w:t>1</w:t>
            </w: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w:t>
            </w:r>
            <w:r w:rsidRPr="00BC27C6">
              <w:rPr>
                <w:rFonts w:ascii="Calibri" w:hAnsi="Calibri"/>
                <w:smallCaps/>
                <w:noProof/>
                <w:sz w:val="22"/>
                <w:szCs w:val="22"/>
                <w:lang w:val="sr-Cyrl-CS"/>
              </w:rPr>
              <w:t xml:space="preserve"> </w:t>
            </w:r>
            <w:r w:rsidRPr="00BC27C6">
              <w:rPr>
                <w:rFonts w:ascii="Calibri" w:hAnsi="Calibri"/>
                <w:smallCaps/>
                <w:noProof/>
                <w:sz w:val="22"/>
                <w:szCs w:val="22"/>
                <w:lang w:val="sk-SK"/>
              </w:rPr>
              <w:t xml:space="preserve">KONSOLIDOVANÉHO ÚČTU </w:t>
            </w:r>
            <w:r w:rsidR="00455B70">
              <w:rPr>
                <w:rFonts w:ascii="Calibri" w:hAnsi="Calibri"/>
                <w:smallCaps/>
                <w:noProof/>
                <w:sz w:val="22"/>
                <w:szCs w:val="22"/>
                <w:lang w:val="sk-SK"/>
              </w:rPr>
              <w:t>TREZORU</w:t>
            </w:r>
          </w:p>
        </w:tc>
        <w:tc>
          <w:tcPr>
            <w:tcW w:w="513"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1</w:t>
            </w:r>
            <w:r>
              <w:rPr>
                <w:rFonts w:ascii="Calibri" w:hAnsi="Calibri"/>
                <w:szCs w:val="22"/>
                <w:lang w:val="sk-SK"/>
              </w:rPr>
              <w:t>8</w:t>
            </w:r>
          </w:p>
        </w:tc>
        <w:tc>
          <w:tcPr>
            <w:tcW w:w="625"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5</w:t>
            </w:r>
          </w:p>
        </w:tc>
        <w:tc>
          <w:tcPr>
            <w:tcW w:w="671" w:type="pct"/>
            <w:shd w:val="clear" w:color="auto" w:fill="auto"/>
            <w:vAlign w:val="center"/>
          </w:tcPr>
          <w:p w:rsidR="00480139" w:rsidRPr="00AA565F"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2</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p>
        </w:tc>
        <w:tc>
          <w:tcPr>
            <w:tcW w:w="528" w:type="pct"/>
            <w:shd w:val="clear" w:color="auto" w:fill="auto"/>
            <w:vAlign w:val="center"/>
          </w:tcPr>
          <w:p w:rsidR="00480139" w:rsidRPr="00677B10" w:rsidRDefault="00667F37" w:rsidP="00B74817">
            <w:pPr>
              <w:spacing w:before="100" w:beforeAutospacing="1" w:after="100" w:afterAutospacing="1"/>
              <w:jc w:val="center"/>
              <w:rPr>
                <w:rFonts w:ascii="Calibri" w:hAnsi="Calibri"/>
                <w:szCs w:val="22"/>
                <w:lang w:val="sk-SK"/>
              </w:rPr>
            </w:pPr>
            <w:r>
              <w:rPr>
                <w:rFonts w:ascii="Calibri" w:hAnsi="Calibri"/>
                <w:szCs w:val="22"/>
                <w:lang w:val="sk-SK"/>
              </w:rPr>
              <w:t>2</w:t>
            </w:r>
          </w:p>
        </w:tc>
        <w:tc>
          <w:tcPr>
            <w:tcW w:w="701" w:type="pct"/>
            <w:shd w:val="clear" w:color="auto" w:fill="auto"/>
            <w:vAlign w:val="center"/>
          </w:tcPr>
          <w:p w:rsidR="00480139" w:rsidRPr="00A91EDC" w:rsidRDefault="00480139" w:rsidP="00B74817">
            <w:pPr>
              <w:spacing w:before="100" w:beforeAutospacing="1" w:after="100" w:afterAutospacing="1"/>
              <w:jc w:val="center"/>
              <w:rPr>
                <w:rFonts w:ascii="Calibri" w:hAnsi="Calibri"/>
                <w:szCs w:val="22"/>
                <w:lang w:val="sr-Latn-RS"/>
              </w:rPr>
            </w:pP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 HLAVNEJ KNIHY TREZORU</w:t>
            </w:r>
          </w:p>
        </w:tc>
        <w:tc>
          <w:tcPr>
            <w:tcW w:w="513"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12</w:t>
            </w:r>
          </w:p>
        </w:tc>
        <w:tc>
          <w:tcPr>
            <w:tcW w:w="625"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25</w:t>
            </w:r>
          </w:p>
        </w:tc>
        <w:tc>
          <w:tcPr>
            <w:tcW w:w="67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r-Cyrl-CS"/>
              </w:rPr>
              <w:t>2</w:t>
            </w:r>
            <w:r>
              <w:rPr>
                <w:rFonts w:ascii="Calibri" w:hAnsi="Calibri"/>
                <w:szCs w:val="22"/>
                <w:lang w:val="sk-SK"/>
              </w:rPr>
              <w:t>3</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w:t>
            </w:r>
          </w:p>
        </w:tc>
        <w:tc>
          <w:tcPr>
            <w:tcW w:w="528"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w:t>
            </w:r>
          </w:p>
        </w:tc>
        <w:tc>
          <w:tcPr>
            <w:tcW w:w="701" w:type="pct"/>
            <w:shd w:val="clear" w:color="auto" w:fill="auto"/>
            <w:vAlign w:val="center"/>
          </w:tcPr>
          <w:p w:rsidR="00480139" w:rsidRPr="000B7AD3" w:rsidRDefault="00B7333D" w:rsidP="00B74817">
            <w:pPr>
              <w:spacing w:before="100" w:beforeAutospacing="1" w:after="100" w:afterAutospacing="1"/>
              <w:jc w:val="center"/>
              <w:rPr>
                <w:rFonts w:ascii="Calibri" w:hAnsi="Calibri"/>
                <w:szCs w:val="22"/>
                <w:lang w:val="sk-SK"/>
              </w:rPr>
            </w:pPr>
            <w:r>
              <w:rPr>
                <w:rFonts w:ascii="Calibri" w:hAnsi="Calibri"/>
                <w:szCs w:val="22"/>
                <w:lang w:val="sk-SK"/>
              </w:rPr>
              <w:t>3</w:t>
            </w:r>
          </w:p>
        </w:tc>
      </w:tr>
      <w:tr w:rsidR="00480139" w:rsidRPr="00BC27C6" w:rsidTr="00B74817">
        <w:trPr>
          <w:trHeight w:val="533"/>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b/>
                <w:noProof/>
                <w:sz w:val="22"/>
                <w:szCs w:val="22"/>
                <w:lang w:val="sk-SK"/>
              </w:rPr>
            </w:pPr>
            <w:r>
              <w:rPr>
                <w:rFonts w:ascii="Calibri" w:hAnsi="Calibri"/>
                <w:b/>
                <w:noProof/>
                <w:sz w:val="22"/>
                <w:szCs w:val="22"/>
                <w:lang w:val="sk-SK"/>
              </w:rPr>
              <w:t>spolu</w:t>
            </w:r>
          </w:p>
        </w:tc>
        <w:tc>
          <w:tcPr>
            <w:tcW w:w="513"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5</w:t>
            </w:r>
            <w:r w:rsidR="00F07F76">
              <w:rPr>
                <w:rFonts w:ascii="Calibri" w:hAnsi="Calibri"/>
                <w:szCs w:val="22"/>
                <w:lang w:val="sk-SK"/>
              </w:rPr>
              <w:t>0</w:t>
            </w:r>
          </w:p>
        </w:tc>
        <w:tc>
          <w:tcPr>
            <w:tcW w:w="625" w:type="pct"/>
            <w:tcBorders>
              <w:top w:val="single" w:sz="12" w:space="0" w:color="auto"/>
            </w:tcBorders>
            <w:shd w:val="clear" w:color="auto" w:fill="auto"/>
            <w:vAlign w:val="center"/>
          </w:tcPr>
          <w:p w:rsidR="00480139" w:rsidRPr="00677B10" w:rsidRDefault="00F07F76" w:rsidP="00B74817">
            <w:pPr>
              <w:spacing w:before="100" w:beforeAutospacing="1" w:after="100" w:afterAutospacing="1"/>
              <w:jc w:val="center"/>
              <w:rPr>
                <w:rFonts w:ascii="Calibri" w:hAnsi="Calibri"/>
                <w:szCs w:val="22"/>
                <w:lang w:val="sk-SK"/>
              </w:rPr>
            </w:pPr>
            <w:r>
              <w:rPr>
                <w:rFonts w:ascii="Calibri" w:hAnsi="Calibri"/>
                <w:szCs w:val="22"/>
                <w:lang w:val="sk-SK"/>
              </w:rPr>
              <w:t>76</w:t>
            </w:r>
          </w:p>
        </w:tc>
        <w:tc>
          <w:tcPr>
            <w:tcW w:w="671" w:type="pct"/>
            <w:tcBorders>
              <w:top w:val="single" w:sz="12" w:space="0" w:color="auto"/>
            </w:tcBorders>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64</w:t>
            </w:r>
          </w:p>
        </w:tc>
        <w:tc>
          <w:tcPr>
            <w:tcW w:w="530" w:type="pct"/>
            <w:tcBorders>
              <w:top w:val="single" w:sz="12" w:space="0" w:color="auto"/>
            </w:tcBorders>
            <w:shd w:val="clear" w:color="auto" w:fill="auto"/>
            <w:vAlign w:val="center"/>
          </w:tcPr>
          <w:p w:rsidR="00480139" w:rsidRPr="00677B10"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4</w:t>
            </w:r>
          </w:p>
        </w:tc>
        <w:tc>
          <w:tcPr>
            <w:tcW w:w="528" w:type="pct"/>
            <w:tcBorders>
              <w:top w:val="single" w:sz="12" w:space="0" w:color="auto"/>
            </w:tcBorders>
            <w:shd w:val="clear" w:color="auto" w:fill="auto"/>
            <w:vAlign w:val="center"/>
          </w:tcPr>
          <w:p w:rsidR="00480139" w:rsidRPr="00AA565F"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9</w:t>
            </w:r>
          </w:p>
        </w:tc>
        <w:tc>
          <w:tcPr>
            <w:tcW w:w="701" w:type="pct"/>
            <w:tcBorders>
              <w:top w:val="single" w:sz="12" w:space="0" w:color="auto"/>
            </w:tcBorders>
            <w:shd w:val="clear" w:color="auto" w:fill="auto"/>
            <w:vAlign w:val="center"/>
          </w:tcPr>
          <w:p w:rsidR="00480139" w:rsidRPr="00A91EDC" w:rsidRDefault="00667F37" w:rsidP="00B74817">
            <w:pPr>
              <w:spacing w:before="100" w:beforeAutospacing="1" w:after="100" w:afterAutospacing="1"/>
              <w:jc w:val="center"/>
              <w:rPr>
                <w:rFonts w:ascii="Calibri" w:hAnsi="Calibri"/>
                <w:szCs w:val="22"/>
                <w:lang w:val="sr-Latn-RS"/>
              </w:rPr>
            </w:pPr>
            <w:r>
              <w:rPr>
                <w:rFonts w:ascii="Calibri" w:hAnsi="Calibri"/>
                <w:szCs w:val="22"/>
                <w:lang w:val="sr-Latn-RS"/>
              </w:rPr>
              <w:t>4</w:t>
            </w:r>
          </w:p>
        </w:tc>
      </w:tr>
    </w:tbl>
    <w:p w:rsidR="00480139" w:rsidRPr="00BC27C6" w:rsidRDefault="00480139" w:rsidP="00480139">
      <w:pPr>
        <w:spacing w:line="360" w:lineRule="auto"/>
        <w:jc w:val="center"/>
        <w:rPr>
          <w:rFonts w:ascii="Calibri" w:hAnsi="Calibri"/>
          <w:lang w:val="sk-SK"/>
        </w:rPr>
      </w:pPr>
      <w:r w:rsidRPr="00BC27C6">
        <w:rPr>
          <w:rFonts w:ascii="Calibri" w:hAnsi="Calibri"/>
          <w:noProof/>
          <w:sz w:val="22"/>
          <w:szCs w:val="22"/>
          <w:lang w:val="sk-SK"/>
        </w:rPr>
        <w:t xml:space="preserve">Rozvrh systematizovaných a zaplnených pracovaných miest v Pokrajinskom sekretariáte </w:t>
      </w:r>
      <w:r>
        <w:rPr>
          <w:rFonts w:ascii="Calibri" w:hAnsi="Calibri"/>
          <w:noProof/>
          <w:sz w:val="22"/>
          <w:szCs w:val="22"/>
          <w:lang w:val="sk-SK"/>
        </w:rPr>
        <w:t xml:space="preserve">financií </w:t>
      </w:r>
    </w:p>
    <w:p w:rsidR="00480139" w:rsidRDefault="00480139" w:rsidP="00480139">
      <w:pPr>
        <w:spacing w:before="100" w:beforeAutospacing="1" w:after="100" w:afterAutospacing="1"/>
        <w:jc w:val="both"/>
        <w:rPr>
          <w:rFonts w:ascii="Calibri" w:hAnsi="Calibri"/>
          <w:noProof/>
          <w:sz w:val="22"/>
          <w:szCs w:val="22"/>
          <w:lang w:val="sk-SK"/>
        </w:rPr>
        <w:sectPr w:rsidR="00480139" w:rsidSect="00480139">
          <w:pgSz w:w="16838" w:h="11906" w:orient="landscape"/>
          <w:pgMar w:top="1417" w:right="1417" w:bottom="1417" w:left="1417" w:header="708" w:footer="708" w:gutter="0"/>
          <w:cols w:space="708"/>
          <w:docGrid w:linePitch="360"/>
        </w:sectPr>
      </w:pPr>
    </w:p>
    <w:p w:rsidR="00480139" w:rsidRPr="00C235BA" w:rsidRDefault="00480139" w:rsidP="00480139">
      <w:pPr>
        <w:ind w:firstLine="360"/>
        <w:jc w:val="both"/>
        <w:rPr>
          <w:rFonts w:ascii="Calibri" w:hAnsi="Calibri"/>
          <w:lang w:val="sk-SK"/>
        </w:rPr>
      </w:pPr>
      <w:r>
        <w:rPr>
          <w:rFonts w:ascii="Calibri" w:hAnsi="Calibri"/>
          <w:b/>
          <w:smallCaps/>
          <w:szCs w:val="22"/>
          <w:lang w:val="sk-SK"/>
        </w:rPr>
        <w:lastRenderedPageBreak/>
        <w:t>Podtajomník v Pokrajinskom sekretariáte financií  je Vlado Kantar.</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4849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8" w:history="1">
        <w:r w:rsidRPr="00BC27C6">
          <w:rPr>
            <w:rFonts w:ascii="Calibri" w:hAnsi="Calibri" w:cs="Arial"/>
            <w:i/>
            <w:noProof/>
            <w:color w:val="0000FF"/>
            <w:sz w:val="22"/>
            <w:szCs w:val="22"/>
            <w:u w:val="single"/>
            <w:lang w:val="sr-Latn-RS"/>
          </w:rPr>
          <w:t>vlado.kantar</w:t>
        </w:r>
        <w:r w:rsidRPr="00BC27C6">
          <w:rPr>
            <w:rFonts w:ascii="Calibri" w:hAnsi="Calibri" w:cs="Arial"/>
            <w:i/>
            <w:noProof/>
            <w:color w:val="0000FF"/>
            <w:sz w:val="22"/>
            <w:szCs w:val="22"/>
            <w:u w:val="single"/>
            <w:lang w:val="sr-Cyrl-CS"/>
          </w:rPr>
          <w:t>@vojvodina.gov.rs</w:t>
        </w:r>
      </w:hyperlink>
    </w:p>
    <w:p w:rsidR="00480139" w:rsidRPr="00C235BA" w:rsidRDefault="00480139" w:rsidP="00480139">
      <w:pPr>
        <w:jc w:val="both"/>
        <w:rPr>
          <w:rFonts w:ascii="Calibri" w:hAnsi="Calibri"/>
          <w:i/>
          <w:iCs/>
          <w:lang w:val="sk-SK"/>
        </w:rPr>
      </w:pPr>
    </w:p>
    <w:p w:rsidR="00480139" w:rsidRPr="00C235BA" w:rsidRDefault="00480139" w:rsidP="00480139">
      <w:pPr>
        <w:jc w:val="both"/>
        <w:rPr>
          <w:rFonts w:ascii="Calibri" w:hAnsi="Calibri"/>
          <w:iCs/>
          <w:lang w:val="sk-SK"/>
        </w:rPr>
      </w:pPr>
      <w:r w:rsidRPr="00C235BA">
        <w:rPr>
          <w:rFonts w:ascii="Calibri" w:hAnsi="Calibri"/>
          <w:iCs/>
          <w:lang w:val="sk-SK"/>
        </w:rPr>
        <w:tab/>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smallCaps/>
          <w:lang w:val="sk-SK"/>
        </w:rPr>
        <w:t xml:space="preserve">Podtajomník </w:t>
      </w:r>
      <w:r w:rsidRPr="00C235BA">
        <w:rPr>
          <w:rFonts w:ascii="Calibri" w:hAnsi="Calibri"/>
          <w:lang w:val="sk-SK"/>
        </w:rPr>
        <w:t xml:space="preserve">vykonáva správne úkony a koordinuje prácu vnútorných jednotiek, pomáha pokrajinskému tajomníkovi v spravovaní kádrových, finančných, informatických a iných úkonov; spolupracuje s inými orgánmi; vykonáva úkony organizovania a koordinovania práce </w:t>
      </w:r>
      <w:r>
        <w:rPr>
          <w:rFonts w:ascii="Calibri" w:hAnsi="Calibri"/>
          <w:lang w:val="sk-SK"/>
        </w:rPr>
        <w:t xml:space="preserve">vnútorných jednotiek, vykonáva  úkony organizovania a koordinovania prác </w:t>
      </w:r>
      <w:r w:rsidRPr="006B6F9B">
        <w:rPr>
          <w:rFonts w:ascii="Calibri" w:hAnsi="Calibri"/>
          <w:lang w:val="sk-SK"/>
        </w:rPr>
        <w:t>súvisiace s vypracovaním Pravidiel o vnútornej organizácii a systematizácii pracovných miest v sekretariáte; sleduje a skúma predpisy a, podľa potreby podnecuje ich zmenu; koordinuje vypracovanie normatívnych aktov a iných predpisov z oblasti financií a zúčastňuje sa v ich vypracovaní; povoľuje výplaty na podklade vykonanej kontroly Sektor</w:t>
      </w:r>
      <w:r>
        <w:rPr>
          <w:rFonts w:ascii="Calibri" w:hAnsi="Calibri"/>
          <w:lang w:val="sk-SK"/>
        </w:rPr>
        <w:t>om</w:t>
      </w:r>
      <w:r w:rsidRPr="006B6F9B">
        <w:rPr>
          <w:rFonts w:ascii="Calibri" w:hAnsi="Calibri"/>
          <w:lang w:val="sk-SK"/>
        </w:rPr>
        <w:t xml:space="preserve"> pre úkony konsolidovaného účtu </w:t>
      </w:r>
      <w:r w:rsidR="00455B70">
        <w:rPr>
          <w:rFonts w:ascii="Calibri" w:hAnsi="Calibri"/>
          <w:lang w:val="sk-SK"/>
        </w:rPr>
        <w:t>trezoru</w:t>
      </w:r>
      <w:r w:rsidRPr="006B6F9B">
        <w:rPr>
          <w:rFonts w:ascii="Calibri" w:hAnsi="Calibri"/>
          <w:lang w:val="sk-SK"/>
        </w:rPr>
        <w:t>; kontroluje distribúciu interných aktov, prijímanie a distribúciu pošty; organizuje a je zodpovedný za uplatňovanie manažmentu kvality a informačno-komunikačných technológií v práci sekretariátu;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procesoch európskych integrácií; a vykonáva iné úkony v rozsahu a druhu, pre ktoré ho oprávni pokrajinský tajomník. </w:t>
      </w:r>
      <w:r w:rsidRPr="006B6F9B">
        <w:rPr>
          <w:rFonts w:ascii="Calibri" w:hAnsi="Calibri"/>
          <w:bCs/>
          <w:szCs w:val="22"/>
          <w:lang w:val="sk-SK"/>
        </w:rPr>
        <w:t>Zodpovedný je za včasné, zákonné a správne vykonávanie úkonov svojho pracovného miesta.</w:t>
      </w:r>
    </w:p>
    <w:p w:rsidR="00480139" w:rsidRPr="00CA2263" w:rsidRDefault="00480139" w:rsidP="00E31580">
      <w:pPr>
        <w:spacing w:before="100" w:beforeAutospacing="1" w:after="100" w:afterAutospacing="1"/>
        <w:jc w:val="both"/>
        <w:rPr>
          <w:rFonts w:ascii="Calibri" w:hAnsi="Calibri"/>
          <w:b/>
          <w:bCs/>
          <w:smallCaps/>
          <w:lang w:val="sk-SK"/>
        </w:rPr>
      </w:pPr>
      <w:r>
        <w:rPr>
          <w:rFonts w:ascii="Calibri" w:hAnsi="Calibri"/>
          <w:b/>
          <w:bCs/>
          <w:smallCaps/>
          <w:lang w:val="sk-SK"/>
        </w:rPr>
        <w:t>Sektor pre rozpočet a analýzu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Asistentka pokrajinského tajomníka </w:t>
      </w:r>
      <w:r w:rsidRPr="00C235BA">
        <w:rPr>
          <w:rFonts w:ascii="Calibri" w:hAnsi="Calibri"/>
          <w:lang w:val="sk-SK"/>
        </w:rPr>
        <w:t xml:space="preserve">- </w:t>
      </w:r>
      <w:r w:rsidRPr="00C235BA">
        <w:rPr>
          <w:rFonts w:ascii="Calibri" w:hAnsi="Calibri"/>
          <w:b/>
          <w:bCs/>
          <w:lang w:val="sk-SK"/>
        </w:rPr>
        <w:t>Zorica Vukobrat</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4339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9" w:tooltip="mailto:zorica.vukobrat@vojvodina.gov.rs" w:history="1">
        <w:r w:rsidRPr="00C235BA">
          <w:rPr>
            <w:rFonts w:ascii="Calibri" w:hAnsi="Calibri"/>
            <w:i/>
            <w:iCs/>
            <w:color w:val="0000FF"/>
            <w:u w:val="single"/>
            <w:lang w:val="sk-SK"/>
          </w:rPr>
          <w:t>zorica.vukobrat@vojvodina.gov.rs</w:t>
        </w:r>
      </w:hyperlink>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rámci </w:t>
      </w:r>
      <w:r w:rsidRPr="0098471F">
        <w:rPr>
          <w:rFonts w:ascii="Calibri" w:hAnsi="Calibri"/>
          <w:b/>
          <w:lang w:val="sk-SK"/>
        </w:rPr>
        <w:t>Sektora pre rozpočet</w:t>
      </w:r>
      <w:r w:rsidRPr="00C235BA">
        <w:rPr>
          <w:rFonts w:ascii="Calibri" w:hAnsi="Calibri"/>
          <w:lang w:val="sk-SK"/>
        </w:rPr>
        <w:t xml:space="preserve"> </w:t>
      </w:r>
      <w:r>
        <w:rPr>
          <w:rFonts w:ascii="Calibri" w:hAnsi="Calibri"/>
          <w:lang w:val="sk-SK"/>
        </w:rPr>
        <w:t xml:space="preserve"> a analýzu </w:t>
      </w:r>
      <w:r w:rsidRPr="00C235BA">
        <w:rPr>
          <w:rFonts w:ascii="Calibri" w:hAnsi="Calibri"/>
          <w:lang w:val="sk-SK"/>
        </w:rPr>
        <w:t>sa vykonávajú normatívnoprávne, finančno-hmotné a študijno-analytické úkony</w:t>
      </w:r>
      <w:r>
        <w:rPr>
          <w:rFonts w:ascii="Calibri" w:hAnsi="Calibri"/>
          <w:lang w:val="sk-SK"/>
        </w:rPr>
        <w:t xml:space="preserve"> na príprave uznesení a iných aktov, ktorým sa upravuje pokrajinský rozpočet</w:t>
      </w:r>
      <w:r w:rsidRPr="00C235BA">
        <w:rPr>
          <w:rFonts w:ascii="Calibri" w:hAnsi="Calibri"/>
          <w:lang w:val="sk-SK"/>
        </w:rPr>
        <w:t xml:space="preserve">. V konaní vo veci prípravy rozpočtu sektor vypracúva </w:t>
      </w:r>
      <w:r>
        <w:rPr>
          <w:rFonts w:ascii="Calibri" w:hAnsi="Calibri"/>
          <w:lang w:val="sk-SK"/>
        </w:rPr>
        <w:t>p</w:t>
      </w:r>
      <w:r w:rsidRPr="00C235BA">
        <w:rPr>
          <w:rFonts w:ascii="Calibri" w:hAnsi="Calibri"/>
          <w:lang w:val="sk-SK"/>
        </w:rPr>
        <w:t>okyny</w:t>
      </w:r>
      <w:r>
        <w:rPr>
          <w:rFonts w:ascii="Calibri" w:hAnsi="Calibri"/>
          <w:lang w:val="sk-SK"/>
        </w:rPr>
        <w:t>,</w:t>
      </w:r>
      <w:r w:rsidRPr="00C235BA">
        <w:rPr>
          <w:rFonts w:ascii="Calibri" w:hAnsi="Calibri"/>
          <w:lang w:val="sk-SK"/>
        </w:rPr>
        <w:t xml:space="preserve"> </w:t>
      </w:r>
      <w:r>
        <w:rPr>
          <w:rFonts w:ascii="Calibri" w:hAnsi="Calibri"/>
          <w:lang w:val="sk-SK"/>
        </w:rPr>
        <w:t xml:space="preserve">procedúry a </w:t>
      </w:r>
      <w:r w:rsidRPr="00C235BA">
        <w:rPr>
          <w:rFonts w:ascii="Calibri" w:hAnsi="Calibri"/>
          <w:lang w:val="sk-SK"/>
        </w:rPr>
        <w:t>smernice na prípravu rozpočt</w:t>
      </w:r>
      <w:r>
        <w:rPr>
          <w:rFonts w:ascii="Calibri" w:hAnsi="Calibri"/>
          <w:lang w:val="sk-SK"/>
        </w:rPr>
        <w:t xml:space="preserve">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w:t>
      </w:r>
      <w:r w:rsidRPr="00C235BA">
        <w:rPr>
          <w:rFonts w:ascii="Calibri" w:hAnsi="Calibri"/>
          <w:lang w:val="sk-SK"/>
        </w:rPr>
        <w:t xml:space="preserve"> </w:t>
      </w:r>
      <w:r>
        <w:rPr>
          <w:rFonts w:ascii="Calibri" w:hAnsi="Calibri"/>
          <w:lang w:val="sk-SK"/>
        </w:rPr>
        <w:t>v</w:t>
      </w:r>
      <w:r w:rsidRPr="00C235BA">
        <w:rPr>
          <w:rFonts w:ascii="Calibri" w:hAnsi="Calibri"/>
          <w:lang w:val="sk-SK"/>
        </w:rPr>
        <w:t>ykonávajú sa študijno-analytické úkony</w:t>
      </w:r>
      <w:r>
        <w:rPr>
          <w:rFonts w:ascii="Calibri" w:hAnsi="Calibri"/>
          <w:lang w:val="sk-SK"/>
        </w:rPr>
        <w:t xml:space="preserve"> na základe ktorých súvisiacich s definovaním ustanovení dôležitých na vykonanie rozpočtu, vykonáva študijno-analytické  úkoony a analýzy na základe ktorých, v </w:t>
      </w:r>
      <w:r w:rsidRPr="00011F4C">
        <w:rPr>
          <w:rFonts w:ascii="Calibri" w:hAnsi="Calibri"/>
          <w:lang w:val="sk-SK"/>
        </w:rPr>
        <w:t xml:space="preserve">súlade s plánovanými </w:t>
      </w:r>
      <w:r w:rsidRPr="00011F4C">
        <w:rPr>
          <w:rFonts w:ascii="Calibri" w:hAnsi="Calibri"/>
          <w:lang w:val="sk-SK"/>
        </w:rPr>
        <w:lastRenderedPageBreak/>
        <w:t>a/alebo schválenými</w:t>
      </w:r>
      <w:r>
        <w:rPr>
          <w:rFonts w:ascii="Calibri" w:hAnsi="Calibri"/>
          <w:lang w:val="sk-SK"/>
        </w:rPr>
        <w:t xml:space="preserve"> politikami navrhuje </w:t>
      </w:r>
      <w:r w:rsidR="00F95AA9">
        <w:rPr>
          <w:rFonts w:ascii="Calibri" w:hAnsi="Calibri"/>
          <w:lang w:val="sk-SK"/>
        </w:rPr>
        <w:t>príjmy</w:t>
      </w:r>
      <w:r>
        <w:rPr>
          <w:rFonts w:ascii="Calibri" w:hAnsi="Calibri"/>
          <w:lang w:val="sk-SK"/>
        </w:rPr>
        <w:t xml:space="preserve"> a mzdy, resp. </w:t>
      </w:r>
      <w:r w:rsidRPr="00C235BA">
        <w:rPr>
          <w:rFonts w:ascii="Calibri" w:hAnsi="Calibri"/>
          <w:lang w:val="sk-SK"/>
        </w:rPr>
        <w:t xml:space="preserve">výšku apropriácií priamym </w:t>
      </w:r>
      <w:r>
        <w:rPr>
          <w:rFonts w:ascii="Calibri" w:hAnsi="Calibri"/>
          <w:lang w:val="sk-SK"/>
        </w:rPr>
        <w:t>podľa</w:t>
      </w:r>
      <w:r w:rsidRPr="00C235BA">
        <w:rPr>
          <w:rFonts w:ascii="Calibri" w:hAnsi="Calibri"/>
          <w:lang w:val="sk-SK"/>
        </w:rPr>
        <w:t xml:space="preserve"> užívateľ</w:t>
      </w:r>
      <w:r>
        <w:rPr>
          <w:rFonts w:ascii="Calibri" w:hAnsi="Calibri"/>
          <w:lang w:val="sk-SK"/>
        </w:rPr>
        <w:t>ov a druhov trov a </w:t>
      </w:r>
      <w:r w:rsidRPr="00C235BA">
        <w:rPr>
          <w:rFonts w:ascii="Calibri" w:hAnsi="Calibri"/>
          <w:lang w:val="sk-SK"/>
        </w:rPr>
        <w:t>výdavkov</w:t>
      </w:r>
      <w:r>
        <w:rPr>
          <w:rFonts w:ascii="Calibri" w:hAnsi="Calibri"/>
          <w:lang w:val="sk-SK"/>
        </w:rPr>
        <w:t xml:space="preserve"> rozpočtu AP Vojvodiny</w:t>
      </w:r>
      <w:r w:rsidRPr="00C235BA">
        <w:rPr>
          <w:rFonts w:ascii="Calibri" w:hAnsi="Calibri"/>
          <w:lang w:val="sk-SK"/>
        </w:rPr>
        <w:t xml:space="preserve">, </w:t>
      </w:r>
      <w:r>
        <w:rPr>
          <w:rFonts w:ascii="Calibri" w:hAnsi="Calibri"/>
          <w:lang w:val="sk-SK"/>
        </w:rPr>
        <w:t>dbá na uplatnenie programového modela a zavedenie rodovo zodpovedného rozpočtovania a oboznamuje verejnosť s predbežným návrhom rozpočtu pred začatím procedúry rozoberania a ustálenia návrhu.</w:t>
      </w:r>
      <w:r w:rsidRPr="00C235BA">
        <w:rPr>
          <w:rFonts w:ascii="Calibri" w:hAnsi="Calibr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podľa metodológie a v lehotách, ktoré určí pokrajinský tajomník </w:t>
      </w:r>
      <w:r>
        <w:rPr>
          <w:rFonts w:ascii="Calibri" w:hAnsi="Calibri"/>
          <w:lang w:val="sk-SK"/>
        </w:rPr>
        <w:t xml:space="preserve">financií </w:t>
      </w:r>
      <w:r w:rsidRPr="00C235BA">
        <w:rPr>
          <w:rFonts w:ascii="Calibri" w:hAnsi="Calibri"/>
          <w:lang w:val="sk-SK"/>
        </w:rPr>
        <w:t>. Kontroluje plány realizácie rozpočtu priamych užívateľov na určité obdobie, koná prípadné korekcie a predkladá korigovaný plán. Sektor sústavne sleduje príjmy a náklady a výdavky rozpočtu</w:t>
      </w:r>
      <w:r>
        <w:rPr>
          <w:rFonts w:ascii="Calibri" w:hAnsi="Calibri"/>
          <w:lang w:val="sk-SK"/>
        </w:rPr>
        <w:t xml:space="preserve"> AP Vojvodiny a podľa potreby plánuje aj v spolupráci s priamými užívateľmi rozpočtových prostriedkov pripravuje návrhu rozsahu a opatrenia dočasného zastavenia uskutočnenia rozpočtu a pripráva opätovnú bilanciu rozpočtu</w:t>
      </w:r>
      <w:r w:rsidRPr="00C235BA">
        <w:rPr>
          <w:rFonts w:ascii="Calibri" w:hAnsi="Calibri"/>
          <w:lang w:val="sk-SK"/>
        </w:rPr>
        <w:t>.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roka. Poskytuje mienky k programom hospodárenia verejných podnikov založených AP Vojvodinou v časti vzťahujúcej sa na tvorbu cien výrobkov a služieb a celkovú sumu prostriedkov na výplatu miezd. V sektore sa vykonávajú úkony vo veci vypracovania mienok k návrhom na zmenu</w:t>
      </w:r>
      <w:r>
        <w:rPr>
          <w:rFonts w:ascii="Calibri" w:hAnsi="Calibri"/>
          <w:lang w:val="sk-SK"/>
        </w:rPr>
        <w:t xml:space="preserve"> </w:t>
      </w:r>
      <w:r w:rsidRPr="00C235BA">
        <w:rPr>
          <w:rFonts w:ascii="Calibri" w:hAnsi="Calibri"/>
          <w:lang w:val="sk-SK"/>
        </w:rPr>
        <w:t xml:space="preserve">aktov, ktoré vynáša Zhromaždenie AP Vojvodiny, keď je navrhovateľom aktu sekretariát, a samostatne alebo, podľa potreby, v spolupráci s inými sektormi sekretariátu, </w:t>
      </w:r>
      <w:r>
        <w:rPr>
          <w:rFonts w:ascii="Calibri" w:hAnsi="Calibri"/>
          <w:lang w:val="sk-SK"/>
        </w:rPr>
        <w:t>resp. s inými pokrajinskými orgánmi a</w:t>
      </w:r>
      <w:r w:rsidRPr="00C235BA">
        <w:rPr>
          <w:rFonts w:ascii="Calibri" w:hAnsi="Calibri"/>
          <w:lang w:val="sk-SK"/>
        </w:rPr>
        <w:t xml:space="preserve"> k aktom, ktoré pripravujú iní oprávnení navrhovatelia,</w:t>
      </w:r>
      <w:r>
        <w:rPr>
          <w:rFonts w:ascii="Calibri" w:hAnsi="Calibri"/>
          <w:lang w:val="sk-SK"/>
        </w:rPr>
        <w:t xml:space="preserve"> a v zmysle vypracovania mienky na odhad finančných efektov usktočnenia aktu. Sektor pripravuje mienku o aktoch a prípade, 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w:t>
      </w:r>
      <w:r w:rsidRPr="00C235BA">
        <w:rPr>
          <w:rFonts w:ascii="Calibri" w:hAnsi="Calibri"/>
          <w:lang w:val="sk-SK"/>
        </w:rPr>
        <w:t xml:space="preserve">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w:t>
      </w:r>
      <w:r>
        <w:rPr>
          <w:rFonts w:ascii="Calibri" w:hAnsi="Calibri"/>
          <w:lang w:val="sk-SK"/>
        </w:rPr>
        <w:t xml:space="preserve"> a v súlade s porebami zveľadena rozpočtového procesu organizuje odborné kolokviá a iné formy spolupráce, samostatne alebo v spolupráci s inými relevantnými inštitúciami.</w:t>
      </w:r>
    </w:p>
    <w:p w:rsidR="00480139" w:rsidRDefault="00480139" w:rsidP="00480139">
      <w:pPr>
        <w:spacing w:before="100" w:beforeAutospacing="1"/>
        <w:ind w:firstLine="360"/>
        <w:jc w:val="both"/>
        <w:rPr>
          <w:rFonts w:ascii="Calibri" w:hAnsi="Calibri"/>
          <w:lang w:val="sk-SK"/>
        </w:rPr>
      </w:pPr>
      <w:r w:rsidRPr="00C235BA">
        <w:rPr>
          <w:rFonts w:ascii="Calibri" w:hAnsi="Calibri"/>
          <w:lang w:val="sk-SK"/>
        </w:rPr>
        <w:t xml:space="preserve">V Sektore pre rozpočet </w:t>
      </w:r>
      <w:r>
        <w:rPr>
          <w:rFonts w:ascii="Calibri" w:hAnsi="Calibri"/>
          <w:lang w:val="sk-SK"/>
        </w:rPr>
        <w:t>a analýzu je užšia vnútorná jednotka</w:t>
      </w:r>
    </w:p>
    <w:p w:rsidR="00480139" w:rsidRDefault="00480139" w:rsidP="00480139">
      <w:pPr>
        <w:numPr>
          <w:ilvl w:val="0"/>
          <w:numId w:val="7"/>
        </w:numPr>
        <w:spacing w:before="100" w:beforeAutospacing="1"/>
        <w:jc w:val="both"/>
        <w:rPr>
          <w:rFonts w:ascii="Calibri" w:hAnsi="Calibri"/>
          <w:lang w:val="sk-SK"/>
        </w:rPr>
      </w:pPr>
      <w:r w:rsidRPr="00C235BA">
        <w:rPr>
          <w:rFonts w:ascii="Calibri" w:hAnsi="Calibri"/>
          <w:lang w:val="sk-SK"/>
        </w:rPr>
        <w:t>Oddelenie pre rozpočet</w:t>
      </w:r>
      <w:r>
        <w:rPr>
          <w:rFonts w:ascii="Calibri" w:hAnsi="Calibri"/>
          <w:lang w:val="sk-SK"/>
        </w:rPr>
        <w:t xml:space="preserve"> a</w:t>
      </w:r>
    </w:p>
    <w:p w:rsidR="00480139" w:rsidRDefault="00480139" w:rsidP="00480139">
      <w:pPr>
        <w:numPr>
          <w:ilvl w:val="0"/>
          <w:numId w:val="7"/>
        </w:numPr>
        <w:spacing w:before="100" w:beforeAutospacing="1"/>
        <w:jc w:val="both"/>
        <w:rPr>
          <w:rFonts w:ascii="Calibri" w:hAnsi="Calibri"/>
          <w:lang w:val="sk-SK"/>
        </w:rPr>
      </w:pPr>
      <w:r>
        <w:rPr>
          <w:rFonts w:ascii="Calibri" w:hAnsi="Calibri"/>
          <w:lang w:val="sk-SK"/>
        </w:rPr>
        <w:t>Úsek pre fiškálové a makroekonomické analýzy.</w:t>
      </w:r>
    </w:p>
    <w:p w:rsidR="00FC69FD" w:rsidRDefault="00FC69FD" w:rsidP="00FC69FD">
      <w:pPr>
        <w:spacing w:before="100" w:beforeAutospacing="1"/>
        <w:jc w:val="both"/>
        <w:rPr>
          <w:rFonts w:ascii="Calibri" w:hAnsi="Calibri"/>
          <w:lang w:val="sk-SK"/>
        </w:rPr>
      </w:pPr>
    </w:p>
    <w:p w:rsidR="00480139" w:rsidRPr="00FC69FD" w:rsidRDefault="00480139" w:rsidP="00FC69FD">
      <w:pPr>
        <w:spacing w:before="100" w:beforeAutospacing="1"/>
        <w:jc w:val="both"/>
        <w:rPr>
          <w:rFonts w:ascii="Calibri" w:hAnsi="Calibri"/>
          <w:lang w:val="sk-SK"/>
        </w:rPr>
      </w:pPr>
      <w:r>
        <w:rPr>
          <w:rFonts w:ascii="Calibri" w:hAnsi="Calibri"/>
          <w:b/>
          <w:bCs/>
          <w:smallCaps/>
          <w:lang w:val="sk-SK"/>
        </w:rPr>
        <w:t>SEKTOR PRE PRÁVNE A EKONOMICKÉ ÚKONY</w:t>
      </w:r>
    </w:p>
    <w:p w:rsidR="00480139" w:rsidRPr="003D1CB9" w:rsidRDefault="00480139" w:rsidP="00480139">
      <w:pPr>
        <w:spacing w:before="100" w:beforeAutospacing="1" w:after="100" w:afterAutospacing="1"/>
        <w:ind w:firstLine="360"/>
        <w:jc w:val="both"/>
        <w:rPr>
          <w:rFonts w:ascii="Calibri" w:hAnsi="Calibri"/>
          <w:b/>
          <w:bCs/>
          <w:lang w:val="sk-SK"/>
        </w:rPr>
      </w:pPr>
      <w:r>
        <w:rPr>
          <w:rFonts w:ascii="Calibri" w:hAnsi="Calibri"/>
          <w:b/>
          <w:bCs/>
          <w:lang w:val="sk-SK"/>
        </w:rPr>
        <w:lastRenderedPageBreak/>
        <w:t xml:space="preserve">Asistent pokrajinského tajomníka  </w:t>
      </w:r>
      <w:r w:rsidRPr="00B23CB2">
        <w:rPr>
          <w:rFonts w:ascii="Calibri" w:hAnsi="Calibri"/>
          <w:b/>
          <w:bCs/>
          <w:lang w:val="sr-Cyrl-CS"/>
        </w:rPr>
        <w:t xml:space="preserve">– </w:t>
      </w:r>
      <w:r>
        <w:rPr>
          <w:rFonts w:ascii="Calibri" w:hAnsi="Calibri"/>
          <w:b/>
          <w:bCs/>
          <w:lang w:val="sk-SK"/>
        </w:rPr>
        <w:t>Zoran Pilipović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w:t>
      </w:r>
      <w:r w:rsidR="00773D15">
        <w:rPr>
          <w:rFonts w:ascii="Calibri" w:hAnsi="Calibri"/>
          <w:lang w:val="sk-SK"/>
        </w:rPr>
        <w:t>511</w:t>
      </w:r>
    </w:p>
    <w:p w:rsidR="00480139"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3D1CB9" w:rsidRDefault="00480139" w:rsidP="00480139">
      <w:pPr>
        <w:jc w:val="both"/>
        <w:rPr>
          <w:rFonts w:ascii="Calibri" w:hAnsi="Calibri"/>
          <w:i/>
          <w:lang w:val="sr-Cyrl-CS"/>
        </w:rPr>
      </w:pPr>
      <w:r w:rsidRPr="00C235BA">
        <w:rPr>
          <w:rFonts w:ascii="Calibri" w:hAnsi="Calibri"/>
          <w:lang w:val="sk-SK"/>
        </w:rPr>
        <w:t>E-adresa:</w:t>
      </w:r>
      <w:r>
        <w:rPr>
          <w:rFonts w:ascii="Calibri" w:hAnsi="Calibri"/>
          <w:lang w:val="sk-SK"/>
        </w:rPr>
        <w:t xml:space="preserve">  </w:t>
      </w:r>
      <w:hyperlink r:id="rId20" w:history="1">
        <w:r w:rsidRPr="003D1CB9">
          <w:rPr>
            <w:rStyle w:val="Hyperlink"/>
            <w:rFonts w:ascii="Calibri" w:eastAsiaTheme="majorEastAsia" w:hAnsi="Calibri"/>
            <w:i/>
            <w:lang w:val="sr-Latn-RS"/>
          </w:rPr>
          <w:t>zoran.pilipovic</w:t>
        </w:r>
        <w:r w:rsidRPr="003D1CB9">
          <w:rPr>
            <w:rStyle w:val="Hyperlink"/>
            <w:rFonts w:ascii="Calibri" w:eastAsiaTheme="majorEastAsia" w:hAnsi="Calibri"/>
            <w:i/>
            <w:lang w:val="sr-Cyrl-CS"/>
          </w:rPr>
          <w:t>@vojvodina.gov.rs</w:t>
        </w:r>
      </w:hyperlink>
    </w:p>
    <w:p w:rsidR="00480139" w:rsidRDefault="00480139" w:rsidP="00480139">
      <w:pPr>
        <w:jc w:val="both"/>
        <w:rPr>
          <w:rFonts w:ascii="Calibri" w:hAnsi="Calibri"/>
          <w:lang w:val="sk-SK"/>
        </w:rPr>
      </w:pPr>
    </w:p>
    <w:p w:rsidR="00480139" w:rsidRDefault="00480139" w:rsidP="00480139">
      <w:pPr>
        <w:spacing w:before="100" w:beforeAutospacing="1" w:after="100" w:afterAutospacing="1"/>
        <w:ind w:firstLine="360"/>
        <w:jc w:val="both"/>
        <w:rPr>
          <w:rFonts w:ascii="Calibri" w:hAnsi="Calibri"/>
          <w:lang w:val="sk-SK"/>
        </w:rPr>
      </w:pPr>
      <w:r>
        <w:rPr>
          <w:rFonts w:ascii="Calibri" w:hAnsi="Calibri"/>
          <w:lang w:val="sk-SK"/>
        </w:rPr>
        <w:t xml:space="preserve">V rámci </w:t>
      </w:r>
      <w:r w:rsidRPr="008128C6">
        <w:rPr>
          <w:rFonts w:ascii="Calibri" w:hAnsi="Calibri"/>
          <w:b/>
          <w:lang w:val="sk-SK"/>
        </w:rPr>
        <w:t>Sektora p</w:t>
      </w:r>
      <w:r>
        <w:rPr>
          <w:rFonts w:ascii="Calibri" w:hAnsi="Calibri"/>
          <w:b/>
          <w:lang w:val="sk-SK"/>
        </w:rPr>
        <w:t xml:space="preserve">re právne a ekonomické úkony </w:t>
      </w:r>
      <w:r>
        <w:rPr>
          <w:rFonts w:ascii="Calibri" w:hAnsi="Calibri"/>
          <w:lang w:val="sk-SK"/>
        </w:rPr>
        <w:t xml:space="preserve">sa vykonávajú </w:t>
      </w:r>
      <w:r w:rsidRPr="00E55046">
        <w:rPr>
          <w:rFonts w:ascii="Calibri" w:hAnsi="Calibri"/>
          <w:lang w:val="sk-SK"/>
        </w:rPr>
        <w:t>vypracovania normatívno-právne, všeobecno-právne</w:t>
      </w:r>
      <w:r>
        <w:rPr>
          <w:rFonts w:ascii="Calibri" w:hAnsi="Calibri"/>
          <w:lang w:val="sk-SK"/>
        </w:rPr>
        <w:t>,</w:t>
      </w:r>
      <w:r w:rsidRPr="00E55046">
        <w:rPr>
          <w:rFonts w:ascii="Calibri" w:hAnsi="Calibri"/>
          <w:lang w:val="sk-SK"/>
        </w:rPr>
        <w:t> finančno-hmotné úkony</w:t>
      </w:r>
      <w:r>
        <w:rPr>
          <w:rFonts w:ascii="Calibri" w:hAnsi="Calibri"/>
          <w:lang w:val="sk-SK"/>
        </w:rPr>
        <w:t xml:space="preserve"> administratívne a sprievodné pomocno-technické úkony</w:t>
      </w:r>
      <w:r w:rsidRPr="00E55046">
        <w:rPr>
          <w:rFonts w:ascii="Calibri" w:hAnsi="Calibri"/>
          <w:lang w:val="sk-SK"/>
        </w:rPr>
        <w:t>. V rámci sektora sa vykonávajú úkony prípravy a vypracovania</w:t>
      </w:r>
      <w:r>
        <w:rPr>
          <w:rFonts w:ascii="Calibri" w:hAnsi="Calibri"/>
          <w:lang w:val="sk-SK"/>
        </w:rPr>
        <w:t xml:space="preserve"> návrhov a predbežných normatívnych aktov z pôsobnosti sekretariátu. Sektor samostatne, alebo podľa potreby v spolupráci s inými sektormi sekretariátov vypracúva mienky k aktom, ktoré vynáša Pokrajinská vláda a Zhromaždenie AP Vojvodiny, keď je za ich uskutočňovanie potrebné zabezpečiť finančné prostriedky. V Sektore sa vykonávajú hmotno-finančné úkony súvisiace s prípravou a vypracovaním rozhodnutí za výplatu prostriedkov z konsolidovaného účtu trezoru, ktoré sa vzťahujú na platby sekretariátu, resp. prevodu prostriedkov. V rámci sektora sa úkony vypracovania aktu o vnútornej organizácii a systematizácii pracovných miest v sekretariáte, všeobecné právne úkony v oblasti pracovných vzťahov a vypracovania aktov o jednotlivých právach z pracovných vzťahov zamestnancov v sekretariáte. V rámci sektora sa vykonávajú odborno-technické a </w:t>
      </w:r>
      <w:bookmarkStart w:id="5" w:name="_GoBack"/>
      <w:bookmarkEnd w:id="5"/>
      <w:r>
        <w:rPr>
          <w:rFonts w:ascii="Calibri" w:hAnsi="Calibri"/>
          <w:lang w:val="sk-SK"/>
        </w:rPr>
        <w:t xml:space="preserve">administratívne úkony súvisiace s uskutočnením súbehu na obsadenie pracovných miest v sekretariáte. Sektor pripravuje ročný program </w:t>
      </w:r>
      <w:r w:rsidRPr="00D87C87">
        <w:rPr>
          <w:rFonts w:ascii="Calibri" w:hAnsi="Calibri"/>
          <w:lang w:val="sk-SK"/>
        </w:rPr>
        <w:t>práce a správy o práci sekretariátu.</w:t>
      </w:r>
      <w:r>
        <w:rPr>
          <w:rFonts w:ascii="Calibri" w:hAnsi="Calibri"/>
          <w:lang w:val="sk-SK"/>
        </w:rPr>
        <w:t xml:space="preserve"> Vykonávajú sa odborné administratívne úkony súvisiace so ustálením a prácou odborných komisií , ktoré v rámci činnosti sekteratiátu zriadi pokrajinský tajomník. V rámci sektora sa vykonávajú úkony dozoru uplatnenia ustanovní Zákona o verejnom vlastníctve a na základe neho vynesených podzákonných predpisov a obstarávaní, používaní, spravovaní a nakladania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obstarania. V sektore sa vykonávajú hmotno-finančné úkony finančnej služby sekretariátu, ktoré sa vzťahujú na prípravu a vypracovanie návrhov finančného plánu, prípravu žiadostí na výplatu prostriedkov, vedenie pomocných kníh a zosúladnenie s hlavnou knihou trezoru a zostavenie konsolidovaných periodických a ročných správ. Vykonávajú sa administratívne a kancelárne úkony pre potreby sekretariátu, úkony distribúcie interných aktov, úkony prijemu, rozvrhovania a distribúcie pošty a obstarávania kancelárneho materiálu pre potreby zamestnancov v sekretariáte. Vedú sa nasledujúce knihy: dodávkvá kniha, kniha vstupných faktúr a kniha odbornej literatúry. Vykonávajú sa administratívne úkony na zabezpečenie služobného vozidla pre potreby sekretariátu, vydávanie cestovných príkazov pre zamestnancov v sektretaiáte. Vykonávajú sa úkony vodiča motorového vozidla pre potreby pokrajinského tajomníka. </w:t>
      </w:r>
    </w:p>
    <w:p w:rsidR="00480139" w:rsidRDefault="00480139" w:rsidP="00480139">
      <w:pPr>
        <w:spacing w:before="100" w:beforeAutospacing="1" w:after="100" w:afterAutospacing="1"/>
        <w:ind w:firstLine="360"/>
        <w:jc w:val="both"/>
        <w:rPr>
          <w:rFonts w:ascii="Calibri" w:hAnsi="Calibri"/>
          <w:lang w:val="sk-SK"/>
        </w:rPr>
      </w:pPr>
      <w:r w:rsidRPr="006942BC">
        <w:rPr>
          <w:rFonts w:ascii="Calibri" w:hAnsi="Calibri"/>
          <w:lang w:val="sk-SK"/>
        </w:rPr>
        <w:t>V Sektore pre právne a </w:t>
      </w:r>
      <w:r>
        <w:rPr>
          <w:rFonts w:ascii="Calibri" w:hAnsi="Calibri"/>
          <w:lang w:val="sk-SK"/>
        </w:rPr>
        <w:t>ekonomické</w:t>
      </w:r>
      <w:r w:rsidRPr="006942BC">
        <w:rPr>
          <w:rFonts w:ascii="Calibri" w:hAnsi="Calibri"/>
          <w:lang w:val="sk-SK"/>
        </w:rPr>
        <w:t xml:space="preserve"> úkony</w:t>
      </w:r>
      <w:r>
        <w:rPr>
          <w:rFonts w:ascii="Calibri" w:hAnsi="Calibri"/>
          <w:lang w:val="sk-SK"/>
        </w:rPr>
        <w:t>užšie vnútorné jednotky sú:</w:t>
      </w:r>
    </w:p>
    <w:p w:rsidR="00480139" w:rsidRDefault="00480139" w:rsidP="00480139">
      <w:pPr>
        <w:spacing w:before="100" w:beforeAutospacing="1" w:after="100" w:afterAutospacing="1"/>
        <w:ind w:left="502"/>
        <w:jc w:val="both"/>
        <w:rPr>
          <w:rFonts w:ascii="Calibri" w:hAnsi="Calibri"/>
          <w:lang w:val="sk-SK"/>
        </w:rPr>
      </w:pPr>
      <w:r>
        <w:rPr>
          <w:rFonts w:ascii="Calibri" w:hAnsi="Calibri"/>
          <w:lang w:val="sk-SK"/>
        </w:rPr>
        <w:lastRenderedPageBreak/>
        <w:t xml:space="preserve">1) Oddelenie pre právne a spoločné úkony a </w:t>
      </w:r>
    </w:p>
    <w:p w:rsidR="00480139" w:rsidRDefault="00480139" w:rsidP="00480139">
      <w:pPr>
        <w:spacing w:before="100" w:beforeAutospacing="1" w:after="100" w:afterAutospacing="1"/>
        <w:ind w:left="502"/>
        <w:jc w:val="both"/>
        <w:rPr>
          <w:rFonts w:ascii="Calibri" w:hAnsi="Calibri"/>
          <w:b/>
          <w:bCs/>
          <w:smallCaps/>
          <w:lang w:val="sk-SK"/>
        </w:rPr>
      </w:pPr>
      <w:r>
        <w:rPr>
          <w:rFonts w:ascii="Calibri" w:hAnsi="Calibri"/>
          <w:lang w:val="sk-SK"/>
        </w:rPr>
        <w:t>2) Oddelenie pre finančné úkony a ekonomický rozvoj</w:t>
      </w:r>
      <w:r w:rsidR="009332F4">
        <w:rPr>
          <w:rFonts w:ascii="Calibri" w:hAnsi="Calibri"/>
          <w:lang w:val="sk-SK"/>
        </w:rPr>
        <w:t>.</w:t>
      </w:r>
      <w:r>
        <w:rPr>
          <w:rFonts w:ascii="Calibri" w:hAnsi="Calibri"/>
          <w:lang w:val="sk-SK"/>
        </w:rPr>
        <w:t xml:space="preserve"> </w:t>
      </w:r>
    </w:p>
    <w:p w:rsidR="00480139" w:rsidRDefault="00480139" w:rsidP="00480139">
      <w:pPr>
        <w:spacing w:before="100" w:beforeAutospacing="1" w:after="100" w:afterAutospacing="1"/>
        <w:ind w:left="502"/>
        <w:jc w:val="both"/>
        <w:rPr>
          <w:rFonts w:ascii="Calibri" w:hAnsi="Calibri"/>
          <w:b/>
          <w:bCs/>
          <w:smallCaps/>
          <w:lang w:val="sk-SK"/>
        </w:rPr>
      </w:pPr>
    </w:p>
    <w:p w:rsidR="00480139" w:rsidRPr="00C235BA" w:rsidRDefault="00480139" w:rsidP="00480139">
      <w:pPr>
        <w:spacing w:before="100" w:beforeAutospacing="1" w:after="100" w:afterAutospacing="1"/>
        <w:ind w:left="502"/>
        <w:jc w:val="both"/>
        <w:rPr>
          <w:rFonts w:ascii="Calibri" w:hAnsi="Calibri"/>
          <w:b/>
          <w:bCs/>
          <w:smallCaps/>
          <w:lang w:val="sk-SK"/>
        </w:rPr>
      </w:pPr>
      <w:r w:rsidRPr="00C235BA">
        <w:rPr>
          <w:rFonts w:ascii="Calibri" w:hAnsi="Calibri"/>
          <w:b/>
          <w:bCs/>
          <w:smallCaps/>
          <w:lang w:val="sk-SK"/>
        </w:rPr>
        <w:t xml:space="preserve">Sektor pre </w:t>
      </w:r>
      <w:r>
        <w:rPr>
          <w:rFonts w:ascii="Calibri" w:hAnsi="Calibri"/>
          <w:b/>
          <w:bCs/>
          <w:smallCaps/>
          <w:lang w:val="sk-SK"/>
        </w:rPr>
        <w:t xml:space="preserve">úkony konsolidovaného účtu </w:t>
      </w:r>
      <w:r w:rsidRPr="00C235BA">
        <w:rPr>
          <w:rFonts w:ascii="Calibri" w:hAnsi="Calibri"/>
          <w:b/>
          <w:bCs/>
          <w:smallCaps/>
          <w:lang w:val="sk-SK"/>
        </w:rPr>
        <w:t>trezor</w:t>
      </w:r>
      <w:r w:rsidR="009332F4">
        <w:rPr>
          <w:rFonts w:ascii="Calibri" w:hAnsi="Calibri"/>
          <w:b/>
          <w:bCs/>
          <w:smallCaps/>
          <w:lang w:val="sk-SK"/>
        </w:rPr>
        <w:t>u</w:t>
      </w:r>
      <w:r w:rsidRPr="00C235BA">
        <w:rPr>
          <w:rFonts w:ascii="Calibri" w:hAnsi="Calibri"/>
          <w:b/>
          <w:bCs/>
          <w:smallCaps/>
          <w:lang w:val="sk-SK"/>
        </w:rPr>
        <w:t xml:space="preserve"> </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Asist</w:t>
      </w:r>
      <w:r w:rsidR="000F78AC">
        <w:rPr>
          <w:rFonts w:ascii="Calibri" w:hAnsi="Calibri"/>
          <w:b/>
          <w:bCs/>
          <w:lang w:val="sk-SK"/>
        </w:rPr>
        <w:t>ent pokrajinského tajomníka</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w:t>
      </w:r>
      <w:r w:rsidRPr="00C235BA">
        <w:rPr>
          <w:rFonts w:ascii="Calibri" w:hAnsi="Calibri"/>
          <w:b/>
          <w:lang w:val="sk-SK"/>
        </w:rPr>
        <w:t>Sektor</w:t>
      </w:r>
      <w:r>
        <w:rPr>
          <w:rFonts w:ascii="Calibri" w:hAnsi="Calibri"/>
          <w:b/>
          <w:lang w:val="sk-SK"/>
        </w:rPr>
        <w:t>e</w:t>
      </w:r>
      <w:r w:rsidRPr="00C235BA">
        <w:rPr>
          <w:rFonts w:ascii="Calibri" w:hAnsi="Calibri"/>
          <w:b/>
          <w:lang w:val="sk-SK"/>
        </w:rPr>
        <w:t xml:space="preserve"> pre </w:t>
      </w:r>
      <w:r>
        <w:rPr>
          <w:rFonts w:ascii="Calibri" w:hAnsi="Calibri"/>
          <w:b/>
          <w:lang w:val="sk-SK"/>
        </w:rPr>
        <w:t xml:space="preserve">úkony konsolidovaného účtu </w:t>
      </w:r>
      <w:r w:rsidR="00455B70">
        <w:rPr>
          <w:rFonts w:ascii="Calibri" w:hAnsi="Calibri"/>
          <w:b/>
          <w:lang w:val="sk-SK"/>
        </w:rPr>
        <w:t>trezoru</w:t>
      </w:r>
      <w:r w:rsidRPr="00C235BA">
        <w:rPr>
          <w:rFonts w:ascii="Calibri" w:hAnsi="Calibri"/>
          <w:lang w:val="sk-SK"/>
        </w:rPr>
        <w:t xml:space="preserve"> sa vykonávajú hmotno-finančné a študijno-analytické úkony z oblasti finančného plánovania, ktoré zahrnujú: projekciu a sledovanie prílevu na konsolidovaný účet trezoru (ďalej: KÚT) a kvót</w:t>
      </w:r>
      <w:r>
        <w:rPr>
          <w:rFonts w:ascii="Calibri" w:hAnsi="Calibri"/>
          <w:lang w:val="sk-SK"/>
        </w:rPr>
        <w:t xml:space="preserve"> prevzatých záväzkov a platieb; povoľovanie rozvrhu plánovaných apropriácií priameho rozpočtového užívateľa jednotlivo na nepriamych rozpočtových užívateľov z ich príslušnosti; </w:t>
      </w:r>
      <w:r w:rsidRPr="00C235BA">
        <w:rPr>
          <w:rFonts w:ascii="Calibri" w:hAnsi="Calibri"/>
          <w:lang w:val="sk-SK"/>
        </w:rPr>
        <w:t>vykonávajú úkony s</w:t>
      </w:r>
      <w:r>
        <w:rPr>
          <w:rFonts w:ascii="Calibri" w:hAnsi="Calibri"/>
          <w:lang w:val="sk-SK"/>
        </w:rPr>
        <w:t>pravovania prostriedkov na KÚT,</w:t>
      </w:r>
      <w:r w:rsidRPr="00C235BA">
        <w:rPr>
          <w:rFonts w:ascii="Calibri" w:hAnsi="Calibri"/>
          <w:lang w:val="sk-SK"/>
        </w:rPr>
        <w:t xml:space="preserve"> ktoré sa vzťahujú na spravovanie likvidity, spravovanie finančných prostriedkov a</w:t>
      </w:r>
      <w:r>
        <w:rPr>
          <w:rFonts w:ascii="Calibri" w:hAnsi="Calibri"/>
          <w:lang w:val="sk-SK"/>
        </w:rPr>
        <w:t> </w:t>
      </w:r>
      <w:r w:rsidRPr="00C235BA">
        <w:rPr>
          <w:rFonts w:ascii="Calibri" w:hAnsi="Calibri"/>
          <w:lang w:val="sk-SK"/>
        </w:rPr>
        <w:t>investovanie</w:t>
      </w:r>
      <w:r>
        <w:rPr>
          <w:rFonts w:ascii="Calibri" w:hAnsi="Calibri"/>
          <w:lang w:val="sk-SK"/>
        </w:rPr>
        <w:t xml:space="preserve">, resp. ukladanie voľných finančných prostriedkov na finančnom trhu peňazí ako aj úkony súvisiace s dlhom, ktoré </w:t>
      </w:r>
      <w:r w:rsidRPr="00C235BA">
        <w:rPr>
          <w:rFonts w:ascii="Calibri" w:hAnsi="Calibri"/>
          <w:lang w:val="sk-SK"/>
        </w:rPr>
        <w:t xml:space="preserve">zahrnujú: prípravu žiadostí </w:t>
      </w:r>
      <w:r>
        <w:rPr>
          <w:rFonts w:ascii="Calibri" w:hAnsi="Calibri"/>
          <w:lang w:val="sk-SK"/>
        </w:rPr>
        <w:t>o mienku príslušného m</w:t>
      </w:r>
      <w:r w:rsidRPr="00C235BA">
        <w:rPr>
          <w:rFonts w:ascii="Calibri" w:hAnsi="Calibri"/>
          <w:lang w:val="sk-SK"/>
        </w:rPr>
        <w:t>inisterstv</w:t>
      </w:r>
      <w:r>
        <w:rPr>
          <w:rFonts w:ascii="Calibri" w:hAnsi="Calibri"/>
          <w:lang w:val="sk-SK"/>
        </w:rPr>
        <w:t>a</w:t>
      </w:r>
      <w:r w:rsidRPr="00C235BA">
        <w:rPr>
          <w:rFonts w:ascii="Calibri" w:hAnsi="Calibri"/>
          <w:lang w:val="sk-SK"/>
        </w:rPr>
        <w:t xml:space="preserve"> v súvislosti so zadlžením, </w:t>
      </w:r>
      <w:r>
        <w:rPr>
          <w:rFonts w:ascii="Calibri" w:hAnsi="Calibri"/>
          <w:lang w:val="sk-SK"/>
        </w:rPr>
        <w:t>prípravu so službou pre právne úkony aktov o zadlžovaní sa, spravovanie príjmami zo zadlžovania a vedenie evidencie o dlhu, prípravu účtov na splácanie anuít a vypracovanie správy o stave dlhu na zapojenie do štvrťročnej a ročnej finančnej správe; v</w:t>
      </w:r>
      <w:r w:rsidRPr="00C235BA">
        <w:rPr>
          <w:rFonts w:ascii="Calibri" w:hAnsi="Calibri"/>
          <w:lang w:val="sk-SK"/>
        </w:rPr>
        <w:t xml:space="preserve">ykonávajú sa úkony </w:t>
      </w:r>
      <w:r>
        <w:rPr>
          <w:rFonts w:ascii="Calibri" w:hAnsi="Calibri"/>
          <w:lang w:val="sk-SK"/>
        </w:rPr>
        <w:t xml:space="preserve">preventívnej </w:t>
      </w:r>
      <w:r w:rsidRPr="00C235BA">
        <w:rPr>
          <w:rFonts w:ascii="Calibri" w:hAnsi="Calibri"/>
          <w:lang w:val="sk-SK"/>
        </w:rPr>
        <w:t>kontroly výdavkov</w:t>
      </w:r>
      <w:r>
        <w:rPr>
          <w:rFonts w:ascii="Calibri" w:hAnsi="Calibri"/>
          <w:lang w:val="sk-SK"/>
        </w:rPr>
        <w:t xml:space="preserve"> a povoľovania platieb,</w:t>
      </w:r>
      <w:r w:rsidRPr="00C235BA">
        <w:rPr>
          <w:rFonts w:ascii="Calibri" w:hAnsi="Calibri"/>
          <w:lang w:val="sk-SK"/>
        </w:rPr>
        <w:t xml:space="preserve"> ktoré zahrnujú: spravovanie procesu povolenia prevzatia záväzkov</w:t>
      </w:r>
      <w:r>
        <w:rPr>
          <w:rFonts w:ascii="Calibri" w:hAnsi="Calibri"/>
          <w:lang w:val="sk-SK"/>
        </w:rPr>
        <w:t xml:space="preserve"> a preventívnu kontrolu žiadostí pre platenie v zmysle </w:t>
      </w:r>
      <w:r w:rsidRPr="00C235BA">
        <w:rPr>
          <w:rFonts w:ascii="Calibri" w:hAnsi="Calibri"/>
          <w:lang w:val="sk-SK"/>
        </w:rPr>
        <w:t xml:space="preserve">zladenosti </w:t>
      </w:r>
      <w:r>
        <w:rPr>
          <w:rFonts w:ascii="Calibri" w:hAnsi="Calibri"/>
          <w:lang w:val="sk-SK"/>
        </w:rPr>
        <w:t xml:space="preserve">s apropriáciami povolenými aktom o rozpočte a schváleným finančným plánom priamych rozpočtových užívateľov. </w:t>
      </w:r>
      <w:r w:rsidRPr="00C235BA">
        <w:rPr>
          <w:rFonts w:ascii="Calibri" w:hAnsi="Calibri"/>
          <w:lang w:val="sk-SK"/>
        </w:rPr>
        <w:t xml:space="preserve">Sleduje sa pohyb celkovej sumy zárobkov vo verejných podnikoch na úrovni trezoru AP Vojvodiny a doručujú sa </w:t>
      </w:r>
      <w:r>
        <w:rPr>
          <w:rFonts w:ascii="Calibri" w:hAnsi="Calibri"/>
          <w:lang w:val="sk-SK"/>
        </w:rPr>
        <w:t>správy príslušnému ministerstvu;</w:t>
      </w:r>
      <w:r w:rsidRPr="00C235BA">
        <w:rPr>
          <w:rFonts w:ascii="Calibri" w:hAnsi="Calibri"/>
          <w:lang w:val="sk-SK"/>
        </w:rPr>
        <w:t xml:space="preserve"> </w:t>
      </w:r>
      <w:r>
        <w:rPr>
          <w:rFonts w:ascii="Calibri" w:hAnsi="Calibri"/>
          <w:lang w:val="sk-SK"/>
        </w:rPr>
        <w:t>v s</w:t>
      </w:r>
      <w:r w:rsidRPr="00C235BA">
        <w:rPr>
          <w:rFonts w:ascii="Calibri" w:hAnsi="Calibri"/>
          <w:lang w:val="sk-SK"/>
        </w:rPr>
        <w:t>ektor</w:t>
      </w:r>
      <w:r>
        <w:rPr>
          <w:rFonts w:ascii="Calibri" w:hAnsi="Calibri"/>
          <w:lang w:val="sk-SK"/>
        </w:rPr>
        <w:t>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sa vykonávajú úkony dozoru nad vyrovnaním záväzkov rozpočtových užívateľov v komerčných transakciách, sleduje obstaranie a odcudenie finančného majetku.</w:t>
      </w:r>
      <w:r w:rsidRPr="00B1121D">
        <w:rPr>
          <w:rFonts w:ascii="Calibri" w:hAnsi="Calibri"/>
          <w:lang w:val="sk-SK"/>
        </w:rPr>
        <w:t xml:space="preserve"> </w:t>
      </w:r>
      <w:r>
        <w:rPr>
          <w:rFonts w:ascii="Calibri" w:hAnsi="Calibri"/>
          <w:lang w:val="sk-SK"/>
        </w:rPr>
        <w:t xml:space="preserve">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a vypracúvajú sa konsolidované periodické správy a konsoldované účtovné závierky rozpočtu AP Vojvodiny a vypracúvajú sa periodické a ročné správy o vykonávaní rozpočtu AP Vojvodiny, podľa potrieb vypracúvajú sa aj správy pre potreby Pokrajinskej vlády ako aj iné zákonom a inými aktami predpísané správy. </w:t>
      </w:r>
      <w:r w:rsidRPr="00C235BA">
        <w:rPr>
          <w:rFonts w:ascii="Calibri" w:hAnsi="Calibri"/>
          <w:lang w:val="sk-SK"/>
        </w:rPr>
        <w:t xml:space="preserve">V sektore sa </w:t>
      </w:r>
      <w:r w:rsidRPr="00C235BA">
        <w:rPr>
          <w:rFonts w:ascii="Calibri" w:hAnsi="Calibri"/>
          <w:lang w:val="sk-SK"/>
        </w:rPr>
        <w:lastRenderedPageBreak/>
        <w:t>vykonávajú informatické úkony vo veci projektovania a vypracovania informačného systému, príprava, údržba a rozvoj programových aplikácií nevyhnutných pre automatizáciu úkonov plánovania a realizácie rozpočtu</w:t>
      </w:r>
      <w:r>
        <w:rPr>
          <w:rFonts w:ascii="Calibri" w:hAnsi="Calibri"/>
          <w:lang w:val="sk-SK"/>
        </w:rPr>
        <w:t>;</w:t>
      </w:r>
      <w:r w:rsidRPr="00B1121D">
        <w:rPr>
          <w:rFonts w:ascii="Calibri" w:hAnsi="Calibri"/>
          <w:lang w:val="sk-SK"/>
        </w:rPr>
        <w:t xml:space="preserve"> </w:t>
      </w:r>
      <w:r w:rsidRPr="00C235BA">
        <w:rPr>
          <w:rFonts w:ascii="Calibri" w:hAnsi="Calibri"/>
          <w:lang w:val="sk-SK"/>
        </w:rPr>
        <w:t>úkony uspôsobovania a zaškoľovania zamestnancov v sekretariáte a finančných službách priamych rozpočtových užívateľov na prácu na aplikáciách vyvinutých v sekretariáte, ako aj udržiavanie výpočtového vybavenia v sekretariáte.</w:t>
      </w:r>
      <w:r>
        <w:rPr>
          <w:rFonts w:ascii="Calibri" w:hAnsi="Calibri"/>
          <w:lang w:val="sk-SK"/>
        </w:rPr>
        <w:t xml:space="preserve"> Sektor spolupracuje s finančnými službami priamych rozpočtových užívateľov AP Vojvodiny a prostredníctvom nich a s nepriamimi rozpočtovými užívateľmi z ich príslušnosti, uskutočňujú priamu spoluprácu so Správou pre trezor, Službou pre interný audit, rozpočtovou inšpekciou a externým auditom. </w:t>
      </w: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 Sektore pre </w:t>
      </w:r>
      <w:r>
        <w:rPr>
          <w:rFonts w:ascii="Calibri" w:hAnsi="Calibri"/>
          <w:lang w:val="sk-SK"/>
        </w:rPr>
        <w:t xml:space="preserve">úkony konsolidovaného účtu </w:t>
      </w:r>
      <w:r w:rsidR="00455B70">
        <w:rPr>
          <w:rFonts w:ascii="Calibri" w:hAnsi="Calibri"/>
          <w:lang w:val="sk-SK"/>
        </w:rPr>
        <w:t>trezoru</w:t>
      </w:r>
      <w:r w:rsidRPr="00C235BA">
        <w:rPr>
          <w:rFonts w:ascii="Calibri" w:hAnsi="Calibri"/>
          <w:lang w:val="sk-SK"/>
        </w:rPr>
        <w:t xml:space="preserve"> užšie vnútorné jednotky sú:</w:t>
      </w:r>
    </w:p>
    <w:p w:rsidR="00480139" w:rsidRPr="00C235BA" w:rsidRDefault="00480139" w:rsidP="00480139">
      <w:pPr>
        <w:ind w:firstLine="360"/>
        <w:jc w:val="both"/>
        <w:rPr>
          <w:rFonts w:ascii="Calibri" w:hAnsi="Calibri"/>
          <w:lang w:val="sk-SK"/>
        </w:rPr>
      </w:pPr>
    </w:p>
    <w:p w:rsidR="00480139" w:rsidRDefault="00480139" w:rsidP="00480139">
      <w:pPr>
        <w:numPr>
          <w:ilvl w:val="0"/>
          <w:numId w:val="2"/>
        </w:numPr>
        <w:jc w:val="both"/>
        <w:rPr>
          <w:rFonts w:ascii="Calibri" w:hAnsi="Calibri"/>
          <w:lang w:val="sk-SK"/>
        </w:rPr>
      </w:pPr>
      <w:r w:rsidRPr="00C235BA">
        <w:rPr>
          <w:rFonts w:ascii="Calibri" w:hAnsi="Calibri"/>
          <w:lang w:val="sk-SK"/>
        </w:rPr>
        <w:t xml:space="preserve">Oddelenie pre </w:t>
      </w:r>
      <w:r>
        <w:rPr>
          <w:rFonts w:ascii="Calibri" w:hAnsi="Calibri"/>
          <w:lang w:val="sk-SK"/>
        </w:rPr>
        <w:t xml:space="preserve">preventívnu kontrolu a povoľovanie platieb, </w:t>
      </w:r>
    </w:p>
    <w:p w:rsidR="00480139" w:rsidRDefault="00480139" w:rsidP="00480139">
      <w:pPr>
        <w:numPr>
          <w:ilvl w:val="0"/>
          <w:numId w:val="2"/>
        </w:numPr>
        <w:jc w:val="both"/>
        <w:rPr>
          <w:rFonts w:ascii="Calibri" w:hAnsi="Calibri"/>
          <w:lang w:val="sk-SK"/>
        </w:rPr>
      </w:pPr>
      <w:r>
        <w:rPr>
          <w:rFonts w:ascii="Calibri" w:hAnsi="Calibri"/>
          <w:lang w:val="sk-SK"/>
        </w:rPr>
        <w:t xml:space="preserve">Úsek pre spravovanie finančnými prostriedkami a úkony súvisiace so zadlžovaním sa, </w:t>
      </w:r>
    </w:p>
    <w:p w:rsidR="00480139" w:rsidRDefault="00480139" w:rsidP="00480139">
      <w:pPr>
        <w:numPr>
          <w:ilvl w:val="0"/>
          <w:numId w:val="2"/>
        </w:numPr>
        <w:jc w:val="both"/>
        <w:rPr>
          <w:rFonts w:ascii="Calibri" w:hAnsi="Calibri"/>
          <w:lang w:val="sk-SK"/>
        </w:rPr>
      </w:pPr>
      <w:r>
        <w:rPr>
          <w:rFonts w:ascii="Calibri" w:hAnsi="Calibri"/>
          <w:lang w:val="sk-SK"/>
        </w:rPr>
        <w:t>Oddelenie pre spravodajstvo,</w:t>
      </w:r>
    </w:p>
    <w:p w:rsidR="00480139" w:rsidRPr="006B1C77" w:rsidRDefault="00480139" w:rsidP="00480139">
      <w:pPr>
        <w:numPr>
          <w:ilvl w:val="0"/>
          <w:numId w:val="2"/>
        </w:numPr>
        <w:jc w:val="both"/>
        <w:rPr>
          <w:rFonts w:ascii="Calibri" w:hAnsi="Calibri"/>
          <w:lang w:val="sk-SK"/>
        </w:rPr>
      </w:pPr>
      <w:r>
        <w:rPr>
          <w:rFonts w:ascii="Calibri" w:hAnsi="Calibri"/>
          <w:lang w:val="sk-SK"/>
        </w:rPr>
        <w:t>Úsek</w:t>
      </w:r>
      <w:r w:rsidRPr="006B1C77">
        <w:rPr>
          <w:rFonts w:ascii="Calibri" w:hAnsi="Calibri"/>
          <w:lang w:val="sk-SK"/>
        </w:rPr>
        <w:t xml:space="preserve"> pre vypracovanie a udržiavanie informačného systému. </w:t>
      </w:r>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b/>
          <w:lang w:val="sk-SK"/>
        </w:rPr>
      </w:pPr>
      <w:r w:rsidRPr="00DD4BF7">
        <w:rPr>
          <w:rFonts w:ascii="Calibri" w:hAnsi="Calibri"/>
          <w:b/>
          <w:lang w:val="sk-SK"/>
        </w:rPr>
        <w:t>SEKTOR PRE ÚKONY HLAVNEJ KNIHY TREZORU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sidRPr="000120DC">
        <w:rPr>
          <w:rFonts w:ascii="Calibri" w:hAnsi="Calibri"/>
          <w:b/>
          <w:bCs/>
          <w:lang w:val="sk-SK"/>
        </w:rPr>
        <w:t>Novica Todorić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4172</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1" w:history="1">
        <w:r w:rsidRPr="00622E28">
          <w:rPr>
            <w:rStyle w:val="Hyperlink"/>
            <w:rFonts w:ascii="Calibri" w:eastAsiaTheme="majorEastAsia" w:hAnsi="Calibri"/>
            <w:i/>
            <w:iCs/>
            <w:lang w:val="sk-SK"/>
          </w:rPr>
          <w:t>micko.ostojicic@vojvodina.gov.rs</w:t>
        </w:r>
      </w:hyperlink>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lang w:val="sk-SK"/>
        </w:rPr>
      </w:pPr>
      <w:r w:rsidRPr="00DD4BF7">
        <w:rPr>
          <w:rFonts w:ascii="Calibri" w:hAnsi="Calibri"/>
          <w:lang w:val="sk-SK"/>
        </w:rPr>
        <w:t>V</w:t>
      </w:r>
      <w:r>
        <w:rPr>
          <w:rFonts w:ascii="Calibri" w:hAnsi="Calibri"/>
          <w:lang w:val="sk-SK"/>
        </w:rPr>
        <w:t> </w:t>
      </w:r>
      <w:r>
        <w:rPr>
          <w:rFonts w:ascii="Calibri" w:hAnsi="Calibri"/>
          <w:b/>
          <w:lang w:val="sk-SK"/>
        </w:rPr>
        <w:t xml:space="preserve">Sektore pre úkony hlavnej knihy trezoru </w:t>
      </w:r>
      <w:r>
        <w:rPr>
          <w:rFonts w:ascii="Calibri" w:hAnsi="Calibri"/>
          <w:lang w:val="sk-SK"/>
        </w:rPr>
        <w:t xml:space="preserve">realizuje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Pr>
          <w:rFonts w:ascii="Calibri" w:hAnsi="Calibri"/>
          <w:lang w:val="sk-SK"/>
        </w:rPr>
        <w:t>trezoru</w:t>
      </w:r>
      <w:r>
        <w:rPr>
          <w:rFonts w:ascii="Calibri" w:hAnsi="Calibri"/>
          <w:lang w:val="sk-SK"/>
        </w:rPr>
        <w:t xml:space="preserve">, konsolidujp sa údaje z hlavných kníh priamych 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w:t>
      </w:r>
      <w:r>
        <w:rPr>
          <w:rFonts w:ascii="Calibri" w:hAnsi="Calibri"/>
          <w:lang w:val="sk-SK"/>
        </w:rPr>
        <w:lastRenderedPageBreak/>
        <w:t xml:space="preserve">Vojvodiny a prostredníctvom nich aj s nepriamymi rozpočtovými užívateľmi, uskutočňuje priamu spoluprácu so Správou pre trezor, Službou pre vnútorný audit, rozpočtovou inšpekciou a vonkajším auditom. </w:t>
      </w:r>
    </w:p>
    <w:p w:rsidR="00480139" w:rsidRDefault="00480139" w:rsidP="00480139">
      <w:pPr>
        <w:spacing w:before="100" w:beforeAutospacing="1" w:after="100" w:afterAutospacing="1"/>
        <w:ind w:firstLine="360"/>
        <w:jc w:val="both"/>
        <w:rPr>
          <w:rFonts w:ascii="Calibri" w:hAnsi="Calibri"/>
          <w:lang w:val="sk-SK"/>
        </w:rPr>
      </w:pPr>
      <w:r w:rsidRPr="00DC3C66">
        <w:rPr>
          <w:rFonts w:ascii="Calibri" w:hAnsi="Calibri"/>
          <w:lang w:val="sk-SK"/>
        </w:rPr>
        <w:t>V Sektore pre úkony hlavnej knihy trezoru</w:t>
      </w:r>
      <w:r>
        <w:rPr>
          <w:rFonts w:ascii="Calibri" w:hAnsi="Calibri"/>
          <w:lang w:val="sk-SK"/>
        </w:rPr>
        <w:t xml:space="preserve"> užšie vnútorné jednotky sú:</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Úsek pre finančnú operatívu a zúčtovanie platov</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 xml:space="preserve">Skupina pre účtovníctvo. </w:t>
      </w:r>
    </w:p>
    <w:p w:rsidR="00480139" w:rsidRPr="00770ECA" w:rsidRDefault="00480139" w:rsidP="005C45BB">
      <w:pPr>
        <w:pStyle w:val="Heading1"/>
        <w:keepNext/>
        <w:numPr>
          <w:ilvl w:val="0"/>
          <w:numId w:val="8"/>
        </w:numPr>
        <w:spacing w:before="240" w:after="60"/>
        <w:contextualSpacing w:val="0"/>
        <w:rPr>
          <w:rFonts w:ascii="Calibri" w:hAnsi="Calibri"/>
          <w:b w:val="0"/>
          <w:sz w:val="22"/>
          <w:szCs w:val="22"/>
          <w:u w:val="single"/>
          <w:lang w:val="sr-Cyrl-CS" w:eastAsia="sr-Cyrl-RS"/>
        </w:rPr>
      </w:pPr>
      <w:bookmarkStart w:id="6" w:name="_Toc274041990"/>
      <w:bookmarkStart w:id="7" w:name="_Toc274042118"/>
      <w:bookmarkStart w:id="8" w:name="_Toc493066919"/>
      <w:r>
        <w:rPr>
          <w:rFonts w:ascii="Calibri" w:hAnsi="Calibri"/>
          <w:b w:val="0"/>
          <w:sz w:val="22"/>
          <w:szCs w:val="22"/>
          <w:u w:val="single"/>
          <w:lang w:val="sk-SK" w:eastAsia="sr-Cyrl-RS"/>
        </w:rPr>
        <w:t>Opis funkcií vedúcich</w:t>
      </w:r>
      <w:bookmarkEnd w:id="6"/>
      <w:bookmarkEnd w:id="7"/>
      <w:bookmarkEnd w:id="8"/>
    </w:p>
    <w:p w:rsidR="00480139" w:rsidRPr="009A35D3" w:rsidRDefault="00480139" w:rsidP="00480139">
      <w:pPr>
        <w:pStyle w:val="Normal11"/>
        <w:ind w:firstLine="360"/>
        <w:jc w:val="both"/>
        <w:rPr>
          <w:rFonts w:ascii="Calibri" w:hAnsi="Calibri"/>
          <w:sz w:val="22"/>
          <w:szCs w:val="22"/>
          <w:lang w:val="sr-Cyrl-CS"/>
        </w:rPr>
      </w:pPr>
      <w:r w:rsidRPr="009A35D3">
        <w:rPr>
          <w:rFonts w:ascii="Calibri" w:hAnsi="Calibri"/>
          <w:noProof/>
          <w:sz w:val="22"/>
          <w:szCs w:val="22"/>
          <w:lang w:val="sk-SK"/>
        </w:rPr>
        <w:t xml:space="preserve">Sekretariát riadi </w:t>
      </w:r>
      <w:r w:rsidRPr="009A35D3">
        <w:rPr>
          <w:rFonts w:ascii="Calibri" w:hAnsi="Calibri"/>
          <w:b/>
          <w:i/>
          <w:noProof/>
          <w:sz w:val="22"/>
          <w:szCs w:val="22"/>
          <w:u w:val="single"/>
          <w:lang w:val="sk-SK"/>
        </w:rPr>
        <w:t xml:space="preserve">pokrajinská tajomníčka </w:t>
      </w:r>
      <w:r w:rsidRPr="009A35D3">
        <w:rPr>
          <w:rFonts w:ascii="Calibri" w:hAnsi="Calibri"/>
          <w:noProof/>
          <w:sz w:val="22"/>
          <w:szCs w:val="22"/>
          <w:lang w:val="sk-SK"/>
        </w:rPr>
        <w:t>financií</w:t>
      </w:r>
      <w:r w:rsidRPr="009A35D3">
        <w:rPr>
          <w:rFonts w:ascii="Calibri" w:hAnsi="Calibri"/>
          <w:noProof/>
          <w:sz w:val="22"/>
          <w:szCs w:val="22"/>
          <w:lang w:val="sr-Cyrl-CS"/>
        </w:rPr>
        <w:t xml:space="preserve">, </w:t>
      </w:r>
      <w:r w:rsidRPr="009A35D3">
        <w:rPr>
          <w:rFonts w:ascii="Calibri" w:hAnsi="Calibri"/>
          <w:noProof/>
          <w:sz w:val="22"/>
          <w:szCs w:val="22"/>
          <w:lang w:val="sk-SK"/>
        </w:rPr>
        <w:t>Smiljka Jovanović</w:t>
      </w:r>
      <w:r w:rsidRPr="009A35D3">
        <w:rPr>
          <w:rFonts w:ascii="Calibri" w:hAnsi="Calibri"/>
          <w:noProof/>
          <w:sz w:val="22"/>
          <w:szCs w:val="22"/>
          <w:lang w:val="sr-Cyrl-CS"/>
        </w:rPr>
        <w:t xml:space="preserve">. </w:t>
      </w:r>
      <w:r w:rsidRPr="009A35D3">
        <w:rPr>
          <w:rFonts w:ascii="Calibri" w:hAnsi="Calibri"/>
          <w:noProof/>
          <w:sz w:val="22"/>
          <w:szCs w:val="22"/>
          <w:lang w:val="sk-SK"/>
        </w:rPr>
        <w:t xml:space="preserve">Pokrajinská tajomníčka je členkou Pokrajinskej vlády </w:t>
      </w:r>
      <w:r w:rsidRPr="009A35D3">
        <w:rPr>
          <w:rFonts w:ascii="Calibri" w:hAnsi="Calibri"/>
          <w:noProof/>
          <w:sz w:val="22"/>
          <w:szCs w:val="22"/>
          <w:lang w:val="sr-Cyrl-CS"/>
        </w:rPr>
        <w:t xml:space="preserve"> </w:t>
      </w:r>
      <w:r w:rsidRPr="009A35D3">
        <w:rPr>
          <w:rFonts w:ascii="Calibri" w:hAnsi="Calibri"/>
          <w:noProof/>
          <w:sz w:val="22"/>
          <w:szCs w:val="22"/>
          <w:lang w:val="sk-SK"/>
        </w:rPr>
        <w:t>poverená vedením pokrajinského sekretariátu</w:t>
      </w:r>
      <w:r w:rsidRPr="009A35D3">
        <w:rPr>
          <w:rFonts w:ascii="Calibri" w:hAnsi="Calibri" w:cs="Arial"/>
          <w:noProof/>
          <w:sz w:val="22"/>
          <w:szCs w:val="22"/>
          <w:lang w:val="sr-Cyrl-CS" w:eastAsia="sr-Cyrl-RS"/>
        </w:rPr>
        <w:t xml:space="preserve">. </w:t>
      </w:r>
      <w:r w:rsidRPr="009A35D3">
        <w:rPr>
          <w:rFonts w:ascii="Calibri" w:hAnsi="Calibri" w:cs="Arial"/>
          <w:noProof/>
          <w:sz w:val="22"/>
          <w:szCs w:val="22"/>
          <w:lang w:val="sk-SK" w:eastAsia="sr-Cyrl-RS"/>
        </w:rPr>
        <w:t>Pokrajinská tajomníčka predstavuje Pokrajinský sekretariát financií</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organizuje a zabezpečuje vykonávanie úkonov účinným spôsobom</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 xml:space="preserve">vynáša </w:t>
      </w:r>
      <w:r w:rsidR="00F95AA9">
        <w:rPr>
          <w:rFonts w:ascii="Calibri" w:hAnsi="Calibri" w:cs="Arial"/>
          <w:sz w:val="22"/>
          <w:szCs w:val="22"/>
          <w:lang w:val="sk-SK" w:eastAsia="sr-Cyrl-RS"/>
        </w:rPr>
        <w:t>akty</w:t>
      </w:r>
      <w:r w:rsidRPr="009A35D3">
        <w:rPr>
          <w:rFonts w:ascii="Calibri" w:hAnsi="Calibri" w:cs="Arial"/>
          <w:sz w:val="22"/>
          <w:szCs w:val="22"/>
          <w:lang w:val="sk-SK" w:eastAsia="sr-Cyrl-RS"/>
        </w:rPr>
        <w:t>, pre ktoré je oprávnená a rozhoduje o právach, povinnostiach a zodpovednostiach zamestnancov</w:t>
      </w:r>
      <w:r w:rsidRPr="009A35D3">
        <w:rPr>
          <w:rFonts w:ascii="Calibri" w:hAnsi="Calibri" w:cs="Arial"/>
          <w:sz w:val="22"/>
          <w:szCs w:val="22"/>
          <w:lang w:val="sr-Cyrl-CS" w:eastAsia="sr-Cyrl-RS"/>
        </w:rPr>
        <w:t>.</w:t>
      </w:r>
    </w:p>
    <w:p w:rsidR="00480139" w:rsidRPr="009A35D3" w:rsidRDefault="00480139" w:rsidP="00480139">
      <w:pPr>
        <w:pStyle w:val="Normal11"/>
        <w:ind w:firstLine="360"/>
        <w:jc w:val="both"/>
        <w:rPr>
          <w:rFonts w:ascii="Calibri" w:hAnsi="Calibri"/>
          <w:noProof/>
          <w:sz w:val="22"/>
          <w:szCs w:val="22"/>
          <w:lang w:val="sr-Cyrl-CS"/>
        </w:rPr>
      </w:pPr>
      <w:bookmarkStart w:id="9" w:name="str_13"/>
      <w:bookmarkStart w:id="10" w:name="str_14"/>
      <w:bookmarkStart w:id="11" w:name="clan_25"/>
      <w:bookmarkEnd w:id="9"/>
      <w:bookmarkEnd w:id="10"/>
      <w:bookmarkEnd w:id="11"/>
      <w:r w:rsidRPr="009A35D3">
        <w:rPr>
          <w:rFonts w:ascii="Calibri" w:hAnsi="Calibri"/>
          <w:b/>
          <w:noProof/>
          <w:sz w:val="22"/>
          <w:szCs w:val="22"/>
          <w:u w:val="single"/>
          <w:lang w:val="sk-SK"/>
        </w:rPr>
        <w:t>Zástup</w:t>
      </w:r>
      <w:r w:rsidR="004C17A6">
        <w:rPr>
          <w:rFonts w:ascii="Calibri" w:hAnsi="Calibri"/>
          <w:b/>
          <w:noProof/>
          <w:sz w:val="22"/>
          <w:szCs w:val="22"/>
          <w:u w:val="single"/>
          <w:lang w:val="sk-SK"/>
        </w:rPr>
        <w:t>kyňa</w:t>
      </w:r>
      <w:r w:rsidRPr="009A35D3">
        <w:rPr>
          <w:rFonts w:ascii="Calibri" w:hAnsi="Calibri"/>
          <w:b/>
          <w:noProof/>
          <w:sz w:val="22"/>
          <w:szCs w:val="22"/>
          <w:u w:val="single"/>
          <w:lang w:val="sk-SK"/>
        </w:rPr>
        <w:t xml:space="preserve"> pokrajinskej tajomníčky</w:t>
      </w:r>
      <w:r w:rsidRPr="009A35D3">
        <w:rPr>
          <w:rFonts w:ascii="Calibri" w:hAnsi="Calibri"/>
          <w:noProof/>
          <w:sz w:val="22"/>
          <w:szCs w:val="22"/>
          <w:lang w:val="sr-Cyrl-CS"/>
        </w:rPr>
        <w:t xml:space="preserve"> је </w:t>
      </w:r>
      <w:r w:rsidRPr="009A35D3">
        <w:rPr>
          <w:rFonts w:ascii="Calibri" w:hAnsi="Calibri"/>
          <w:noProof/>
          <w:sz w:val="22"/>
          <w:szCs w:val="22"/>
          <w:lang w:val="sk-SK"/>
        </w:rPr>
        <w:t>Željka Milošević</w:t>
      </w:r>
      <w:r w:rsidRPr="009A35D3">
        <w:rPr>
          <w:rFonts w:ascii="Calibri" w:hAnsi="Calibri"/>
          <w:noProof/>
          <w:sz w:val="22"/>
          <w:szCs w:val="22"/>
          <w:lang w:val="sr-Cyrl-CS"/>
        </w:rPr>
        <w:t xml:space="preserve">. </w:t>
      </w:r>
      <w:r w:rsidRPr="009A35D3">
        <w:rPr>
          <w:rFonts w:ascii="Calibri" w:hAnsi="Calibri"/>
          <w:noProof/>
          <w:sz w:val="22"/>
          <w:szCs w:val="22"/>
          <w:lang w:val="sk-SK"/>
        </w:rPr>
        <w:t>Zástupkyňa pokrajinskej tajomíčky</w:t>
      </w:r>
      <w:r w:rsidRPr="009A35D3">
        <w:rPr>
          <w:rFonts w:ascii="Calibri" w:hAnsi="Calibri"/>
          <w:noProof/>
          <w:sz w:val="22"/>
          <w:szCs w:val="22"/>
          <w:lang w:val="sr-Cyrl-CS"/>
        </w:rPr>
        <w:t xml:space="preserve"> </w:t>
      </w:r>
      <w:r w:rsidR="00455B70">
        <w:rPr>
          <w:rFonts w:ascii="Calibri" w:hAnsi="Calibri"/>
          <w:noProof/>
          <w:sz w:val="22"/>
          <w:szCs w:val="22"/>
          <w:lang w:val="sk-SK"/>
        </w:rPr>
        <w:t>zastupuje</w:t>
      </w:r>
      <w:r w:rsidRPr="009A35D3">
        <w:rPr>
          <w:rFonts w:ascii="Calibri" w:hAnsi="Calibri"/>
          <w:noProof/>
          <w:sz w:val="22"/>
          <w:szCs w:val="22"/>
          <w:lang w:val="sk-SK"/>
        </w:rPr>
        <w:t xml:space="preserve"> pokrajinskú tajomníčku a pomáha jej v rámci oprávnení, ktoré mu ona určí</w:t>
      </w:r>
      <w:r w:rsidRPr="009A35D3">
        <w:rPr>
          <w:rFonts w:ascii="Calibri" w:hAnsi="Calibri"/>
          <w:noProof/>
          <w:sz w:val="22"/>
          <w:szCs w:val="22"/>
          <w:lang w:val="sr-Cyrl-CS"/>
        </w:rPr>
        <w:t xml:space="preserve">. </w:t>
      </w:r>
      <w:r w:rsidRPr="009A35D3">
        <w:rPr>
          <w:rFonts w:ascii="Calibri" w:hAnsi="Calibri"/>
          <w:noProof/>
          <w:sz w:val="22"/>
          <w:szCs w:val="22"/>
          <w:lang w:val="sk-SK"/>
        </w:rPr>
        <w:t>V prípade, že je dlhšie znemožnená pokrajinská tajomníčka</w:t>
      </w:r>
      <w:r w:rsidRPr="009A35D3">
        <w:rPr>
          <w:rFonts w:ascii="Calibri" w:hAnsi="Calibri"/>
          <w:noProof/>
          <w:sz w:val="22"/>
          <w:szCs w:val="22"/>
          <w:lang w:val="sr-Cyrl-CS"/>
        </w:rPr>
        <w:t xml:space="preserve">, </w:t>
      </w:r>
      <w:r w:rsidRPr="009A35D3">
        <w:rPr>
          <w:rFonts w:ascii="Calibri" w:hAnsi="Calibri"/>
          <w:noProof/>
          <w:sz w:val="22"/>
          <w:szCs w:val="22"/>
          <w:lang w:val="sk-SK"/>
        </w:rPr>
        <w:t>čo by mal a konšatatovať Pokrajinská vláda</w:t>
      </w:r>
      <w:r w:rsidRPr="009A35D3">
        <w:rPr>
          <w:rFonts w:ascii="Calibri" w:hAnsi="Calibri"/>
          <w:noProof/>
          <w:sz w:val="22"/>
          <w:szCs w:val="22"/>
          <w:lang w:val="sr-Cyrl-CS"/>
        </w:rPr>
        <w:t xml:space="preserve">, </w:t>
      </w:r>
      <w:r w:rsidRPr="009A35D3">
        <w:rPr>
          <w:rFonts w:ascii="Calibri" w:hAnsi="Calibri"/>
          <w:noProof/>
          <w:sz w:val="22"/>
          <w:szCs w:val="22"/>
          <w:lang w:val="sk-SK"/>
        </w:rPr>
        <w:t>zástupkyňa zastupuje neprítomnú pokrajinskú tajomníčku a má oprávnenia pokrajinského tajomníka</w:t>
      </w:r>
      <w:r w:rsidRPr="009A35D3">
        <w:rPr>
          <w:rFonts w:ascii="Calibri" w:hAnsi="Calibri"/>
          <w:noProof/>
          <w:sz w:val="22"/>
          <w:szCs w:val="22"/>
          <w:lang w:val="sr-Cyrl-CS"/>
        </w:rPr>
        <w:t>.</w:t>
      </w:r>
    </w:p>
    <w:p w:rsidR="00480139" w:rsidRPr="00770ECA" w:rsidRDefault="00480139" w:rsidP="00480139">
      <w:pPr>
        <w:spacing w:before="100" w:beforeAutospacing="1" w:after="100" w:afterAutospacing="1"/>
        <w:ind w:firstLine="360"/>
        <w:rPr>
          <w:rFonts w:ascii="Calibri" w:hAnsi="Calibri"/>
          <w:szCs w:val="22"/>
          <w:lang w:val="sr-Cyrl-CS"/>
        </w:rPr>
      </w:pPr>
      <w:r w:rsidRPr="009A35D3">
        <w:rPr>
          <w:rFonts w:ascii="Calibri" w:hAnsi="Calibri"/>
          <w:b/>
          <w:i/>
          <w:szCs w:val="22"/>
          <w:u w:val="single"/>
          <w:lang w:val="sk-SK"/>
        </w:rPr>
        <w:t>Podtajomník</w:t>
      </w:r>
      <w:r w:rsidRPr="009A35D3">
        <w:rPr>
          <w:rFonts w:ascii="Calibri" w:hAnsi="Calibri"/>
          <w:szCs w:val="22"/>
          <w:lang w:val="sr-Cyrl-CS"/>
        </w:rPr>
        <w:t xml:space="preserve"> </w:t>
      </w:r>
      <w:r w:rsidRPr="009A35D3">
        <w:rPr>
          <w:rFonts w:ascii="Calibri" w:hAnsi="Calibri"/>
          <w:szCs w:val="22"/>
          <w:lang w:val="sk-SK"/>
        </w:rPr>
        <w:t>Pokrajinského sekretariátu financií Vlado Kantar</w:t>
      </w:r>
      <w:r w:rsidRPr="009A35D3">
        <w:rPr>
          <w:rFonts w:ascii="Calibri" w:hAnsi="Calibri"/>
          <w:szCs w:val="22"/>
          <w:lang w:val="sr-Cyrl-CS"/>
        </w:rPr>
        <w:t xml:space="preserve">, </w:t>
      </w:r>
      <w:r w:rsidRPr="009A35D3">
        <w:rPr>
          <w:rFonts w:ascii="Calibri" w:hAnsi="Calibri"/>
          <w:szCs w:val="22"/>
          <w:lang w:val="sk-SK"/>
        </w:rPr>
        <w:t>diplomovaný právnik</w:t>
      </w:r>
      <w:r w:rsidRPr="009A35D3">
        <w:rPr>
          <w:rFonts w:ascii="Calibri" w:hAnsi="Calibri"/>
          <w:szCs w:val="22"/>
          <w:lang w:val="sr-Cyrl-CS"/>
        </w:rPr>
        <w:t xml:space="preserve">. </w:t>
      </w:r>
      <w:r w:rsidRPr="009A35D3">
        <w:rPr>
          <w:rFonts w:ascii="Calibri" w:hAnsi="Calibri"/>
          <w:szCs w:val="22"/>
          <w:lang w:val="sk-SK"/>
        </w:rPr>
        <w:t>Opis oprávnení a povinností podtajomníka sú dané v predchádzajúcej kapitole</w:t>
      </w:r>
      <w:r w:rsidRPr="009A35D3">
        <w:rPr>
          <w:rFonts w:ascii="Calibri" w:hAnsi="Calibri"/>
          <w:szCs w:val="22"/>
          <w:lang w:val="sr-Cyrl-CS"/>
        </w:rPr>
        <w:t>.</w:t>
      </w:r>
    </w:p>
    <w:p w:rsidR="00480139" w:rsidRDefault="00480139" w:rsidP="00480139">
      <w:pPr>
        <w:ind w:firstLine="360"/>
        <w:jc w:val="both"/>
        <w:rPr>
          <w:rFonts w:ascii="Calibri" w:hAnsi="Calibri"/>
          <w:lang w:val="sk-SK"/>
        </w:rPr>
      </w:pPr>
      <w:r w:rsidRPr="00C235BA">
        <w:rPr>
          <w:rFonts w:ascii="Calibri" w:hAnsi="Calibri"/>
          <w:b/>
          <w:bCs/>
          <w:i/>
          <w:iCs/>
          <w:u w:val="single"/>
          <w:lang w:val="sk-SK"/>
        </w:rPr>
        <w:t>Sektor pre rozpočet</w:t>
      </w:r>
      <w:r>
        <w:rPr>
          <w:rFonts w:ascii="Calibri" w:hAnsi="Calibri"/>
          <w:b/>
          <w:bCs/>
          <w:i/>
          <w:iCs/>
          <w:u w:val="single"/>
          <w:lang w:val="sk-SK"/>
        </w:rPr>
        <w:t xml:space="preserve"> a analýzu</w:t>
      </w:r>
      <w:r w:rsidRPr="00C235BA">
        <w:rPr>
          <w:rFonts w:ascii="Calibri" w:hAnsi="Calibri"/>
          <w:b/>
          <w:bCs/>
          <w:i/>
          <w:iCs/>
          <w:lang w:val="sk-SK"/>
        </w:rPr>
        <w:t xml:space="preserve"> </w:t>
      </w:r>
      <w:r w:rsidRPr="00C235BA">
        <w:rPr>
          <w:rFonts w:ascii="Calibri" w:hAnsi="Calibri"/>
          <w:lang w:val="sk-SK"/>
        </w:rPr>
        <w:t>vedie asistentka pokrajinského tajomníka pre rozpočet</w:t>
      </w:r>
      <w:r>
        <w:rPr>
          <w:rFonts w:ascii="Calibri" w:hAnsi="Calibri"/>
          <w:lang w:val="sk-SK"/>
        </w:rPr>
        <w:t xml:space="preserve"> a analýzu</w:t>
      </w:r>
      <w:r w:rsidRPr="00C235BA">
        <w:rPr>
          <w:rFonts w:ascii="Calibri" w:hAnsi="Calibri"/>
          <w:lang w:val="sk-SK"/>
        </w:rPr>
        <w:t xml:space="preserve"> Zorica Vukobrat, diplomovaná ekonómka.</w:t>
      </w:r>
    </w:p>
    <w:p w:rsidR="00480139" w:rsidRPr="00C235BA"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sidRPr="00C235BA">
        <w:rPr>
          <w:rFonts w:ascii="Calibri" w:hAnsi="Calibri"/>
          <w:lang w:val="sk-SK"/>
        </w:rPr>
        <w:t>Asistent</w:t>
      </w:r>
      <w:r>
        <w:rPr>
          <w:rFonts w:ascii="Calibri" w:hAnsi="Calibri"/>
          <w:lang w:val="sk-SK"/>
        </w:rPr>
        <w:t>ka</w:t>
      </w:r>
      <w:r w:rsidRPr="00C235BA">
        <w:rPr>
          <w:rFonts w:ascii="Calibri" w:hAnsi="Calibri"/>
          <w:lang w:val="sk-SK"/>
        </w:rPr>
        <w:t xml:space="preserve"> pokrajinského tajomníka pre rozpočet vedie prácu sektora; organizuje, zjednocuje a usmerňuje prácu vykonávateľov v sektore; rozvrhuje úkony na priamych vykonávateľov v sektore; vykonáva normatívno-právne, hmotno-finančné a študijno-analytické úkony rozpočtu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oblasti úpravujúcej rozpočtovú sústavu, stará sa o odborné zdokonaľovanie zamestnancov v sektore a vykonáva iné úkony na príkaz pokrajinského tajomníka.</w:t>
      </w:r>
      <w:r>
        <w:rPr>
          <w:rFonts w:ascii="Calibri" w:hAnsi="Calibri"/>
          <w:lang w:val="sk-SK"/>
        </w:rPr>
        <w:t xml:space="preserve"> Zodpovedná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2139D3" w:rsidRDefault="00480139" w:rsidP="00480139">
      <w:pPr>
        <w:ind w:firstLine="360"/>
        <w:jc w:val="both"/>
        <w:rPr>
          <w:rFonts w:ascii="Calibri" w:hAnsi="Calibri"/>
          <w:lang w:val="sr-Cyrl-CS"/>
        </w:rPr>
      </w:pPr>
      <w:r w:rsidRPr="00455B70">
        <w:rPr>
          <w:rFonts w:ascii="Calibri" w:hAnsi="Calibri"/>
          <w:b/>
          <w:i/>
          <w:u w:val="single"/>
          <w:lang w:val="sk-SK"/>
        </w:rPr>
        <w:t>Sektor pre právne a ekonomické úkony</w:t>
      </w:r>
      <w:r>
        <w:rPr>
          <w:rFonts w:ascii="Calibri" w:hAnsi="Calibri"/>
          <w:b/>
          <w:u w:val="single"/>
          <w:lang w:val="sk-SK"/>
        </w:rPr>
        <w:t xml:space="preserve"> </w:t>
      </w:r>
      <w:r>
        <w:rPr>
          <w:rFonts w:ascii="Calibri" w:hAnsi="Calibri"/>
          <w:lang w:val="sk-SK"/>
        </w:rPr>
        <w:t>v</w:t>
      </w:r>
      <w:r w:rsidRPr="00E71D13">
        <w:rPr>
          <w:rFonts w:ascii="Calibri" w:hAnsi="Calibri"/>
          <w:lang w:val="sk-SK"/>
        </w:rPr>
        <w:t xml:space="preserve">edie </w:t>
      </w:r>
      <w:r>
        <w:rPr>
          <w:rFonts w:ascii="Calibri" w:hAnsi="Calibri"/>
          <w:lang w:val="sk-SK"/>
        </w:rPr>
        <w:t>asistent právnych a ekonomick</w:t>
      </w:r>
      <w:r w:rsidR="00455B70">
        <w:rPr>
          <w:rFonts w:ascii="Calibri" w:hAnsi="Calibri"/>
          <w:lang w:val="sk-SK"/>
        </w:rPr>
        <w:t>ých</w:t>
      </w:r>
      <w:r>
        <w:rPr>
          <w:rFonts w:ascii="Calibri" w:hAnsi="Calibri"/>
          <w:lang w:val="sk-SK"/>
        </w:rPr>
        <w:t xml:space="preserve"> úkonov</w:t>
      </w:r>
      <w:r w:rsidRPr="002139D3">
        <w:rPr>
          <w:rFonts w:ascii="Calibri" w:hAnsi="Calibri"/>
          <w:lang w:val="sr-Cyrl-CS"/>
        </w:rPr>
        <w:t xml:space="preserve">, </w:t>
      </w:r>
      <w:r>
        <w:rPr>
          <w:rFonts w:ascii="Calibri" w:hAnsi="Calibri"/>
          <w:lang w:val="sk-SK"/>
        </w:rPr>
        <w:t>Zoran Pilipović</w:t>
      </w:r>
      <w:r w:rsidRPr="002139D3">
        <w:rPr>
          <w:rFonts w:ascii="Calibri" w:hAnsi="Calibri"/>
          <w:lang w:val="sr-Cyrl-CS"/>
        </w:rPr>
        <w:t>,</w:t>
      </w:r>
      <w:r>
        <w:rPr>
          <w:rFonts w:ascii="Calibri" w:hAnsi="Calibri"/>
          <w:lang w:val="sk-SK"/>
        </w:rPr>
        <w:t xml:space="preserve"> diplomovaný ekonóm</w:t>
      </w:r>
      <w:r w:rsidRPr="002139D3">
        <w:rPr>
          <w:rFonts w:ascii="Calibri" w:hAnsi="Calibri"/>
          <w:lang w:val="sr-Cyrl-CS"/>
        </w:rPr>
        <w:t>.</w:t>
      </w:r>
    </w:p>
    <w:p w:rsidR="00480139"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Pr>
          <w:rFonts w:ascii="Calibri" w:hAnsi="Calibri"/>
          <w:lang w:val="sk-SK"/>
        </w:rPr>
        <w:t xml:space="preserve">Asistent pokrajinského tajomníka </w:t>
      </w:r>
      <w:r w:rsidRPr="00E71D13">
        <w:rPr>
          <w:rFonts w:ascii="Calibri" w:hAnsi="Calibri"/>
          <w:lang w:val="sk-SK"/>
        </w:rPr>
        <w:t>pre právne a všeobecné úkony a úkony finančnej služby</w:t>
      </w:r>
      <w:r>
        <w:rPr>
          <w:rFonts w:ascii="Calibri" w:hAnsi="Calibri"/>
          <w:lang w:val="sk-SK"/>
        </w:rPr>
        <w:t xml:space="preserve"> vedie prácu sektora; </w:t>
      </w:r>
      <w:r w:rsidRPr="00C235BA">
        <w:rPr>
          <w:rFonts w:ascii="Calibri" w:hAnsi="Calibri"/>
          <w:lang w:val="sk-SK"/>
        </w:rPr>
        <w:t xml:space="preserve">organizuje, zjednocuje a usmerňuje prácu vykonávateľov v sektore; zodpovedá za včasné, zákonné a správne vykonávanie úkonov v sektore; rozvrhuje úkony na priamych vykonávateľov v sektore; vykonáva normatívno-právne, hmotno-finančné a študijno-analytické úkony a navrhuje potrebné opatrenia v oblasti práce sektora; </w:t>
      </w:r>
      <w:r w:rsidRPr="00C235BA">
        <w:rPr>
          <w:rFonts w:ascii="Calibri" w:hAnsi="Calibri"/>
          <w:lang w:val="sk-SK"/>
        </w:rPr>
        <w:lastRenderedPageBreak/>
        <w:t>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úpravujúcej </w:t>
      </w:r>
      <w:r>
        <w:rPr>
          <w:rFonts w:ascii="Calibri" w:hAnsi="Calibri"/>
          <w:lang w:val="sk-SK"/>
        </w:rPr>
        <w:t>financie</w:t>
      </w:r>
      <w:r w:rsidRPr="00C235BA">
        <w:rPr>
          <w:rFonts w:ascii="Calibri" w:hAnsi="Calibri"/>
          <w:lang w:val="sk-SK"/>
        </w:rPr>
        <w:t>, stará sa o odborné zdokonaľovanie zamestnancov v sektore a vykonáva iné úkony na príkaz pokrajinského tajomníka. </w:t>
      </w:r>
      <w:r>
        <w:rPr>
          <w:rFonts w:ascii="Calibri" w:hAnsi="Calibri"/>
          <w:lang w:val="sk-SK"/>
        </w:rPr>
        <w:t>Zodpovedný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E71D13"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sidRPr="00116ABF">
        <w:rPr>
          <w:rFonts w:ascii="Calibri" w:hAnsi="Calibri"/>
          <w:b/>
          <w:i/>
          <w:u w:val="single"/>
          <w:lang w:val="sk-SK"/>
        </w:rPr>
        <w:t>Sektor pre úkony hlavnej knihy trezoru</w:t>
      </w:r>
      <w:r>
        <w:rPr>
          <w:rFonts w:ascii="Calibri" w:hAnsi="Calibri"/>
          <w:lang w:val="sk-SK"/>
        </w:rPr>
        <w:t xml:space="preserve"> vedie 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w:t>
      </w:r>
      <w:r w:rsidR="00116ABF">
        <w:rPr>
          <w:rFonts w:ascii="Calibri" w:hAnsi="Calibri"/>
          <w:lang w:val="sk-SK"/>
        </w:rPr>
        <w:t>Novica Todorić, diplomovaný ekonóm</w:t>
      </w:r>
      <w:r>
        <w:rPr>
          <w:rFonts w:ascii="Calibri" w:hAnsi="Calibri"/>
          <w:lang w:val="sk-SK"/>
        </w:rPr>
        <w:t>.</w:t>
      </w:r>
    </w:p>
    <w:p w:rsidR="00480139" w:rsidRDefault="00480139" w:rsidP="00480139">
      <w:pPr>
        <w:ind w:firstLine="360"/>
        <w:jc w:val="both"/>
        <w:rPr>
          <w:rFonts w:ascii="Calibri" w:hAnsi="Calibri"/>
          <w:lang w:val="sk-SK"/>
        </w:rPr>
      </w:pPr>
      <w:r>
        <w:rPr>
          <w:rFonts w:ascii="Calibri" w:hAnsi="Calibri"/>
          <w:lang w:val="sk-SK"/>
        </w:rPr>
        <w:t>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vedie prácu sektora; organizuje, zjednocuje a usmerňuje prácu vykonávateľov v sektore; rozvrhuje úkony na priamych vykonávateľov v sektore; vykonáva normatívno-právne, hmotno-finančné a študijno-analytické úkony súvisiace so spravovaním finančnými prostriedkami KÚT a navrhuje potrebné opatrenia v oblasti práce sektora; organizuje a koordinuje úkony súvisiace s účtovníckym evidovaním zmien v hlavnej knihy trezoru, koordinuje úkony konsolidovanej účtovnej úzávierky pokrajinského rozpočtu, spolupracuje s republikovými orgánmi, pokrajinskými orgánmi správy a orgánmi jednotiek lokálnej samosprávy pri vykonávaní úkonov z pôsobnosti sektora; koordinuje spoluprácu so správou pre trezor, príslušným ministerstvom, Národnou bankou Srbska a inými príslušnými inštitúciami; koordinuje vypracovanie stanovených alebo zmluvne dojednaných správ z pôsobnosti sektora a spolupracuje v podávaní správ iných sektorov; stará sa o elektronickú platbu a o zasielaní elektronických daňových prihlášok, organizuje účtovnícky manažment a zabezpečuje podmienky pre efektívne zahraničné peniaze, stará sa o prípravu údajov a vypracovanie tlačiva M4 a stará sa o odborné zdokonaľovanie zamestnancov v sektore; zodpovedá za fungovanie systému podávania správ, zodpovedá za vypracovanie účtovnej uzávierky a iných aktov, ktoré sa doručujú Pokrajinskej vláde a Zhromaždeniu, koordinuje pracu vedúcich užších organizačných jednotiek pri vypracovaní procedúr pre úkony, ktoré sa vykonávajú v sektore a vykonáva iné úkony na príkaz pokrajinského tajomníka. Zodpovedná je za včasné, zákonné a správne vykonávanie úkonov svojho pracovného miesta.</w:t>
      </w:r>
    </w:p>
    <w:p w:rsidR="00480139" w:rsidRDefault="00480139" w:rsidP="00480139">
      <w:pPr>
        <w:ind w:firstLine="360"/>
        <w:jc w:val="both"/>
        <w:rPr>
          <w:rFonts w:ascii="Calibri" w:hAnsi="Calibri"/>
          <w:lang w:val="sk-SK"/>
        </w:rPr>
      </w:pPr>
    </w:p>
    <w:p w:rsidR="00480139" w:rsidRPr="007F09F6" w:rsidRDefault="00480139" w:rsidP="00480139">
      <w:pPr>
        <w:ind w:firstLine="360"/>
        <w:jc w:val="both"/>
        <w:rPr>
          <w:rFonts w:ascii="Calibri" w:hAnsi="Calibri"/>
          <w:lang w:val="sk-SK"/>
        </w:rPr>
      </w:pPr>
    </w:p>
    <w:p w:rsidR="00480139" w:rsidRPr="00C235BA" w:rsidRDefault="00480139" w:rsidP="00480139">
      <w:pPr>
        <w:ind w:firstLine="360"/>
        <w:jc w:val="both"/>
        <w:rPr>
          <w:rFonts w:ascii="Calibri" w:hAnsi="Calibri"/>
          <w:lang w:val="sk-SK"/>
        </w:rPr>
      </w:pPr>
    </w:p>
    <w:p w:rsidR="00480139" w:rsidRPr="00C476AE" w:rsidRDefault="00480139" w:rsidP="00C476AE">
      <w:pPr>
        <w:pStyle w:val="ListParagraph"/>
        <w:keepNext/>
        <w:numPr>
          <w:ilvl w:val="0"/>
          <w:numId w:val="8"/>
        </w:numPr>
        <w:spacing w:before="240" w:after="60"/>
        <w:outlineLvl w:val="0"/>
        <w:rPr>
          <w:rFonts w:ascii="Calibri" w:hAnsi="Calibri"/>
          <w:kern w:val="36"/>
          <w:u w:val="single"/>
          <w:lang w:val="sk-SK"/>
        </w:rPr>
      </w:pPr>
      <w:bookmarkStart w:id="12" w:name="_Toc285630493"/>
      <w:bookmarkStart w:id="13" w:name="_Toc274042119"/>
      <w:bookmarkStart w:id="14" w:name="_Toc274041991"/>
      <w:bookmarkStart w:id="15" w:name="_Toc411246116"/>
      <w:bookmarkEnd w:id="12"/>
      <w:bookmarkEnd w:id="13"/>
      <w:r w:rsidRPr="00C476AE">
        <w:rPr>
          <w:rFonts w:ascii="Calibri" w:hAnsi="Calibri"/>
          <w:kern w:val="36"/>
          <w:u w:val="single"/>
          <w:lang w:val="sk-SK"/>
        </w:rPr>
        <w:t>Opis pravidiel v súvislosti s verejnosťou práce</w:t>
      </w:r>
      <w:bookmarkEnd w:id="14"/>
      <w:bookmarkEnd w:id="15"/>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Verejnosť práce, vylúčenie a obmedzenie verejnosti práce Pokrajinského sekretariátu </w:t>
      </w:r>
      <w:r>
        <w:rPr>
          <w:rFonts w:ascii="Calibri" w:hAnsi="Calibri"/>
          <w:lang w:val="sk-SK"/>
        </w:rPr>
        <w:t xml:space="preserve">financií </w:t>
      </w:r>
      <w:r w:rsidRPr="00C235BA">
        <w:rPr>
          <w:rFonts w:ascii="Calibri" w:hAnsi="Calibri"/>
          <w:lang w:val="sk-SK"/>
        </w:rPr>
        <w:t xml:space="preserve">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w:t>
      </w:r>
      <w:r>
        <w:rPr>
          <w:rFonts w:ascii="Calibri" w:hAnsi="Calibri"/>
          <w:lang w:val="sk-SK"/>
        </w:rPr>
        <w:t xml:space="preserve"> </w:t>
      </w:r>
    </w:p>
    <w:p w:rsidR="00480139" w:rsidRPr="00C235BA" w:rsidRDefault="00480139" w:rsidP="00480139">
      <w:pPr>
        <w:ind w:firstLine="720"/>
        <w:jc w:val="both"/>
        <w:rPr>
          <w:rFonts w:ascii="Calibri" w:hAnsi="Calibri"/>
          <w:lang w:val="sk-SK"/>
        </w:rPr>
      </w:pPr>
      <w:r w:rsidRPr="00C235BA">
        <w:rPr>
          <w:rFonts w:ascii="Calibri" w:hAnsi="Calibri"/>
          <w:lang w:val="sk-SK"/>
        </w:rPr>
        <w:t xml:space="preserve">Pravidlami o služobnom tajomstve (Pokrajinský sekretariát </w:t>
      </w:r>
      <w:r>
        <w:rPr>
          <w:rFonts w:ascii="Calibri" w:hAnsi="Calibri"/>
          <w:lang w:val="sk-SK"/>
        </w:rPr>
        <w:t xml:space="preserve">financií </w:t>
      </w:r>
      <w:r w:rsidRPr="00C235BA">
        <w:rPr>
          <w:rFonts w:ascii="Calibri" w:hAnsi="Calibri"/>
          <w:lang w:val="sk-SK"/>
        </w:rPr>
        <w:t xml:space="preserve"> číslo: 2007/I - 168 z 31. augusta 2007) v Pokrajinskom sekretariáte </w:t>
      </w:r>
      <w:r>
        <w:rPr>
          <w:rFonts w:ascii="Calibri" w:hAnsi="Calibri"/>
          <w:lang w:val="sk-SK"/>
        </w:rPr>
        <w:t xml:space="preserve">financií </w:t>
      </w:r>
      <w:r w:rsidRPr="00C235BA">
        <w:rPr>
          <w:rFonts w:ascii="Calibri" w:hAnsi="Calibri"/>
          <w:lang w:val="sk-SK"/>
        </w:rPr>
        <w:t xml:space="preserve"> sa určil záväzok ochraňovania tajnosti služobných a podnikateľských údajov rozpočtovou inšpekciou. V súlade s týmto predpisom v Pokrajinskom sekretariáte </w:t>
      </w:r>
      <w:r>
        <w:rPr>
          <w:rFonts w:ascii="Calibri" w:hAnsi="Calibri"/>
          <w:lang w:val="sk-SK"/>
        </w:rPr>
        <w:t xml:space="preserve">financií </w:t>
      </w:r>
      <w:r w:rsidRPr="00C235BA">
        <w:rPr>
          <w:rFonts w:ascii="Calibri" w:hAnsi="Calibri"/>
          <w:lang w:val="sk-SK"/>
        </w:rPr>
        <w:t xml:space="preserve"> sú služobným tajomstvom predmety a akty </w:t>
      </w:r>
      <w:r w:rsidRPr="00C235BA">
        <w:rPr>
          <w:rFonts w:ascii="Calibri" w:hAnsi="Calibri"/>
          <w:lang w:val="sk-SK"/>
        </w:rPr>
        <w:lastRenderedPageBreak/>
        <w:t xml:space="preserve">rozpočtovej inšpekcie z toho dôvodu, že obsahujú služobné údaje, ku ktorým rozpočtový inšpektor príde pri kontrole hmotno-finančného hospodárenia a účelového a zákonného užívania rozpočtových prostriedkov, alebo ktoré mu orgány, organizácie a občania doručia pri kontrole, a ktoré je podľa zákona povinný ochraňovať ako služobné tajomstvo, a podnikateľské údaje a informácie o práci a hospodárení, ku ktorým rozpočtová inšpekcia príde pri kontrole rozpočtových užívateľov a iných právnických osôb. </w:t>
      </w:r>
    </w:p>
    <w:p w:rsidR="00480139" w:rsidRPr="00C235BA" w:rsidRDefault="00480139" w:rsidP="00116ABF">
      <w:pPr>
        <w:spacing w:before="100" w:beforeAutospacing="1" w:after="100" w:afterAutospacing="1"/>
        <w:jc w:val="both"/>
        <w:rPr>
          <w:rFonts w:ascii="Calibri" w:hAnsi="Calibri"/>
          <w:u w:val="single"/>
          <w:lang w:val="sk-SK"/>
        </w:rPr>
      </w:pPr>
      <w:r>
        <w:rPr>
          <w:rFonts w:ascii="Calibri" w:hAnsi="Calibri"/>
          <w:lang w:val="sk-SK"/>
        </w:rPr>
        <w:t xml:space="preserve">5. </w:t>
      </w:r>
      <w:r w:rsidRPr="00C235BA">
        <w:rPr>
          <w:rFonts w:ascii="Calibri" w:hAnsi="Calibri"/>
          <w:u w:val="single"/>
          <w:lang w:val="sk-SK"/>
        </w:rPr>
        <w:t xml:space="preserve">Údaje súvisiace s verejnosťou práce Pokrajinského sekretariátu </w:t>
      </w:r>
      <w:r>
        <w:rPr>
          <w:rFonts w:ascii="Calibri" w:hAnsi="Calibri"/>
          <w:u w:val="single"/>
          <w:lang w:val="sk-SK"/>
        </w:rPr>
        <w:t xml:space="preserve">financií </w:t>
      </w:r>
      <w:r w:rsidRPr="00C235BA">
        <w:rPr>
          <w:rFonts w:ascii="Calibri" w:hAnsi="Calibri"/>
          <w:u w:val="single"/>
          <w:lang w:val="sk-SK"/>
        </w:rPr>
        <w:t>:</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1. </w:t>
      </w:r>
      <w:r w:rsidRPr="00C235BA">
        <w:rPr>
          <w:rFonts w:ascii="Calibri" w:hAnsi="Calibri" w:cs="Arial"/>
          <w:i/>
          <w:iCs/>
          <w:lang w:val="sk-SK"/>
        </w:rPr>
        <w:t>Daňové identifikačné číslo</w:t>
      </w:r>
      <w:r w:rsidRPr="00C235BA">
        <w:rPr>
          <w:rFonts w:ascii="Calibri" w:hAnsi="Calibri" w:cs="Arial"/>
          <w:lang w:val="sk-SK"/>
        </w:rPr>
        <w:t xml:space="preserve">: </w:t>
      </w:r>
      <w:r w:rsidRPr="00C235BA">
        <w:rPr>
          <w:rFonts w:ascii="Calibri" w:hAnsi="Calibri"/>
          <w:lang w:val="sk-SK"/>
        </w:rPr>
        <w:t>100715309.</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2. </w:t>
      </w:r>
      <w:r w:rsidRPr="00C235BA">
        <w:rPr>
          <w:rFonts w:ascii="Calibri" w:hAnsi="Calibri" w:cs="Arial"/>
          <w:i/>
          <w:iCs/>
          <w:lang w:val="sk-SK"/>
        </w:rPr>
        <w:t>Pracovný čas</w:t>
      </w:r>
      <w:r w:rsidRPr="00C235BA">
        <w:rPr>
          <w:rFonts w:ascii="Calibri" w:hAnsi="Calibri" w:cs="Arial"/>
          <w:lang w:val="sk-SK"/>
        </w:rPr>
        <w:t xml:space="preserve">: </w:t>
      </w:r>
      <w:r w:rsidRPr="00C235BA">
        <w:rPr>
          <w:rFonts w:ascii="Calibri" w:hAnsi="Calibri"/>
          <w:lang w:val="sk-SK"/>
        </w:rPr>
        <w:t>pondelok-piatok od 8.00 do 16.00 hodín</w:t>
      </w:r>
    </w:p>
    <w:p w:rsidR="00480139" w:rsidRPr="00C235BA" w:rsidRDefault="00480139" w:rsidP="00480139">
      <w:pPr>
        <w:spacing w:before="100" w:beforeAutospacing="1" w:after="100" w:afterAutospacing="1"/>
        <w:jc w:val="both"/>
        <w:rPr>
          <w:rFonts w:ascii="Calibri" w:hAnsi="Calibri" w:cs="Arial"/>
          <w:i/>
          <w:iCs/>
          <w:lang w:val="sk-SK"/>
        </w:rPr>
      </w:pPr>
      <w:r w:rsidRPr="00C235BA">
        <w:rPr>
          <w:rFonts w:ascii="Calibri" w:hAnsi="Calibri" w:cs="Arial"/>
          <w:lang w:val="sk-SK"/>
        </w:rPr>
        <w:t xml:space="preserve">3. </w:t>
      </w:r>
      <w:r w:rsidRPr="00C235BA">
        <w:rPr>
          <w:rFonts w:ascii="Calibri" w:hAnsi="Calibri" w:cs="Arial"/>
          <w:i/>
          <w:iCs/>
          <w:lang w:val="sk-SK"/>
        </w:rPr>
        <w:t>Fyzická a elektronická adresa a kontaktné telefóny orgánu, ako aj úradníkov oprávnených konať na podklade žiadostí o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Názov orgánu: </w:t>
      </w:r>
      <w:r w:rsidRPr="00C235BA">
        <w:rPr>
          <w:rFonts w:ascii="Calibri" w:hAnsi="Calibri"/>
          <w:lang w:val="sk-SK"/>
        </w:rPr>
        <w:t xml:space="preserve">Pokrajinský sekretariát </w:t>
      </w:r>
      <w:r>
        <w:rPr>
          <w:rFonts w:ascii="Calibri" w:hAnsi="Calibri"/>
          <w:lang w:val="sk-SK"/>
        </w:rPr>
        <w:t xml:space="preserve">financií </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Pokrajinský tajomník:</w:t>
      </w:r>
      <w:r w:rsidRPr="00C235BA">
        <w:rPr>
          <w:rFonts w:ascii="Calibri" w:hAnsi="Calibri"/>
          <w:lang w:val="sk-SK"/>
        </w:rPr>
        <w:t xml:space="preserve"> </w:t>
      </w:r>
      <w:r>
        <w:rPr>
          <w:rFonts w:ascii="Calibri" w:hAnsi="Calibri"/>
          <w:b/>
          <w:bCs/>
          <w:lang w:val="sk-SK"/>
        </w:rPr>
        <w:t>Smiljka Jovanović</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Adresa: </w:t>
      </w:r>
      <w:r w:rsidR="00C476AE">
        <w:rPr>
          <w:rFonts w:ascii="Calibri" w:hAnsi="Calibri"/>
          <w:lang w:val="sk-SK"/>
        </w:rPr>
        <w:t xml:space="preserve">Bulvár Mihajla Pupina 16, </w:t>
      </w:r>
      <w:r w:rsidRPr="00C235BA">
        <w:rPr>
          <w:rFonts w:ascii="Calibri" w:hAnsi="Calibri"/>
          <w:lang w:val="sk-SK"/>
        </w:rPr>
        <w:t>Nový Sad</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lang w:val="sk-SK"/>
        </w:rPr>
        <w:t>+ 381 (0)21 487 4345</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Telefax: </w:t>
      </w:r>
      <w:r w:rsidRPr="00C235BA">
        <w:rPr>
          <w:rFonts w:ascii="Calibri" w:hAnsi="Calibri"/>
          <w:lang w:val="sk-SK"/>
        </w:rPr>
        <w:t>+ 381 (0)21 456 581</w:t>
      </w:r>
    </w:p>
    <w:p w:rsidR="00480139" w:rsidRPr="00C235BA" w:rsidRDefault="00480139" w:rsidP="00480139">
      <w:pPr>
        <w:spacing w:line="276" w:lineRule="auto"/>
        <w:jc w:val="both"/>
        <w:rPr>
          <w:rFonts w:ascii="Calibri" w:hAnsi="Calibri"/>
          <w:b/>
          <w:bCs/>
          <w:lang w:val="sk-SK"/>
        </w:rPr>
      </w:pPr>
      <w:r w:rsidRPr="00C235BA">
        <w:rPr>
          <w:rFonts w:ascii="Calibri" w:hAnsi="Calibri"/>
          <w:i/>
          <w:iCs/>
          <w:lang w:val="sk-SK"/>
        </w:rPr>
        <w:t>Internet prezentácia:</w:t>
      </w:r>
      <w:r>
        <w:rPr>
          <w:rFonts w:ascii="Calibri" w:hAnsi="Calibri"/>
          <w:lang w:val="sk-SK"/>
        </w:rPr>
        <w:t xml:space="preserve"> </w:t>
      </w:r>
      <w:hyperlink r:id="rId22" w:tooltip="http://www.psf.vojvodina.sr.gov.yu/" w:history="1">
        <w:r w:rsidRPr="00C235BA">
          <w:rPr>
            <w:rFonts w:ascii="Calibri" w:hAnsi="Calibri"/>
            <w:lang w:val="sk-SK"/>
          </w:rPr>
          <w:t>www.psf.vojvodina.gov.rs</w:t>
        </w:r>
      </w:hyperlink>
      <w:r w:rsidRPr="00C235BA">
        <w:rPr>
          <w:rFonts w:ascii="Calibri" w:hAnsi="Calibri"/>
          <w:lang w:val="sk-SK"/>
        </w:rPr>
        <w:t xml:space="preserve"> </w:t>
      </w:r>
    </w:p>
    <w:p w:rsidR="00480139" w:rsidRPr="00C235BA" w:rsidRDefault="00480139" w:rsidP="00480139">
      <w:pPr>
        <w:jc w:val="both"/>
        <w:rPr>
          <w:rFonts w:ascii="Calibri" w:hAnsi="Calibri"/>
          <w:lang w:val="sk-SK"/>
        </w:rPr>
      </w:pPr>
    </w:p>
    <w:p w:rsidR="00480139" w:rsidRPr="00C235BA" w:rsidRDefault="00480139" w:rsidP="00480139">
      <w:pPr>
        <w:spacing w:line="276" w:lineRule="auto"/>
        <w:jc w:val="both"/>
        <w:rPr>
          <w:rFonts w:ascii="Calibri" w:hAnsi="Calibri"/>
          <w:i/>
          <w:iCs/>
          <w:lang w:val="sk-SK"/>
        </w:rPr>
      </w:pPr>
      <w:r w:rsidRPr="00C235BA">
        <w:rPr>
          <w:rFonts w:ascii="Calibri" w:hAnsi="Calibri"/>
          <w:i/>
          <w:iCs/>
          <w:lang w:val="sk-SK"/>
        </w:rPr>
        <w:t>Oprávnená osoba pre slobodný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verejného významu:</w:t>
      </w:r>
      <w:r>
        <w:rPr>
          <w:rFonts w:ascii="Calibri" w:hAnsi="Calibri"/>
          <w:lang w:val="sk-SK"/>
        </w:rPr>
        <w:t xml:space="preserve">   </w:t>
      </w:r>
      <w:r w:rsidRPr="002B5B39">
        <w:rPr>
          <w:rFonts w:ascii="Calibri" w:hAnsi="Calibri"/>
          <w:b/>
          <w:lang w:val="sk-SK"/>
        </w:rPr>
        <w:t>Vlado Kantar</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b/>
          <w:bCs/>
          <w:lang w:val="sk-SK"/>
        </w:rPr>
        <w:t xml:space="preserve"> + 381 (0)21 487 4849</w:t>
      </w:r>
    </w:p>
    <w:p w:rsidR="00480139" w:rsidRPr="00C235BA" w:rsidRDefault="00480139" w:rsidP="00480139">
      <w:pPr>
        <w:jc w:val="both"/>
        <w:rPr>
          <w:rFonts w:ascii="Calibri" w:hAnsi="Calibri"/>
          <w:b/>
          <w:bCs/>
          <w:i/>
          <w:iCs/>
          <w:lang w:val="sk-SK"/>
        </w:rPr>
      </w:pPr>
      <w:r w:rsidRPr="00C235BA">
        <w:rPr>
          <w:rFonts w:ascii="Calibri" w:hAnsi="Calibri"/>
          <w:i/>
          <w:iCs/>
          <w:lang w:val="sk-SK"/>
        </w:rPr>
        <w:t xml:space="preserve">E-mail: </w:t>
      </w:r>
      <w:r>
        <w:rPr>
          <w:rFonts w:ascii="Calibri" w:hAnsi="Calibri"/>
          <w:i/>
          <w:iCs/>
          <w:lang w:val="sk-SK"/>
        </w:rPr>
        <w:t xml:space="preserve"> </w:t>
      </w:r>
      <w:hyperlink r:id="rId23" w:history="1">
        <w:r w:rsidRPr="00321165">
          <w:rPr>
            <w:rStyle w:val="Hyperlink"/>
            <w:rFonts w:ascii="Calibri" w:eastAsiaTheme="majorEastAsia" w:hAnsi="Calibri"/>
            <w:b/>
            <w:bCs/>
            <w:i/>
            <w:iCs/>
            <w:lang w:val="sk-SK"/>
          </w:rPr>
          <w:t>vlado.kantar@vojvodina.gov.rs</w:t>
        </w:r>
      </w:hyperlink>
      <w:r>
        <w:rPr>
          <w:rFonts w:ascii="Calibri" w:hAnsi="Calibri"/>
          <w:b/>
          <w:bCs/>
          <w:i/>
          <w:iCs/>
          <w:color w:val="0000FF"/>
          <w:u w:val="single"/>
          <w:lang w:val="sk-SK"/>
        </w:rPr>
        <w:t>, psfkabinet@vojvodina.gov.rs</w:t>
      </w:r>
    </w:p>
    <w:p w:rsidR="00480139" w:rsidRPr="00C235BA" w:rsidRDefault="00480139" w:rsidP="00480139">
      <w:pPr>
        <w:jc w:val="both"/>
        <w:rPr>
          <w:rFonts w:ascii="Calibri" w:hAnsi="Calibri" w:cs="Arial"/>
          <w:i/>
          <w:iCs/>
          <w:lang w:val="sk-SK"/>
        </w:rPr>
      </w:pP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4. </w:t>
      </w:r>
      <w:r w:rsidRPr="00C235BA">
        <w:rPr>
          <w:rFonts w:ascii="Calibri" w:hAnsi="Calibri" w:cs="Arial"/>
          <w:i/>
          <w:iCs/>
          <w:lang w:val="sk-SK"/>
        </w:rPr>
        <w:t>Kontaktné údaje osôb, oprávnených pre spoluprácu s novinármi a verejnými oznamovacími prostriedkami:</w:t>
      </w:r>
      <w:r w:rsidRPr="00C235BA">
        <w:rPr>
          <w:rFonts w:ascii="Calibri" w:hAnsi="Calibri" w:cs="Arial"/>
          <w:lang w:val="sk-SK"/>
        </w:rPr>
        <w:t xml:space="preserve"> Zainteresovaný novinár, resp. verejný oznamovací prostriedok sa má obrátiť na pokrajisnký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5. </w:t>
      </w:r>
      <w:r w:rsidRPr="00C235BA">
        <w:rPr>
          <w:rFonts w:ascii="Calibri" w:hAnsi="Calibri" w:cs="Arial"/>
          <w:i/>
          <w:lang w:val="sk-SK"/>
        </w:rPr>
        <w:t>Výzor a opis postupu pre získanie identifikačných kariet na sledovanie práce orgánu</w:t>
      </w:r>
      <w:r w:rsidRPr="00C235BA">
        <w:rPr>
          <w:rFonts w:ascii="Calibri" w:hAnsi="Calibri" w:cs="Arial"/>
          <w:lang w:val="sk-SK"/>
        </w:rPr>
        <w:t xml:space="preserve">: vzhľadom na to, že je 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6. </w:t>
      </w:r>
      <w:r w:rsidRPr="00C235BA">
        <w:rPr>
          <w:rFonts w:ascii="Calibri" w:hAnsi="Calibri" w:cs="Arial"/>
          <w:i/>
          <w:lang w:val="sk-SK"/>
        </w:rPr>
        <w:t>Výzor identifikačných kariet zamestnancov v orgáne, ktorí môžu prísť k styku s občanmi podľa povahy svojej práce alebo odkaz na</w:t>
      </w:r>
      <w:r>
        <w:rPr>
          <w:rFonts w:ascii="Calibri" w:hAnsi="Calibri" w:cs="Arial"/>
          <w:i/>
          <w:lang w:val="sk-SK"/>
        </w:rPr>
        <w:t xml:space="preserve"> </w:t>
      </w:r>
      <w:r w:rsidRPr="00C235BA">
        <w:rPr>
          <w:rFonts w:ascii="Calibri" w:hAnsi="Calibri" w:cs="Arial"/>
          <w:i/>
          <w:lang w:val="sk-SK"/>
        </w:rPr>
        <w:t>miestu, kde sa môžu vidieť</w:t>
      </w:r>
      <w:r w:rsidRPr="00C235BA">
        <w:rPr>
          <w:rFonts w:ascii="Calibri" w:hAnsi="Calibri" w:cs="Arial"/>
          <w:lang w:val="sk-SK"/>
        </w:rPr>
        <w:t>:</w:t>
      </w:r>
    </w:p>
    <w:p w:rsidR="00480139" w:rsidRPr="00C235BA" w:rsidRDefault="00480139" w:rsidP="00480139">
      <w:pPr>
        <w:spacing w:before="100" w:beforeAutospacing="1" w:after="100" w:afterAutospacing="1"/>
        <w:jc w:val="center"/>
        <w:rPr>
          <w:rFonts w:ascii="Calibri" w:hAnsi="Calibri" w:cs="Arial"/>
          <w:lang w:val="sk-SK" w:eastAsia="sr-Cyrl-RS"/>
        </w:rPr>
      </w:pPr>
      <w:r>
        <w:rPr>
          <w:rFonts w:ascii="Calibri" w:hAnsi="Calibri" w:cs="Arial"/>
          <w:noProof/>
          <w:lang w:val="sr-Latn-RS" w:eastAsia="sr-Latn-RS"/>
        </w:rPr>
        <w:lastRenderedPageBreak/>
        <w:drawing>
          <wp:inline distT="0" distB="0" distL="0" distR="0" wp14:anchorId="60863971" wp14:editId="185688AF">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center"/>
        <w:rPr>
          <w:rFonts w:ascii="Calibri" w:hAnsi="Calibri" w:cs="Arial"/>
          <w:lang w:val="sk-SK"/>
        </w:rPr>
      </w:pPr>
      <w:r w:rsidRPr="00C235BA">
        <w:rPr>
          <w:rFonts w:ascii="Calibri" w:hAnsi="Calibri" w:cs="Arial"/>
          <w:lang w:val="sk-SK"/>
        </w:rPr>
        <w:t>Výzor identifikačnej karty pokrajinských úradníkov</w:t>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both"/>
        <w:rPr>
          <w:rFonts w:ascii="Calibri" w:hAnsi="Calibri"/>
          <w:color w:val="000000"/>
          <w:spacing w:val="-1"/>
          <w:lang w:val="sk-SK"/>
        </w:rPr>
      </w:pPr>
      <w:r w:rsidRPr="00C235BA">
        <w:rPr>
          <w:rFonts w:ascii="Calibri" w:hAnsi="Calibri" w:cs="Arial"/>
          <w:lang w:val="sk-SK"/>
        </w:rPr>
        <w:t xml:space="preserve">7. </w:t>
      </w:r>
      <w:r w:rsidRPr="00C235BA">
        <w:rPr>
          <w:rFonts w:ascii="Calibri" w:hAnsi="Calibri" w:cs="Arial"/>
          <w:i/>
          <w:iCs/>
          <w:lang w:val="sk-SK"/>
        </w:rPr>
        <w:t xml:space="preserve">Opis sprístupnenia pracovných miestností štátneho orgánu a jeho organizačných jednotiek osobám s invaliditou: miestnosti </w:t>
      </w:r>
      <w:r w:rsidRPr="00C235BA">
        <w:rPr>
          <w:rFonts w:ascii="Calibri" w:hAnsi="Calibri" w:cs="Arial"/>
          <w:lang w:val="sk-SK"/>
        </w:rPr>
        <w:t xml:space="preserve">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8. </w:t>
      </w:r>
      <w:r w:rsidRPr="00C235BA">
        <w:rPr>
          <w:rFonts w:ascii="Calibri" w:hAnsi="Calibr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235BA">
        <w:rPr>
          <w:rFonts w:ascii="Calibri" w:hAnsi="Calibri" w:cs="Arial"/>
          <w:i/>
          <w:iCs/>
          <w:lang w:val="sk-SK"/>
        </w:rPr>
        <w:t xml:space="preserve">je také povolenie potrebné: </w:t>
      </w:r>
      <w:r w:rsidRPr="00C235BA">
        <w:rPr>
          <w:rFonts w:ascii="Calibri" w:hAnsi="Calibri" w:cs="Arial"/>
          <w:iCs/>
          <w:lang w:val="sk-SK"/>
        </w:rPr>
        <w:t>z dôvodu, že je</w:t>
      </w:r>
      <w:r w:rsidRPr="00C235BA">
        <w:rPr>
          <w:rFonts w:ascii="Calibri" w:hAnsi="Calibri" w:cs="Arial"/>
          <w:i/>
          <w:iCs/>
          <w:lang w:val="sk-SK"/>
        </w:rPr>
        <w:t xml:space="preserve"> </w:t>
      </w:r>
      <w:r w:rsidRPr="00C235BA">
        <w:rPr>
          <w:rFonts w:ascii="Calibri" w:hAnsi="Calibri" w:cs="Arial"/>
          <w:lang w:val="sk-SK"/>
        </w:rPr>
        <w:t xml:space="preserve">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9. </w:t>
      </w:r>
      <w:r w:rsidRPr="00C235BA">
        <w:rPr>
          <w:rFonts w:ascii="Calibri" w:hAnsi="Calibri" w:cs="Arial"/>
          <w:i/>
          <w:lang w:val="sk-SK"/>
        </w:rPr>
        <w:t>Prípustnosť audio a video nahrávania objektov, ktoré používa štátny orgán a aktivity štátneho orgánu</w:t>
      </w:r>
      <w:r w:rsidRPr="00C235BA">
        <w:rPr>
          <w:rFonts w:ascii="Calibri" w:hAnsi="Calibri" w:cs="Arial"/>
          <w:lang w:val="sk-SK"/>
        </w:rPr>
        <w:t xml:space="preserve">: miestnosti 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lang w:val="sk-SK"/>
        </w:rPr>
      </w:pPr>
      <w:r w:rsidRPr="00C235BA">
        <w:rPr>
          <w:rFonts w:ascii="Calibri" w:hAnsi="Calibri" w:cs="Arial"/>
          <w:lang w:val="sk-SK"/>
        </w:rPr>
        <w:t xml:space="preserve">10. </w:t>
      </w:r>
      <w:r w:rsidRPr="00C235BA">
        <w:rPr>
          <w:rFonts w:ascii="Calibri" w:hAnsi="Calibri" w:cs="Arial"/>
          <w:i/>
          <w:lang w:val="sk-SK"/>
        </w:rPr>
        <w:t>Všetky autentické výklady, odborné mienky a právné stanoviská v súvislosti s predpismi, pravidlami a uzneseniami o verejnosti práce, vylúčení a obmedzení verejnosti práce:</w:t>
      </w:r>
      <w:r w:rsidRPr="00C235BA">
        <w:rPr>
          <w:rFonts w:ascii="Calibri" w:hAnsi="Calibri" w:cs="Arial"/>
          <w:lang w:val="sk-SK"/>
        </w:rPr>
        <w:t xml:space="preserve"> neexistujú osobitné výklady, odborné mienky a právne stanoviská súvisiace s verejnosťou práce, vylúčením a obmedzením verejnosti práce Pokrajinského sekretariátu </w:t>
      </w:r>
      <w:r>
        <w:rPr>
          <w:rFonts w:ascii="Calibri" w:hAnsi="Calibri" w:cs="Arial"/>
          <w:lang w:val="sk-SK"/>
        </w:rPr>
        <w:t xml:space="preserve">financií </w:t>
      </w:r>
      <w:r w:rsidRPr="00C235BA">
        <w:rPr>
          <w:rFonts w:ascii="Calibri" w:hAnsi="Calibri"/>
          <w:lang w:val="sk-SK"/>
        </w:rPr>
        <w:t>.</w:t>
      </w:r>
    </w:p>
    <w:p w:rsidR="00480139" w:rsidRPr="00C235BA" w:rsidRDefault="00480139" w:rsidP="00480139">
      <w:pPr>
        <w:spacing w:before="60"/>
        <w:jc w:val="both"/>
        <w:rPr>
          <w:rFonts w:ascii="Calibri" w:hAnsi="Calibri" w:cs="Arial"/>
          <w:lang w:val="sk-SK"/>
        </w:rPr>
      </w:pPr>
      <w:r w:rsidRPr="00C235BA">
        <w:rPr>
          <w:rFonts w:ascii="Calibri" w:hAnsi="Calibri"/>
          <w:lang w:val="sk-SK"/>
        </w:rPr>
        <w:br w:type="page"/>
      </w:r>
      <w:bookmarkStart w:id="16" w:name="_Toc285630494"/>
      <w:bookmarkStart w:id="17" w:name="_Toc274042120"/>
      <w:bookmarkStart w:id="18" w:name="_Toc274041992"/>
      <w:bookmarkEnd w:id="16"/>
      <w:bookmarkEnd w:id="17"/>
    </w:p>
    <w:p w:rsidR="00480139" w:rsidRPr="002B5B39" w:rsidRDefault="00480139" w:rsidP="002B5B39">
      <w:pPr>
        <w:pStyle w:val="ListParagraph"/>
        <w:keepNext/>
        <w:numPr>
          <w:ilvl w:val="0"/>
          <w:numId w:val="9"/>
        </w:numPr>
        <w:spacing w:before="240" w:after="60"/>
        <w:outlineLvl w:val="0"/>
        <w:rPr>
          <w:rFonts w:ascii="Calibri" w:hAnsi="Calibri"/>
          <w:kern w:val="36"/>
          <w:u w:val="single"/>
          <w:lang w:val="sk-SK"/>
        </w:rPr>
      </w:pPr>
      <w:bookmarkStart w:id="19" w:name="_Toc411246117"/>
      <w:r w:rsidRPr="002B5B39">
        <w:rPr>
          <w:rFonts w:ascii="Calibri" w:hAnsi="Calibri"/>
          <w:kern w:val="36"/>
          <w:u w:val="single"/>
          <w:lang w:val="sk-SK"/>
        </w:rPr>
        <w:lastRenderedPageBreak/>
        <w:t>Zoznam najčastejšie žiadaných informácií verejného významu</w:t>
      </w:r>
      <w:bookmarkEnd w:id="18"/>
      <w:bookmarkEnd w:id="19"/>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Informácie boli žiadané písomne, obyčajnou a elektronickou poštou, podaním žiadosti o doručenie údajov a fotokópií dokumentov súvisiacich so žiadanými údajmi.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Najčastejšie boli žiadané údaje v súvislosti s výplatami z účtu realizácie rozočtu jednotlivým prijímateľom (obce, podniky a pod.) a o príjmoch pokrajinských funkcionárov.</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20" w:name="_Toc285630495"/>
      <w:bookmarkStart w:id="21" w:name="_Toc274042121"/>
      <w:bookmarkStart w:id="22" w:name="_Toc274041993"/>
      <w:bookmarkStart w:id="23" w:name="_Toc411246118"/>
      <w:bookmarkEnd w:id="20"/>
      <w:bookmarkEnd w:id="21"/>
      <w:r w:rsidRPr="00C235BA">
        <w:rPr>
          <w:rFonts w:ascii="Calibri" w:hAnsi="Calibri"/>
          <w:kern w:val="36"/>
          <w:u w:val="single"/>
          <w:lang w:val="sk-SK"/>
        </w:rPr>
        <w:t>Opis príslušností, oprávnení a záväzkov</w:t>
      </w:r>
      <w:bookmarkEnd w:id="22"/>
      <w:bookmarkEnd w:id="23"/>
    </w:p>
    <w:p w:rsidR="000F78AC"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Pôsobnosť Pokrajinského sekretariátu </w:t>
      </w:r>
      <w:r>
        <w:rPr>
          <w:rFonts w:ascii="Calibri" w:hAnsi="Calibri"/>
          <w:lang w:val="sk-SK"/>
        </w:rPr>
        <w:t xml:space="preserve">financií </w:t>
      </w:r>
      <w:r w:rsidRPr="00C235BA">
        <w:rPr>
          <w:rFonts w:ascii="Calibri" w:hAnsi="Calibri"/>
          <w:lang w:val="sk-SK"/>
        </w:rPr>
        <w:t>je</w:t>
      </w:r>
      <w:r>
        <w:rPr>
          <w:rFonts w:ascii="Calibri" w:hAnsi="Calibri"/>
          <w:lang w:val="sk-SK"/>
        </w:rPr>
        <w:t xml:space="preserve"> </w:t>
      </w:r>
      <w:r w:rsidRPr="00C235BA">
        <w:rPr>
          <w:rFonts w:ascii="Calibri" w:hAnsi="Calibri"/>
          <w:lang w:val="sk-SK"/>
        </w:rPr>
        <w:t xml:space="preserve">určená ustanoveniami článku </w:t>
      </w:r>
      <w:r w:rsidR="000F78AC">
        <w:rPr>
          <w:rFonts w:ascii="Calibri" w:hAnsi="Calibri"/>
          <w:lang w:val="sk-SK"/>
        </w:rPr>
        <w:t>36</w:t>
      </w:r>
      <w:r w:rsidRPr="00C235BA">
        <w:rPr>
          <w:rFonts w:ascii="Calibri" w:hAnsi="Calibri"/>
          <w:lang w:val="sk-SK"/>
        </w:rPr>
        <w:t xml:space="preserve"> Pokrajinského parlamentného uznesenia o pokrajinskej správe </w:t>
      </w:r>
      <w:bookmarkStart w:id="24" w:name="clan_1"/>
      <w:bookmarkEnd w:id="24"/>
      <w:r w:rsidRPr="00C235BA">
        <w:rPr>
          <w:rFonts w:ascii="Calibri" w:hAnsi="Calibri"/>
          <w:lang w:val="sk-SK"/>
        </w:rPr>
        <w:t xml:space="preserve">(Úradný vestník APV č. </w:t>
      </w:r>
      <w:r w:rsidR="000F78AC">
        <w:rPr>
          <w:rFonts w:ascii="Calibri" w:hAnsi="Calibri"/>
          <w:lang w:val="sk-SK"/>
        </w:rPr>
        <w:t>37/2014 a 54/2014 – iné uznesenie, 37/2016 a 29/2017</w:t>
      </w:r>
      <w:r w:rsidRPr="00C235BA">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 súlade so zákonom a štatútom vykonáva úkony pokrajinskej správy v oblasti financií a ekonómie, ako aj úkony rozpočtu a trezoru v súlade so zákonom.</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rozpočtovú inšpekčnú kontrolu zákonného a účelového trovenia prostriedkov rozpočtu AP Vojvodiny; kontroluje uplatňovanie zákonov v oblasti hmotno-finančného hospodárenia a účelového a zákonného užívania prostriedkov užívateľov rozpočtových prostriedkov, organizácií, podnikov, právnických osôb a iných subjektov určených zákonom upravujúcim rozpočtovú sústavu. Pokrajinský sekretariát </w:t>
      </w:r>
      <w:r>
        <w:rPr>
          <w:rFonts w:ascii="Calibri" w:hAnsi="Calibri"/>
          <w:lang w:val="sk-SK"/>
        </w:rPr>
        <w:t xml:space="preserve">financií </w:t>
      </w:r>
      <w:r w:rsidRPr="00C235BA">
        <w:rPr>
          <w:rFonts w:ascii="Calibri" w:hAnsi="Calibri"/>
          <w:lang w:val="sk-SK"/>
        </w:rPr>
        <w:t xml:space="preserve"> pripráva akty pre Zhromaždenia AP Vojvodiny a Pokrajinskú vládu AP Vojvodiny v rámci svojej príslušnosti a vykonáva aj iné úkony určené zákonom, štatútom a inými predpismi.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br w:type="page"/>
      </w:r>
    </w:p>
    <w:p w:rsidR="00480139" w:rsidRDefault="00480139" w:rsidP="002B5B39">
      <w:pPr>
        <w:keepNext/>
        <w:numPr>
          <w:ilvl w:val="0"/>
          <w:numId w:val="9"/>
        </w:numPr>
        <w:spacing w:before="240" w:after="60"/>
        <w:outlineLvl w:val="0"/>
        <w:rPr>
          <w:rFonts w:ascii="Calibri" w:hAnsi="Calibri"/>
          <w:kern w:val="36"/>
          <w:u w:val="single"/>
          <w:lang w:val="sk-SK"/>
        </w:rPr>
      </w:pPr>
      <w:bookmarkStart w:id="25" w:name="_Toc285630496"/>
      <w:bookmarkStart w:id="26" w:name="_Toc274042122"/>
      <w:bookmarkStart w:id="27" w:name="_Toc274041994"/>
      <w:bookmarkStart w:id="28" w:name="_Toc411246119"/>
      <w:bookmarkEnd w:id="25"/>
      <w:bookmarkEnd w:id="26"/>
      <w:r w:rsidRPr="00C235BA">
        <w:rPr>
          <w:rFonts w:ascii="Calibri" w:hAnsi="Calibri"/>
          <w:kern w:val="36"/>
          <w:u w:val="single"/>
          <w:lang w:val="sk-SK"/>
        </w:rPr>
        <w:lastRenderedPageBreak/>
        <w:t>Opis konania v rámci príslušností, oprávnení a</w:t>
      </w:r>
      <w:r w:rsidR="00F95AA9">
        <w:rPr>
          <w:rFonts w:ascii="Calibri" w:hAnsi="Calibri"/>
          <w:kern w:val="36"/>
          <w:u w:val="single"/>
          <w:lang w:val="sk-SK"/>
        </w:rPr>
        <w:t> </w:t>
      </w:r>
      <w:r w:rsidRPr="00C235BA">
        <w:rPr>
          <w:rFonts w:ascii="Calibri" w:hAnsi="Calibri"/>
          <w:kern w:val="36"/>
          <w:u w:val="single"/>
          <w:lang w:val="sk-SK"/>
        </w:rPr>
        <w:t>záväzkov</w:t>
      </w:r>
      <w:bookmarkEnd w:id="27"/>
      <w:bookmarkEnd w:id="28"/>
    </w:p>
    <w:p w:rsidR="00F95AA9" w:rsidRPr="00F95AA9" w:rsidRDefault="00F95AA9" w:rsidP="00F95AA9">
      <w:pPr>
        <w:keepNext/>
        <w:spacing w:before="240" w:after="60"/>
        <w:outlineLvl w:val="0"/>
        <w:rPr>
          <w:rFonts w:ascii="Calibri" w:hAnsi="Calibri"/>
          <w:i/>
          <w:kern w:val="36"/>
          <w:u w:val="single"/>
          <w:lang w:val="sk-SK"/>
        </w:rPr>
      </w:pPr>
      <w:r>
        <w:rPr>
          <w:rFonts w:ascii="Calibri" w:hAnsi="Calibri"/>
          <w:i/>
          <w:kern w:val="36"/>
          <w:u w:val="single"/>
          <w:lang w:val="sk-SK"/>
        </w:rPr>
        <w:t>Úkony rozpočtu</w:t>
      </w:r>
    </w:p>
    <w:p w:rsidR="00480139" w:rsidRDefault="00480139" w:rsidP="00480139">
      <w:pPr>
        <w:spacing w:before="60"/>
        <w:ind w:firstLine="851"/>
        <w:jc w:val="both"/>
        <w:rPr>
          <w:rFonts w:ascii="Calibri" w:hAnsi="Calibri"/>
          <w:lang w:val="sk-SK"/>
        </w:rPr>
      </w:pPr>
    </w:p>
    <w:p w:rsidR="00480139" w:rsidRPr="00465BC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465BCC">
        <w:rPr>
          <w:rFonts w:ascii="Calibri" w:hAnsi="Calibri"/>
          <w:lang w:val="sk-SK"/>
        </w:rPr>
        <w:t xml:space="preserve">ykonávajú sa úkony vypracovania pokynov, procedúr a smerníc na prípravu rozpočtu a finančných plánov užívateľov; definujú sa ustanovenia dôležité na výkon rozpočtu; navrhujú sa </w:t>
      </w:r>
      <w:r w:rsidR="00480139" w:rsidRPr="00465BCC">
        <w:rPr>
          <w:rFonts w:ascii="Calibri" w:hAnsi="Calibri"/>
        </w:rPr>
        <w:t>Výnosy a príjmy</w:t>
      </w:r>
      <w:r w:rsidR="00480139" w:rsidRPr="00465BCC">
        <w:rPr>
          <w:rFonts w:ascii="Calibri" w:hAnsi="Calibr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Pr>
          <w:rFonts w:ascii="Calibri" w:hAnsi="Calibri"/>
          <w:lang w:val="sk-SK"/>
        </w:rPr>
        <w:t>,</w:t>
      </w:r>
      <w:r w:rsidR="00480139" w:rsidRPr="00465BC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d</w:t>
      </w:r>
      <w:r w:rsidR="00480139" w:rsidRPr="0074073C">
        <w:rPr>
          <w:rFonts w:ascii="Calibri" w:hAnsi="Calibri"/>
          <w:lang w:val="sk-SK"/>
        </w:rPr>
        <w:t>ávajú sa inštrukcie a odporučenia na prípravu ročného finančného plánu priamych rozpočtových užívateľov, určuje sa dynamika uskutočnenia trov</w:t>
      </w:r>
      <w:r w:rsidR="00480139" w:rsidRPr="00FE523C">
        <w:rPr>
          <w:rFonts w:ascii="Calibri" w:hAnsi="Calibri"/>
          <w:lang w:val="sk-SK"/>
        </w:rPr>
        <w:t xml:space="preserve"> </w:t>
      </w:r>
      <w:r w:rsidR="00480139" w:rsidRPr="0074073C">
        <w:rPr>
          <w:rFonts w:ascii="Calibri" w:hAnsi="Calibri"/>
          <w:lang w:val="sk-SK"/>
        </w:rPr>
        <w:t>a výdavkov</w:t>
      </w:r>
      <w:r w:rsidR="00480139" w:rsidRPr="00FE523C">
        <w:rPr>
          <w:rFonts w:ascii="Calibri" w:hAnsi="Calibri"/>
          <w:lang w:val="sk-SK"/>
        </w:rPr>
        <w:t xml:space="preserve">; </w:t>
      </w:r>
      <w:r w:rsidR="00480139" w:rsidRPr="0074073C">
        <w:rPr>
          <w:rFonts w:ascii="Calibri" w:hAnsi="Calibri"/>
          <w:lang w:val="sk-SK"/>
        </w:rPr>
        <w:t>kontrolujú sa plány uskutočnenie rozpočtu priamych užívateľov</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s</w:t>
      </w:r>
      <w:r w:rsidR="00480139" w:rsidRPr="0074073C">
        <w:rPr>
          <w:rFonts w:ascii="Calibri" w:hAnsi="Calibri"/>
          <w:lang w:val="sk-SK"/>
        </w:rPr>
        <w:t xml:space="preserve">ledujú sa </w:t>
      </w:r>
      <w:r>
        <w:rPr>
          <w:rFonts w:ascii="Calibri" w:hAnsi="Calibri"/>
          <w:lang w:val="sk-SK"/>
        </w:rPr>
        <w:t>príjmy a výnosy a náklady</w:t>
      </w:r>
      <w:r w:rsidR="00480139" w:rsidRPr="0074073C">
        <w:rPr>
          <w:rFonts w:ascii="Calibri" w:hAnsi="Calibri"/>
          <w:lang w:val="sk-SK"/>
        </w:rPr>
        <w:t xml:space="preserve"> a </w:t>
      </w:r>
      <w:r w:rsidRPr="0074073C">
        <w:rPr>
          <w:rFonts w:ascii="Calibri" w:hAnsi="Calibri"/>
          <w:lang w:val="sk-SK"/>
        </w:rPr>
        <w:t xml:space="preserve"> </w:t>
      </w:r>
      <w:r w:rsidR="00480139" w:rsidRPr="0074073C">
        <w:rPr>
          <w:rFonts w:ascii="Calibri" w:hAnsi="Calibri"/>
          <w:lang w:val="sk-SK"/>
        </w:rPr>
        <w:t>výdavky rozpočtu AP Vojvodiny</w:t>
      </w:r>
      <w:r>
        <w:rPr>
          <w:rFonts w:ascii="Calibri" w:hAnsi="Calibri"/>
          <w:lang w:val="sk-SK"/>
        </w:rPr>
        <w:t>,</w:t>
      </w:r>
    </w:p>
    <w:p w:rsidR="00480139" w:rsidRPr="00FE523C" w:rsidRDefault="00480139" w:rsidP="00480139">
      <w:pPr>
        <w:numPr>
          <w:ilvl w:val="0"/>
          <w:numId w:val="5"/>
        </w:numPr>
        <w:spacing w:before="60"/>
        <w:jc w:val="both"/>
        <w:rPr>
          <w:rFonts w:ascii="Calibri" w:hAnsi="Calibri"/>
          <w:lang w:val="sk-SK"/>
        </w:rPr>
      </w:pPr>
      <w:r w:rsidRPr="00FE523C">
        <w:rPr>
          <w:rFonts w:ascii="Calibri" w:hAnsi="Calibri"/>
          <w:lang w:val="sk-SK"/>
        </w:rPr>
        <w:t> </w:t>
      </w:r>
      <w:r w:rsidR="00F95AA9">
        <w:rPr>
          <w:rFonts w:ascii="Calibri" w:hAnsi="Calibri"/>
          <w:lang w:val="sk-SK"/>
        </w:rPr>
        <w:t>p</w:t>
      </w:r>
      <w:r w:rsidRPr="0074073C">
        <w:rPr>
          <w:rFonts w:ascii="Calibri" w:hAnsi="Calibri"/>
          <w:lang w:val="sk-SK"/>
        </w:rPr>
        <w:t xml:space="preserve">odľa potreby sa plánuje a prirpavuje návrh rozsahu </w:t>
      </w:r>
      <w:r w:rsidRPr="00FE523C">
        <w:rPr>
          <w:rFonts w:ascii="Calibri" w:hAnsi="Calibri"/>
          <w:lang w:val="sk-SK"/>
        </w:rPr>
        <w:t xml:space="preserve"> </w:t>
      </w:r>
      <w:r w:rsidRPr="0074073C">
        <w:rPr>
          <w:rFonts w:ascii="Calibri" w:hAnsi="Calibri"/>
          <w:lang w:val="sk-SK"/>
        </w:rPr>
        <w:t xml:space="preserve">a opatrení zastavenia uskutočnenia rozpočtu </w:t>
      </w:r>
      <w:r w:rsidRPr="00FE523C">
        <w:rPr>
          <w:rFonts w:ascii="Calibri" w:hAnsi="Calibri"/>
          <w:lang w:val="sk-SK"/>
        </w:rPr>
        <w:t xml:space="preserve">а </w:t>
      </w:r>
      <w:r w:rsidRPr="0074073C">
        <w:rPr>
          <w:rFonts w:ascii="Calibri" w:hAnsi="Calibri"/>
          <w:lang w:val="sk-SK"/>
        </w:rPr>
        <w:t>opätovnej bilancie</w:t>
      </w:r>
      <w:r w:rsidR="00F95AA9">
        <w:rPr>
          <w:rFonts w:ascii="Calibri" w:hAnsi="Calibri"/>
          <w:lang w:val="sk-SK"/>
        </w:rPr>
        <w:t>,</w:t>
      </w:r>
      <w:r w:rsidRPr="00FE523C">
        <w:rPr>
          <w:rFonts w:ascii="Calibri" w:hAnsi="Calibri"/>
          <w:lang w:val="sk-SK"/>
        </w:rPr>
        <w:t xml:space="preserve"> </w:t>
      </w:r>
    </w:p>
    <w:p w:rsidR="00480139" w:rsidRPr="00FE523C" w:rsidRDefault="00480139" w:rsidP="00480139">
      <w:pPr>
        <w:numPr>
          <w:ilvl w:val="0"/>
          <w:numId w:val="5"/>
        </w:numPr>
        <w:spacing w:before="60"/>
        <w:jc w:val="both"/>
        <w:rPr>
          <w:rFonts w:ascii="Calibri" w:hAnsi="Calibri"/>
          <w:lang w:val="sk-SK"/>
        </w:rPr>
      </w:pPr>
      <w:r w:rsidRPr="0074073C">
        <w:rPr>
          <w:rFonts w:ascii="Calibri" w:hAnsi="Calibri"/>
          <w:lang w:val="sk-SK"/>
        </w:rPr>
        <w:t>uskutočňujú sa úkony</w:t>
      </w:r>
      <w:r w:rsidRPr="00FE523C">
        <w:rPr>
          <w:rFonts w:ascii="Calibri" w:hAnsi="Calibri"/>
          <w:lang w:val="sk-SK"/>
        </w:rPr>
        <w:t xml:space="preserve"> </w:t>
      </w:r>
      <w:r w:rsidRPr="0074073C">
        <w:rPr>
          <w:rFonts w:ascii="Calibri" w:hAnsi="Calibri"/>
          <w:lang w:val="sk-SK"/>
        </w:rPr>
        <w:t xml:space="preserve">prípravy  a spracovania návrhov aktov </w:t>
      </w:r>
      <w:r w:rsidRPr="00FE523C">
        <w:rPr>
          <w:rFonts w:ascii="Calibri" w:hAnsi="Calibri"/>
          <w:lang w:val="sk-SK"/>
        </w:rPr>
        <w:t xml:space="preserve">о </w:t>
      </w:r>
      <w:r w:rsidRPr="0074073C">
        <w:rPr>
          <w:rFonts w:ascii="Calibri" w:hAnsi="Calibri"/>
          <w:lang w:val="sk-SK"/>
        </w:rPr>
        <w:t xml:space="preserve">dočasnom financovaní </w:t>
      </w:r>
      <w:r w:rsidRPr="00FE523C">
        <w:rPr>
          <w:rFonts w:ascii="Calibri" w:hAnsi="Calibri"/>
          <w:lang w:val="sk-SK"/>
        </w:rPr>
        <w:t>А</w:t>
      </w:r>
      <w:r w:rsidRPr="0074073C">
        <w:rPr>
          <w:rFonts w:ascii="Calibri" w:hAnsi="Calibri"/>
          <w:lang w:val="sk-SK"/>
        </w:rPr>
        <w:t>P Vojvodiny</w:t>
      </w:r>
      <w:r w:rsidRPr="00FE523C">
        <w:rPr>
          <w:rFonts w:ascii="Calibri" w:hAnsi="Calibri"/>
          <w:lang w:val="sk-SK"/>
        </w:rPr>
        <w:t xml:space="preserve">, </w:t>
      </w:r>
      <w:r w:rsidRPr="0074073C">
        <w:rPr>
          <w:rFonts w:ascii="Calibri" w:hAnsi="Calibri"/>
          <w:lang w:val="sk-SK"/>
        </w:rPr>
        <w:t>návrhu rozhodnutí  o použití prostriedkoch</w:t>
      </w:r>
      <w:r w:rsidRPr="00FE523C">
        <w:rPr>
          <w:rFonts w:ascii="Calibri" w:hAnsi="Calibri"/>
          <w:lang w:val="sk-SK"/>
        </w:rPr>
        <w:t xml:space="preserve"> </w:t>
      </w:r>
      <w:r w:rsidRPr="0074073C">
        <w:rPr>
          <w:rFonts w:ascii="Calibri" w:hAnsi="Calibri"/>
          <w:lang w:val="sk-SK"/>
        </w:rPr>
        <w:t>bežnej a stálej rozpočtovej rezervy</w:t>
      </w:r>
      <w:r w:rsidRPr="00FE523C">
        <w:rPr>
          <w:rFonts w:ascii="Calibri" w:hAnsi="Calibri"/>
          <w:lang w:val="sk-SK"/>
        </w:rPr>
        <w:t xml:space="preserve"> </w:t>
      </w:r>
      <w:r w:rsidRPr="0074073C">
        <w:rPr>
          <w:rFonts w:ascii="Calibri" w:hAnsi="Calibri"/>
          <w:lang w:val="sk-SK"/>
        </w:rPr>
        <w:t>a </w:t>
      </w:r>
      <w:r w:rsidR="00F95AA9">
        <w:rPr>
          <w:rFonts w:ascii="Calibri" w:hAnsi="Calibri"/>
          <w:lang w:val="sk-SK"/>
        </w:rPr>
        <w:t>akty</w:t>
      </w:r>
      <w:r w:rsidRPr="0074073C">
        <w:rPr>
          <w:rFonts w:ascii="Calibri" w:hAnsi="Calibri"/>
          <w:lang w:val="sk-SK"/>
        </w:rPr>
        <w:t>, ktorým sa vykonávajú všetky apropriácie počas roka</w:t>
      </w:r>
      <w:r w:rsidR="00F95AA9">
        <w:rPr>
          <w:rFonts w:ascii="Calibri" w:hAnsi="Calibri"/>
          <w:lang w:val="sk-SK"/>
        </w:rPr>
        <w:t>,</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p</w:t>
      </w:r>
      <w:r w:rsidR="00480139" w:rsidRPr="0074073C">
        <w:rPr>
          <w:rFonts w:ascii="Calibri" w:hAnsi="Calibri"/>
          <w:lang w:val="sk-SK"/>
        </w:rPr>
        <w:t>oskytuje sa mi</w:t>
      </w:r>
      <w:r>
        <w:rPr>
          <w:rFonts w:ascii="Calibri" w:hAnsi="Calibri"/>
          <w:lang w:val="sk-SK"/>
        </w:rPr>
        <w:t>en</w:t>
      </w:r>
      <w:r w:rsidR="00480139" w:rsidRPr="0074073C">
        <w:rPr>
          <w:rFonts w:ascii="Calibri" w:hAnsi="Calibri"/>
          <w:lang w:val="sk-SK"/>
        </w:rPr>
        <w:t>ka na programy činnosti verejných podnikov založených AP Vojvodinou</w:t>
      </w:r>
      <w:r w:rsidR="00480139" w:rsidRPr="00FE523C">
        <w:rPr>
          <w:rFonts w:ascii="Calibri" w:hAnsi="Calibri"/>
          <w:lang w:val="sk-SK"/>
        </w:rPr>
        <w:t xml:space="preserve"> </w:t>
      </w:r>
      <w:r w:rsidR="00480139" w:rsidRPr="0074073C">
        <w:rPr>
          <w:rFonts w:ascii="Calibri" w:hAnsi="Calibri"/>
          <w:lang w:val="sk-SK"/>
        </w:rPr>
        <w:t>v časti, ktorá sa vzťahuje na formovanie cien výrobkov a služieb  celkovej sumy prostriedkov na výplatu miezd</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74073C">
        <w:rPr>
          <w:rFonts w:ascii="Calibri" w:hAnsi="Calibri"/>
          <w:lang w:val="sk-SK"/>
        </w:rPr>
        <w:t>ykonávajú sa úkony vypracovania mienok na odhad finančných účinkov uskutočnenie aktov , ktoré vynáša Zhromaždenie AP Vojvoidny a Pokrajinská vláda</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uskutoč</w:t>
      </w:r>
      <w:r w:rsidR="00480139" w:rsidRPr="0074073C">
        <w:rPr>
          <w:rFonts w:ascii="Calibri" w:hAnsi="Calibri"/>
          <w:lang w:val="sk-SK"/>
        </w:rPr>
        <w:t>ňujú sa odborné konzultácie v otázkach rozpočtu</w:t>
      </w:r>
      <w:r w:rsidR="00480139" w:rsidRPr="00FE523C">
        <w:rPr>
          <w:rFonts w:ascii="Calibri" w:hAnsi="Calibri"/>
          <w:lang w:val="sk-SK"/>
        </w:rPr>
        <w:t xml:space="preserve">, </w:t>
      </w:r>
      <w:r w:rsidR="00480139" w:rsidRPr="0074073C">
        <w:rPr>
          <w:rFonts w:ascii="Calibri" w:hAnsi="Calibri"/>
          <w:lang w:val="sk-SK"/>
        </w:rPr>
        <w:t>organizuje sa a uskutočňuje odborná spolupráva  s orgánmi  správy iných úrovní moci</w:t>
      </w:r>
      <w:r w:rsidR="00480139" w:rsidRPr="00FE523C">
        <w:rPr>
          <w:rFonts w:ascii="Calibri" w:hAnsi="Calibri"/>
          <w:lang w:val="sk-SK"/>
        </w:rPr>
        <w:t xml:space="preserve">. </w:t>
      </w:r>
    </w:p>
    <w:p w:rsidR="00480139" w:rsidRPr="00FE523C" w:rsidRDefault="00480139" w:rsidP="00480139">
      <w:pPr>
        <w:jc w:val="both"/>
        <w:rPr>
          <w:rFonts w:ascii="Calibri" w:hAnsi="Calibri"/>
          <w:i/>
          <w:noProof/>
          <w:sz w:val="22"/>
          <w:szCs w:val="22"/>
          <w:lang w:val="sr-Cyrl-CS" w:eastAsia="sr-Cyrl-RS"/>
        </w:rPr>
      </w:pPr>
    </w:p>
    <w:p w:rsidR="00480139" w:rsidRPr="00FE523C" w:rsidRDefault="00480139" w:rsidP="00480139">
      <w:pPr>
        <w:jc w:val="both"/>
        <w:rPr>
          <w:rFonts w:ascii="Calibri" w:hAnsi="Calibri"/>
          <w:i/>
          <w:noProof/>
          <w:sz w:val="22"/>
          <w:szCs w:val="22"/>
          <w:lang w:val="sr-Cyrl-CS"/>
        </w:rPr>
      </w:pPr>
      <w:r w:rsidRPr="00C2391E">
        <w:rPr>
          <w:rFonts w:ascii="Calibri" w:hAnsi="Calibri"/>
          <w:i/>
          <w:noProof/>
          <w:sz w:val="22"/>
          <w:szCs w:val="22"/>
          <w:lang w:val="sk-SK"/>
        </w:rPr>
        <w:t xml:space="preserve">Úkony konsolidovaného účtu trezoru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Projektuje sa a sleduje</w:t>
      </w:r>
      <w:r>
        <w:rPr>
          <w:rFonts w:ascii="Calibri" w:hAnsi="Calibri"/>
          <w:lang w:val="sk-SK"/>
        </w:rPr>
        <w:t xml:space="preserve"> </w:t>
      </w:r>
      <w:r w:rsidRPr="00C235BA">
        <w:rPr>
          <w:rFonts w:ascii="Calibri" w:hAnsi="Calibri"/>
          <w:lang w:val="sk-SK"/>
        </w:rPr>
        <w:t xml:space="preserve">prílev na konsolidovaný účet trezoru a žiadosti o realizáciu výdavkov, definovanie trojmesačných a mesačných kvót prevzatých záväzkov a platieb.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Spravuje sa dlh: priprávajú sa žiadosti k Minsiterstvu financií vo veci zadlžovania, spravujú sa rokovania o zadlžení, spravujú sa príjmy zo zadlženia a vedie sa evidencia o dlhu.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C235BA">
        <w:rPr>
          <w:rFonts w:ascii="Calibri" w:hAnsi="Calibri"/>
          <w:lang w:val="sk-SK"/>
        </w:rPr>
        <w:lastRenderedPageBreak/>
        <w:t>periodické zúčtovania a konsolidovaná účovná závierka rozpočtu AP Vojvodiny a vypracúvajú sa periodické a ročné správy o realizácii rozpočtu AP Vojvodiny.</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pohyb celkovej sumy zárobkov vo verejných podnikoch na úrovni trezoru AP Vojvodiny a doručujú sa správy príslušnému ministerstvu.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Spolupracuje sa s finančnými službami priamych užívateľov rozpočtu a prostredníctvom nich aj s nepriamymi rozpočtovými užívateľmi.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Priamo sa spolupracuje so Správou pre trezor Ministerstva financií vo veci elektronickej platby a sledovania realizácie rozpočtu AP Vojvodiny, s rozpočtovými užívateľmi, ako aj s rozpočtovou inšpekciou a externou revíziou.</w:t>
      </w:r>
    </w:p>
    <w:p w:rsidR="00F95AA9" w:rsidRDefault="00F95AA9" w:rsidP="00F95AA9">
      <w:pPr>
        <w:jc w:val="both"/>
        <w:rPr>
          <w:rFonts w:ascii="Calibri" w:hAnsi="Calibri"/>
          <w:lang w:val="sk-SK"/>
        </w:rPr>
      </w:pPr>
      <w:bookmarkStart w:id="29" w:name="_Toc280945793"/>
    </w:p>
    <w:p w:rsidR="00480139" w:rsidRPr="00F95AA9" w:rsidRDefault="00480139" w:rsidP="00F95AA9">
      <w:pPr>
        <w:jc w:val="both"/>
        <w:rPr>
          <w:rFonts w:ascii="Calibri" w:hAnsi="Calibri"/>
          <w:lang w:val="sk-SK"/>
        </w:rPr>
      </w:pPr>
      <w:r w:rsidRPr="0040623F">
        <w:rPr>
          <w:rFonts w:ascii="Calibri" w:hAnsi="Calibri"/>
          <w:i/>
          <w:szCs w:val="22"/>
          <w:lang w:val="sk-SK" w:eastAsia="sr-Cyrl-RS"/>
        </w:rPr>
        <w:t>Úkony hlavnej knihy trezoru</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uskutočnenia elektronickej platby na základe prípadov rozpočtových užívateľov pokrajinského rozpočtu</w:t>
      </w:r>
      <w:r w:rsidRPr="00C2391E">
        <w:rPr>
          <w:rFonts w:ascii="Calibri" w:hAnsi="Calibri"/>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C2391E">
        <w:rPr>
          <w:rFonts w:ascii="Calibri" w:hAnsi="Calibri"/>
          <w:lang w:val="sr-Cyrl-RS"/>
        </w:rPr>
        <w:t xml:space="preserve">о </w:t>
      </w:r>
      <w:r w:rsidRPr="00C2391E">
        <w:rPr>
          <w:rFonts w:ascii="Calibri" w:hAnsi="Calibri"/>
          <w:lang w:val="sk-SK"/>
        </w:rPr>
        <w:t>vyplatenej mzde do Registra zamestnancov Srbskej republiky</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Vypracujú sa</w:t>
      </w:r>
      <w:r w:rsidRPr="00C2391E">
        <w:rPr>
          <w:rFonts w:ascii="Calibri" w:hAnsi="Calibri"/>
          <w:lang w:val="sr-Cyrl-RS"/>
        </w:rPr>
        <w:t xml:space="preserve"> М-4 </w:t>
      </w:r>
      <w:r w:rsidRPr="00C2391E">
        <w:rPr>
          <w:rFonts w:ascii="Calibri" w:hAnsi="Calibri"/>
          <w:lang w:val="sk-SK"/>
        </w:rPr>
        <w:t>a</w:t>
      </w:r>
      <w:r w:rsidRPr="00C2391E">
        <w:rPr>
          <w:rFonts w:ascii="Calibri" w:hAnsi="Calibri"/>
          <w:lang w:val="sr-Cyrl-RS"/>
        </w:rPr>
        <w:t> </w:t>
      </w:r>
      <w:r w:rsidRPr="00C2391E">
        <w:rPr>
          <w:rFonts w:ascii="Calibri" w:hAnsi="Calibri"/>
          <w:lang w:val="sk-SK"/>
        </w:rPr>
        <w:t>iné predpisom stanovené tlačivá  v súvislosti s vyplateným platom</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lang w:val="sk-SK"/>
        </w:rPr>
        <w:t>Vykonávajú sa úkony pokladničného podnikania</w:t>
      </w:r>
      <w:r w:rsidRPr="00C2391E">
        <w:rPr>
          <w:rFonts w:ascii="Calibri" w:hAnsi="Calibri"/>
          <w:lang w:val="sr-Cyrl-RS"/>
        </w:rPr>
        <w:t>.</w:t>
      </w:r>
      <w:r w:rsidRPr="00C2391E" w:rsidDel="0091678E">
        <w:rPr>
          <w:rFonts w:ascii="Calibri" w:hAnsi="Calibri"/>
          <w:szCs w:val="22"/>
          <w:lang w:val="sr-Cyrl-CS"/>
        </w:rPr>
        <w:t xml:space="preserve"> </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úvisiace s účtovníckym evidovaním zmien v hlavnej knihe trezoru</w:t>
      </w:r>
      <w:r w:rsidRPr="00C2391E">
        <w:rPr>
          <w:rFonts w:ascii="Calibri" w:hAnsi="Calibri" w:cs="Arial"/>
          <w:bCs/>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k-SK"/>
        </w:rPr>
      </w:pPr>
      <w:r w:rsidRPr="00C2391E">
        <w:rPr>
          <w:rFonts w:ascii="Calibri" w:hAnsi="Calibr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2022A7" w:rsidRDefault="00480139" w:rsidP="00480139">
      <w:pPr>
        <w:numPr>
          <w:ilvl w:val="0"/>
          <w:numId w:val="4"/>
        </w:numPr>
        <w:spacing w:before="100" w:beforeAutospacing="1" w:after="60"/>
        <w:ind w:left="357" w:hanging="357"/>
        <w:jc w:val="both"/>
        <w:rPr>
          <w:rFonts w:ascii="Calibri" w:hAnsi="Calibri"/>
          <w:szCs w:val="22"/>
          <w:lang w:val="sk-SK"/>
        </w:rPr>
      </w:pPr>
      <w:r w:rsidRPr="002022A7">
        <w:rPr>
          <w:rFonts w:ascii="Calibri" w:hAnsi="Calibri"/>
          <w:szCs w:val="22"/>
          <w:lang w:val="sk-SK"/>
        </w:rPr>
        <w:t>Archivuje sa účtovná dokumentácia a vykonávajú sa aj iné úkony v súlade so zákonom a inými predpismi.</w:t>
      </w:r>
    </w:p>
    <w:p w:rsidR="00480139" w:rsidRPr="00AA78A8" w:rsidRDefault="00480139" w:rsidP="00480139">
      <w:pPr>
        <w:numPr>
          <w:ilvl w:val="0"/>
          <w:numId w:val="4"/>
        </w:numPr>
        <w:spacing w:before="100" w:beforeAutospacing="1" w:after="60"/>
        <w:ind w:left="357" w:hanging="357"/>
        <w:jc w:val="both"/>
        <w:rPr>
          <w:rFonts w:ascii="Calibri" w:hAnsi="Calibri"/>
          <w:szCs w:val="22"/>
          <w:lang w:val="sk-SK"/>
        </w:rPr>
      </w:pPr>
      <w:r w:rsidRPr="00AA78A8">
        <w:rPr>
          <w:rFonts w:ascii="Calibri" w:hAnsi="Calibri"/>
          <w:szCs w:val="22"/>
          <w:lang w:val="sk-SK"/>
        </w:rPr>
        <w:lastRenderedPageBreak/>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r w:rsidRPr="00C235BA">
        <w:rPr>
          <w:rFonts w:ascii="Calibri" w:hAnsi="Calibri"/>
          <w:i/>
          <w:iCs/>
          <w:lang w:val="sk-SK"/>
        </w:rPr>
        <w:t>Úkony fiškálnych a makroekonom</w:t>
      </w:r>
      <w:bookmarkEnd w:id="29"/>
      <w:r w:rsidRPr="00C235BA">
        <w:rPr>
          <w:rFonts w:ascii="Calibri" w:hAnsi="Calibri"/>
          <w:i/>
          <w:iCs/>
          <w:lang w:val="sk-SK"/>
        </w:rPr>
        <w:t>ických analýz</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sidRPr="00AA78A8">
        <w:rPr>
          <w:rFonts w:ascii="Calibri" w:hAnsi="Calibri"/>
          <w:szCs w:val="22"/>
          <w:lang w:val="sk-SK"/>
        </w:rPr>
        <w:t>Analyzuje sa inkasovanie verejných prijmov na území AP Vojvodiny a</w:t>
      </w:r>
      <w:r w:rsidRPr="00AA78A8">
        <w:rPr>
          <w:rFonts w:ascii="Calibri" w:hAnsi="Calibri"/>
          <w:szCs w:val="22"/>
          <w:lang w:val="sr-Cyrl-CS"/>
        </w:rPr>
        <w:t xml:space="preserve"> о </w:t>
      </w:r>
      <w:r w:rsidRPr="00AA78A8">
        <w:rPr>
          <w:rFonts w:ascii="Calibri" w:hAnsi="Calibri"/>
          <w:szCs w:val="22"/>
          <w:lang w:val="sk-SK"/>
        </w:rPr>
        <w:t>tom sa posáva správa Pokrajinskej vlády</w:t>
      </w:r>
      <w:r w:rsidRPr="00AA78A8">
        <w:rPr>
          <w:rFonts w:ascii="Calibri" w:hAnsi="Calibri"/>
          <w:szCs w:val="22"/>
          <w:lang w:val="sr-Cyrl-CS"/>
        </w:rPr>
        <w:t>.</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Analyzuje sa uskutočnenie prijmov a vykonanie trov rozpočtu lokálnej samosprávy na území AP Vojvodiny a o tom sa oboznamuje Pokrajinská vláda.</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 xml:space="preserve">Analyzuje sa vplyv zmien daňovej politiky na uskutočnenie verejných prijmov na území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uskutočnenie prenechaných príjmov pokrajinského rozpočtu</w:t>
      </w:r>
      <w:r>
        <w:rPr>
          <w:rFonts w:ascii="Calibri" w:hAnsi="Calibri"/>
          <w:lang w:val="sr-Cyrl-RS"/>
        </w:rPr>
        <w:t xml:space="preserve"> а </w:t>
      </w:r>
      <w:r>
        <w:rPr>
          <w:rFonts w:ascii="Calibri" w:hAnsi="Calibri"/>
          <w:lang w:val="sr-Latn-RS"/>
        </w:rPr>
        <w:t>ich uskutočnenie</w:t>
      </w:r>
      <w:r w:rsidRPr="00C235BA">
        <w:rPr>
          <w:rFonts w:ascii="Calibri" w:hAnsi="Calibri"/>
          <w:lang w:val="sk-SK"/>
        </w:rPr>
        <w:t>.</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plán a uskutočnenie príjmov a výdavkov rozpočtu Republiky Srbsko s osobitnou zmienkou o transferovom financovaní rozpočtu AP Vojvodiny a rozpočtov jednotiek lokálnej samosprávy.</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Vypracujú sa mienky na predbežné návrhy a návrhy strategických aktov, ktoré podáva Pokrajisnká vláda a Zhromaždenie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C235BA"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Podľa potreby analyzuje sa fiškálne postavenie AP Vojvodiny ako regiónu, ako aj postavenie v oblasti vnútri AP Vojvodiny.  </w:t>
      </w:r>
    </w:p>
    <w:p w:rsidR="00480139" w:rsidRDefault="00480139" w:rsidP="00480139">
      <w:pPr>
        <w:rPr>
          <w:rFonts w:ascii="Calibri" w:hAnsi="Calibri"/>
          <w:i/>
          <w:szCs w:val="22"/>
          <w:lang w:val="sk-SK" w:eastAsia="sr-Cyrl-RS"/>
        </w:rPr>
      </w:pPr>
    </w:p>
    <w:p w:rsidR="00480139" w:rsidRDefault="00480139" w:rsidP="00480139">
      <w:pPr>
        <w:rPr>
          <w:rFonts w:ascii="Calibri" w:hAnsi="Calibri"/>
          <w:i/>
          <w:szCs w:val="22"/>
          <w:lang w:val="sk-SK" w:eastAsia="sr-Cyrl-RS"/>
        </w:rPr>
      </w:pPr>
      <w:r>
        <w:rPr>
          <w:rFonts w:ascii="Calibri" w:hAnsi="Calibri"/>
          <w:i/>
          <w:szCs w:val="22"/>
          <w:lang w:val="sk-SK" w:eastAsia="sr-Cyrl-RS"/>
        </w:rPr>
        <w:t>Úkony ekonimického rozvoja</w:t>
      </w:r>
    </w:p>
    <w:p w:rsidR="00480139" w:rsidRPr="001065FD" w:rsidRDefault="00480139" w:rsidP="00DC4FA0">
      <w:pPr>
        <w:numPr>
          <w:ilvl w:val="0"/>
          <w:numId w:val="6"/>
        </w:numPr>
        <w:ind w:left="426" w:hanging="426"/>
        <w:jc w:val="both"/>
        <w:rPr>
          <w:rFonts w:ascii="Calibri" w:hAnsi="Calibri"/>
          <w:szCs w:val="22"/>
          <w:lang w:val="sk-SK" w:eastAsia="sr-Cyrl-RS"/>
        </w:rPr>
      </w:pPr>
      <w:r>
        <w:rPr>
          <w:rFonts w:ascii="Calibri" w:hAnsi="Calibr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C235BA" w:rsidRDefault="00480139" w:rsidP="00DC4FA0">
      <w:pPr>
        <w:ind w:left="426" w:hanging="426"/>
        <w:rPr>
          <w:rFonts w:ascii="Calibri" w:hAnsi="Calibri"/>
          <w:i/>
          <w:color w:val="FF0000"/>
          <w:highlight w:val="yellow"/>
          <w:lang w:val="sk-SK" w:eastAsia="sr-Cyrl-RS"/>
        </w:rPr>
      </w:pPr>
    </w:p>
    <w:p w:rsidR="00480139" w:rsidRPr="001D2D75" w:rsidRDefault="00480139" w:rsidP="00480139">
      <w:pPr>
        <w:rPr>
          <w:rFonts w:ascii="Calibri" w:hAnsi="Calibri"/>
          <w:i/>
          <w:szCs w:val="22"/>
          <w:lang w:val="sr-Cyrl-CS" w:eastAsia="sr-Cyrl-RS"/>
        </w:rPr>
      </w:pPr>
      <w:r w:rsidRPr="001D2D75">
        <w:rPr>
          <w:rFonts w:ascii="Calibri" w:hAnsi="Calibri"/>
          <w:i/>
          <w:szCs w:val="22"/>
          <w:lang w:val="sk-SK" w:eastAsia="sr-Cyrl-RS"/>
        </w:rPr>
        <w:t xml:space="preserve">Právne  úkony a úkony finančných služieb </w:t>
      </w:r>
    </w:p>
    <w:p w:rsidR="00480139" w:rsidRPr="001D2D75" w:rsidRDefault="00480139" w:rsidP="00480139">
      <w:pPr>
        <w:pStyle w:val="ListParagraph"/>
        <w:rPr>
          <w:rFonts w:ascii="Calibri" w:hAnsi="Calibri"/>
          <w:i/>
          <w:iCs/>
          <w:lang w:val="sr-Cyrl-CS" w:eastAsia="sr-Cyrl-RS"/>
        </w:rPr>
      </w:pP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lastRenderedPageBreak/>
        <w:t>úkony prípravy a vypracovania návrhov  a predbežných návrhov normaívnych aktov z pôsobnosti sekretariátu a mienky aktov, ktoré vynáša Pokrajinská vláda a</w:t>
      </w:r>
      <w:r w:rsidRPr="001D2D75">
        <w:rPr>
          <w:rFonts w:ascii="Calibri" w:hAnsi="Calibri"/>
          <w:szCs w:val="22"/>
          <w:lang w:val="sr-Cyrl-CS"/>
        </w:rPr>
        <w:t> </w:t>
      </w:r>
      <w:r w:rsidRPr="001D2D75">
        <w:rPr>
          <w:rFonts w:ascii="Calibri" w:hAnsi="Calibri"/>
          <w:szCs w:val="22"/>
          <w:lang w:val="sk-SK"/>
        </w:rPr>
        <w:t>Zhromaždenia AP Vojvodiny</w:t>
      </w:r>
      <w:r w:rsidRPr="001D2D75">
        <w:rPr>
          <w:rFonts w:ascii="Calibri" w:hAnsi="Calibri"/>
          <w:szCs w:val="22"/>
          <w:lang w:val="sr-Cyrl-CS"/>
        </w:rPr>
        <w:t xml:space="preserve">, </w:t>
      </w:r>
      <w:r w:rsidRPr="001D2D75">
        <w:rPr>
          <w:rFonts w:ascii="Calibri" w:hAnsi="Calibri"/>
          <w:szCs w:val="22"/>
          <w:lang w:val="sk-SK"/>
        </w:rPr>
        <w:t>keď je na ich uskutočnenie potrebné zabezpečiť finančné prostriedky</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hmotno</w:t>
      </w:r>
      <w:r w:rsidRPr="001D2D75">
        <w:rPr>
          <w:rFonts w:ascii="Calibri" w:hAnsi="Calibri"/>
          <w:szCs w:val="22"/>
          <w:lang w:val="sr-Cyrl-CS"/>
        </w:rPr>
        <w:t xml:space="preserve"> – </w:t>
      </w:r>
      <w:r w:rsidRPr="001D2D75">
        <w:rPr>
          <w:rFonts w:ascii="Calibri" w:hAnsi="Calibri"/>
          <w:szCs w:val="22"/>
          <w:lang w:val="sk-SK"/>
        </w:rPr>
        <w:t>finančné úkony platby sekretariátu</w:t>
      </w:r>
      <w:r w:rsidRPr="001D2D75">
        <w:rPr>
          <w:rFonts w:ascii="Calibri" w:hAnsi="Calibri"/>
          <w:szCs w:val="22"/>
          <w:lang w:val="sr-Cyrl-CS"/>
        </w:rPr>
        <w:t xml:space="preserve">, </w:t>
      </w:r>
      <w:r w:rsidRPr="001D2D75">
        <w:rPr>
          <w:rFonts w:ascii="Calibri" w:hAnsi="Calibri"/>
          <w:szCs w:val="22"/>
          <w:lang w:val="sk-SK"/>
        </w:rPr>
        <w:t>resp. preveodu prostriedkov</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vypracovania aktov o vnútornej organizácii</w:t>
      </w:r>
      <w:r w:rsidRPr="001D2D75">
        <w:rPr>
          <w:rFonts w:ascii="Calibri" w:hAnsi="Calibri"/>
          <w:szCs w:val="22"/>
          <w:lang w:val="sr-Cyrl-CS"/>
        </w:rPr>
        <w:t xml:space="preserve"> </w:t>
      </w:r>
      <w:r w:rsidRPr="001D2D75">
        <w:rPr>
          <w:rFonts w:ascii="Calibri" w:hAnsi="Calibri"/>
          <w:szCs w:val="22"/>
          <w:lang w:val="sk-SK"/>
        </w:rPr>
        <w:t>a systematizácii pracovných miest v sekterariáte</w:t>
      </w:r>
      <w:r w:rsidRPr="001D2D75">
        <w:rPr>
          <w:rFonts w:ascii="Calibri" w:hAnsi="Calibri"/>
          <w:szCs w:val="22"/>
          <w:lang w:val="sr-Cyrl-CS"/>
        </w:rPr>
        <w:t xml:space="preserve">, </w:t>
      </w:r>
      <w:r w:rsidRPr="001D2D75">
        <w:rPr>
          <w:rFonts w:ascii="Calibri" w:hAnsi="Calibri"/>
          <w:szCs w:val="22"/>
          <w:lang w:val="sk-SK"/>
        </w:rPr>
        <w:t>normatívne právnické úkony v oblasti právnych úkonov a vypracovania aktov o jednotlivých právach z oblasti pracovných vzťahov zamestnaných v sekretariáte</w:t>
      </w:r>
      <w:r w:rsidRPr="001D2D75">
        <w:rPr>
          <w:rFonts w:ascii="Calibri" w:hAnsi="Calibri"/>
          <w:szCs w:val="22"/>
          <w:lang w:val="sr-Cyrl-CS"/>
        </w:rPr>
        <w:t xml:space="preserve">.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Úkony uskutočnenie postupu verejných obstarávaní pre potreby sekretariátu.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administratívny a kancelárske úkony pre poreby sekretariátu. </w:t>
      </w:r>
    </w:p>
    <w:p w:rsidR="00480139" w:rsidRPr="00C235BA" w:rsidRDefault="00480139" w:rsidP="00480139">
      <w:pPr>
        <w:jc w:val="both"/>
        <w:rPr>
          <w:rFonts w:ascii="Calibri" w:hAnsi="Calibri"/>
          <w:i/>
          <w:iCs/>
          <w:lang w:val="sk-SK"/>
        </w:rPr>
      </w:pPr>
      <w:bookmarkStart w:id="30" w:name="_Toc280945795"/>
      <w:bookmarkEnd w:id="30"/>
    </w:p>
    <w:p w:rsidR="00480139" w:rsidRPr="00C235BA" w:rsidRDefault="00480139" w:rsidP="00480139">
      <w:pPr>
        <w:jc w:val="both"/>
        <w:rPr>
          <w:rFonts w:ascii="Calibri" w:hAnsi="Calibri"/>
          <w:i/>
          <w:iCs/>
          <w:lang w:val="sk-SK"/>
        </w:rPr>
      </w:pPr>
      <w:r w:rsidRPr="00C235BA">
        <w:rPr>
          <w:rFonts w:ascii="Calibri" w:hAnsi="Calibri"/>
          <w:i/>
          <w:iCs/>
          <w:lang w:val="sk-SK"/>
        </w:rPr>
        <w:t xml:space="preserve">Iné úkony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uspôsobovanie a zaúčanie zamestnancov v sekretariáte a vo finančných službách priamych rozpočtových užívateľov pre prácu na aplikáciách vyvinutých v</w:t>
      </w:r>
      <w:r>
        <w:rPr>
          <w:rFonts w:ascii="Calibri" w:hAnsi="Calibri"/>
          <w:lang w:val="sk-SK"/>
        </w:rPr>
        <w:t> </w:t>
      </w:r>
      <w:r w:rsidRPr="00C235BA">
        <w:rPr>
          <w:rFonts w:ascii="Calibri" w:hAnsi="Calibri"/>
          <w:lang w:val="sk-SK"/>
        </w:rPr>
        <w:t>sekretariáte</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1" w:name="_Toc285630497"/>
      <w:bookmarkStart w:id="32" w:name="_Toc274042123"/>
      <w:bookmarkStart w:id="33" w:name="_Toc274041995"/>
      <w:bookmarkStart w:id="34" w:name="_Toc411246120"/>
      <w:bookmarkEnd w:id="31"/>
      <w:bookmarkEnd w:id="32"/>
      <w:r w:rsidRPr="00C235BA">
        <w:rPr>
          <w:rFonts w:ascii="Calibri" w:hAnsi="Calibri"/>
          <w:kern w:val="36"/>
          <w:u w:val="single"/>
          <w:lang w:val="sk-SK"/>
        </w:rPr>
        <w:t>Uvedenie predpisov</w:t>
      </w:r>
      <w:bookmarkEnd w:id="33"/>
      <w:bookmarkEnd w:id="34"/>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Štatút Autonómnej pokrajiny Vojvodiny (Úradný vestník APV č. 20/2014)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pokrajinskej správ</w:t>
      </w:r>
      <w:r>
        <w:rPr>
          <w:rFonts w:ascii="Calibri" w:hAnsi="Calibri"/>
          <w:lang w:val="sk-SK"/>
        </w:rPr>
        <w:t>e (Úradný vestník APV č. 37/2014 a 54/2014-iné.uznesenie, 37/2016 a 29/2017</w:t>
      </w:r>
      <w:r w:rsidRPr="00C235BA">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w:t>
      </w:r>
      <w:r>
        <w:rPr>
          <w:rFonts w:ascii="Calibri" w:hAnsi="Calibri"/>
          <w:lang w:val="sk-SK"/>
        </w:rPr>
        <w:t xml:space="preserve"> Pokrajinskej vláde </w:t>
      </w:r>
      <w:r w:rsidRPr="00C235BA">
        <w:rPr>
          <w:rFonts w:ascii="Calibri" w:hAnsi="Calibri"/>
          <w:lang w:val="sk-SK"/>
        </w:rPr>
        <w:t>(Úradný vestník APV č</w:t>
      </w:r>
      <w:r>
        <w:rPr>
          <w:rFonts w:ascii="Calibri" w:hAnsi="Calibri"/>
          <w:lang w:val="sk-SK"/>
        </w:rPr>
        <w:t>. 37/2014</w:t>
      </w:r>
      <w:r w:rsidRPr="00C235BA">
        <w:rPr>
          <w:rFonts w:ascii="Calibri" w:hAnsi="Calibri"/>
          <w:lang w:val="sk-SK"/>
        </w:rPr>
        <w:t>)</w:t>
      </w:r>
    </w:p>
    <w:p w:rsidR="00480139" w:rsidRPr="00484880" w:rsidRDefault="00480139" w:rsidP="00480139">
      <w:pPr>
        <w:numPr>
          <w:ilvl w:val="0"/>
          <w:numId w:val="4"/>
        </w:numPr>
        <w:spacing w:before="100" w:beforeAutospacing="1" w:after="60"/>
        <w:ind w:left="357" w:hanging="357"/>
        <w:jc w:val="both"/>
        <w:rPr>
          <w:rFonts w:ascii="Calibri" w:hAnsi="Calibri"/>
          <w:szCs w:val="22"/>
          <w:lang w:val="sr-Cyrl-CS"/>
        </w:rPr>
      </w:pPr>
      <w:r w:rsidRPr="00484880">
        <w:rPr>
          <w:rFonts w:ascii="Calibri" w:hAnsi="Calibri"/>
          <w:lang w:val="sk-SK"/>
        </w:rPr>
        <w:t xml:space="preserve">Pokrajinské parlamentné uznesenie o bližšej úprave zásad pre vnútornú organizáciu a systematizáciu pracovných miest </w:t>
      </w:r>
      <w:r w:rsidRPr="00484880">
        <w:rPr>
          <w:rFonts w:ascii="Calibri" w:hAnsi="Calibri"/>
          <w:szCs w:val="22"/>
          <w:lang w:val="sr-Cyrl-CS"/>
        </w:rPr>
        <w:t>(</w:t>
      </w:r>
      <w:r w:rsidRPr="00484880">
        <w:rPr>
          <w:rFonts w:ascii="Calibri" w:hAnsi="Calibri"/>
          <w:lang w:val="sk-SK"/>
        </w:rPr>
        <w:t>Úradný vestník APV č.</w:t>
      </w:r>
      <w:r w:rsidRPr="00484880">
        <w:rPr>
          <w:rFonts w:ascii="Calibri" w:hAnsi="Calibri"/>
          <w:szCs w:val="22"/>
          <w:lang w:val="sr-Cyrl-CS"/>
        </w:rPr>
        <w:t xml:space="preserve"> 64/2016)</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určení príslušností Autonómnej pokrajiny Vojvodiny (Službeni glasnik RS č. 99/2009 a 67/2012 – Uznesenie ÚS)</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rozpočtovej sústave (Službeni glasnik RS č. 54/2009, 73/2010, 101/2010, 93/2012, 63/2013, 63/2013-oprava</w:t>
      </w:r>
      <w:r>
        <w:rPr>
          <w:rFonts w:ascii="Calibri" w:hAnsi="Calibri"/>
          <w:lang w:val="sk-SK"/>
        </w:rPr>
        <w:t>,</w:t>
      </w:r>
      <w:r w:rsidRPr="00C235BA">
        <w:rPr>
          <w:rFonts w:ascii="Calibri" w:hAnsi="Calibri"/>
          <w:lang w:val="sk-SK"/>
        </w:rPr>
        <w:t> 108/2013</w:t>
      </w:r>
      <w:r>
        <w:rPr>
          <w:rFonts w:ascii="Calibri" w:hAnsi="Calibri"/>
          <w:lang w:val="sk-SK"/>
        </w:rPr>
        <w:t>, 142/2014, 68/2015 – iný zákon</w:t>
      </w:r>
      <w:r w:rsidR="00440B56">
        <w:rPr>
          <w:rFonts w:ascii="Calibri" w:hAnsi="Calibri"/>
          <w:lang w:val="sk-SK"/>
        </w:rPr>
        <w:t>,</w:t>
      </w:r>
      <w:r>
        <w:rPr>
          <w:rFonts w:ascii="Calibri" w:hAnsi="Calibri"/>
          <w:lang w:val="sk-SK"/>
        </w:rPr>
        <w:t> 103/2015</w:t>
      </w:r>
      <w:r w:rsidR="00440B56">
        <w:rPr>
          <w:rFonts w:ascii="Calibri" w:hAnsi="Calibri"/>
          <w:lang w:val="sk-SK"/>
        </w:rPr>
        <w:t xml:space="preserve">, </w:t>
      </w:r>
      <w:r>
        <w:rPr>
          <w:rFonts w:ascii="Calibri" w:hAnsi="Calibri"/>
          <w:lang w:val="sk-SK"/>
        </w:rPr>
        <w:t xml:space="preserve"> 99/2016</w:t>
      </w:r>
      <w:r w:rsidR="00440B56">
        <w:rPr>
          <w:rFonts w:ascii="Calibri" w:hAnsi="Calibri"/>
          <w:lang w:val="sk-SK"/>
        </w:rPr>
        <w:t xml:space="preserve"> a 113/2017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lastRenderedPageBreak/>
        <w:t>Zákon o zamestnancch v autonómnych pokrajinách a jednotkách lokálnej samosprávy (vestník Sl. glasnik RS č. 21</w:t>
      </w:r>
      <w:r w:rsidR="00440B56">
        <w:rPr>
          <w:rFonts w:ascii="Calibri" w:hAnsi="Calibri"/>
          <w:lang w:val="sk-SK"/>
        </w:rPr>
        <w:t>/</w:t>
      </w:r>
      <w:r>
        <w:rPr>
          <w:rFonts w:ascii="Calibri" w:hAnsi="Calibri"/>
          <w:lang w:val="sk-SK"/>
        </w:rPr>
        <w:t>2016</w:t>
      </w:r>
      <w:r w:rsidR="00440B56">
        <w:rPr>
          <w:rFonts w:ascii="Calibri" w:hAnsi="Calibri"/>
          <w:lang w:val="sk-SK"/>
        </w:rPr>
        <w:t>, 113/2017 a 113/2017 iný zákon</w:t>
      </w:r>
      <w:r>
        <w:rPr>
          <w:rFonts w:ascii="Calibri" w:hAnsi="Calibri"/>
          <w:lang w:val="sk-SK"/>
        </w:rPr>
        <w:t>)</w:t>
      </w:r>
      <w:r w:rsidR="00440B56">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registr</w:t>
      </w:r>
      <w:r w:rsidR="00CC7580">
        <w:rPr>
          <w:rFonts w:ascii="Calibri" w:hAnsi="Calibri"/>
          <w:lang w:val="sk-SK"/>
        </w:rPr>
        <w:t>i</w:t>
      </w:r>
      <w:r>
        <w:rPr>
          <w:rFonts w:ascii="Calibri" w:hAnsi="Calibri"/>
          <w:lang w:val="sk-SK"/>
        </w:rPr>
        <w:t xml:space="preserve"> zamestnancov, zvolených, menovaných, dosadených a angažovaných osôb u užívateľov verejných prostriedkov (Úradný vestník RS, č. 68/2015</w:t>
      </w:r>
      <w:r w:rsidR="00CC7580">
        <w:rPr>
          <w:rFonts w:ascii="Calibri" w:hAnsi="Calibri"/>
          <w:lang w:val="sk-SK"/>
        </w:rPr>
        <w:t xml:space="preserve"> a 79/2015 – opr.</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dlhu (Službeni glasnik RS č. 61/2005, 107/2009</w:t>
      </w:r>
      <w:r>
        <w:rPr>
          <w:rFonts w:ascii="Calibri" w:hAnsi="Calibri"/>
          <w:lang w:val="sk-SK"/>
        </w:rPr>
        <w:t>,</w:t>
      </w:r>
      <w:r w:rsidRPr="00C235BA">
        <w:rPr>
          <w:rFonts w:ascii="Calibri" w:hAnsi="Calibri"/>
          <w:lang w:val="sk-SK"/>
        </w:rPr>
        <w:t xml:space="preserve"> 78/2011</w:t>
      </w:r>
      <w:r>
        <w:rPr>
          <w:rFonts w:ascii="Calibri" w:hAnsi="Calibri"/>
          <w:lang w:val="sk-SK"/>
        </w:rPr>
        <w:t xml:space="preserve"> a 68/2015</w:t>
      </w:r>
      <w:r w:rsidRPr="00C235BA">
        <w:rPr>
          <w:rFonts w:ascii="Calibri" w:hAnsi="Calibri"/>
          <w:lang w:val="sk-SK"/>
        </w:rPr>
        <w:t>)</w:t>
      </w:r>
    </w:p>
    <w:p w:rsidR="00480139" w:rsidRPr="00421EB1" w:rsidRDefault="00480139" w:rsidP="00480139">
      <w:pPr>
        <w:numPr>
          <w:ilvl w:val="0"/>
          <w:numId w:val="4"/>
        </w:numPr>
        <w:spacing w:before="100" w:beforeAutospacing="1" w:after="60"/>
        <w:ind w:left="357" w:hanging="357"/>
        <w:jc w:val="both"/>
        <w:rPr>
          <w:rFonts w:ascii="Calibri" w:hAnsi="Calibri"/>
          <w:noProof/>
          <w:sz w:val="22"/>
          <w:szCs w:val="22"/>
          <w:lang w:val="sr-Cyrl-CS"/>
        </w:rPr>
      </w:pPr>
      <w:r w:rsidRPr="00C235BA">
        <w:rPr>
          <w:rFonts w:ascii="Calibri" w:hAnsi="Calibri"/>
          <w:lang w:val="sk-SK"/>
        </w:rPr>
        <w:t xml:space="preserve">Zákon o všeobecnom správnom konaní </w:t>
      </w:r>
      <w:r w:rsidRPr="00421EB1">
        <w:rPr>
          <w:rFonts w:ascii="Calibri" w:hAnsi="Calibri"/>
          <w:noProof/>
          <w:sz w:val="22"/>
          <w:szCs w:val="22"/>
          <w:lang w:val="sr-Cyrl-CS"/>
        </w:rPr>
        <w:t>(</w:t>
      </w:r>
      <w:r w:rsidRPr="00421EB1">
        <w:rPr>
          <w:rFonts w:ascii="Calibri" w:hAnsi="Calibri"/>
          <w:lang w:val="sk-SK"/>
        </w:rPr>
        <w:t xml:space="preserve">Službeni glasnik RS č. </w:t>
      </w:r>
      <w:r w:rsidRPr="00421EB1">
        <w:rPr>
          <w:rFonts w:ascii="Calibri" w:hAnsi="Calibri"/>
          <w:noProof/>
          <w:sz w:val="22"/>
          <w:szCs w:val="22"/>
          <w:lang w:val="sr-Cyrl-CS"/>
        </w:rPr>
        <w:t>18/2016)</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rozpočte Srbskej republiky na rok 2018 (vestník Sl. glasnik č. 113/2017)</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Pokrajinské parlamentné uznesenie o rozpočte Autonómnej pokrajiny Vojvodiny na rok 2018 (vestník Sl. glasnik APV číslo 57/2017</w:t>
      </w:r>
      <w:r w:rsidR="00E22307">
        <w:rPr>
          <w:rFonts w:ascii="Calibri" w:hAnsi="Calibri"/>
          <w:lang w:val="sk-SK"/>
        </w:rPr>
        <w:t xml:space="preserve"> a 17/2018</w:t>
      </w:r>
      <w:r>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štátnej správe (Službeni glasnik RS č. 79/2005, 101/20</w:t>
      </w:r>
      <w:r>
        <w:rPr>
          <w:rFonts w:ascii="Calibri" w:hAnsi="Calibri"/>
          <w:lang w:val="sk-SK"/>
        </w:rPr>
        <w:t>07,</w:t>
      </w:r>
      <w:r w:rsidRPr="00C235BA">
        <w:rPr>
          <w:rFonts w:ascii="Calibri" w:hAnsi="Calibri"/>
          <w:lang w:val="sk-SK"/>
        </w:rPr>
        <w:t xml:space="preserve"> 95/2010</w:t>
      </w:r>
      <w:r>
        <w:rPr>
          <w:rFonts w:ascii="Calibri" w:hAnsi="Calibri"/>
          <w:lang w:val="sk-SK"/>
        </w:rPr>
        <w:t xml:space="preserve"> a 99/2014</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obstaraní (Službeni glasnik RS č. 124/2012</w:t>
      </w:r>
      <w:r>
        <w:rPr>
          <w:rFonts w:ascii="Calibri" w:hAnsi="Calibri"/>
          <w:lang w:val="sk-SK"/>
        </w:rPr>
        <w:t>, 14/2015 a 68/2015</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lokálnej samospráve (Službeni glasnik RS č. 129/2007 a </w:t>
      </w:r>
      <w:r>
        <w:rPr>
          <w:rFonts w:ascii="Calibri" w:hAnsi="Calibri"/>
          <w:lang w:val="sk-SK"/>
        </w:rPr>
        <w:t>101</w:t>
      </w:r>
      <w:r w:rsidRPr="00C235BA">
        <w:rPr>
          <w:rFonts w:ascii="Calibri" w:hAnsi="Calibri"/>
          <w:lang w:val="sk-SK"/>
        </w:rPr>
        <w:t>/201</w:t>
      </w:r>
      <w:r>
        <w:rPr>
          <w:rFonts w:ascii="Calibri" w:hAnsi="Calibri"/>
          <w:lang w:val="sk-SK"/>
        </w:rPr>
        <w:t>6</w:t>
      </w:r>
      <w:r w:rsidRPr="00C235BA">
        <w:rPr>
          <w:rFonts w:ascii="Calibri" w:hAnsi="Calibri"/>
          <w:lang w:val="sk-SK"/>
        </w:rPr>
        <w:t xml:space="preserve"> iný zákon)</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financovaní lokálnej samosprávy (Službeni glasnik RS č. 62/2006, 47/2011, 93/2012</w:t>
      </w:r>
      <w:r>
        <w:rPr>
          <w:rFonts w:ascii="Calibri" w:hAnsi="Calibri"/>
          <w:lang w:val="sk-SK"/>
        </w:rPr>
        <w:t xml:space="preserve">, </w:t>
      </w:r>
      <w:r w:rsidRPr="00C235BA">
        <w:rPr>
          <w:rFonts w:ascii="Calibri" w:hAnsi="Calibri"/>
          <w:lang w:val="sk-SK"/>
        </w:rPr>
        <w:t>99/2013</w:t>
      </w:r>
      <w:r>
        <w:rPr>
          <w:rFonts w:ascii="Calibri" w:hAnsi="Calibri"/>
          <w:lang w:val="sk-SK"/>
        </w:rPr>
        <w:t>, 125/2014, 91/2016 a 104/2016</w:t>
      </w:r>
      <w:r w:rsidR="00CC7580">
        <w:rPr>
          <w:rFonts w:ascii="Calibri" w:hAnsi="Calibri"/>
          <w:lang w:val="sk-SK"/>
        </w:rPr>
        <w:t xml:space="preserve"> – i. zákon a 96/2017 zladené din. sumy</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verejných službách (Službeni glasnik RS č. 42/91, 71/94, 79/2005 – iný zákon, 81/2005 opr.in.zákona a 83/2005-oprava in. Zákona a 83/2014)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účtovníctve (Službeni glasnik RS č. 62/2013)</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platoch v štátnych orgánoch a verejných službách (Službeni glasnik RS číslo 34/2001, 62/2006 – i. zákon, 63/2006 – opr. i. zákona, 116/2008 – i. zákony, 92/2011, 99/2011 – i. zákon, 10/2013</w:t>
      </w:r>
      <w:r>
        <w:rPr>
          <w:rFonts w:ascii="Calibri" w:hAnsi="Calibri"/>
          <w:lang w:val="sk-SK"/>
        </w:rPr>
        <w:t>,</w:t>
      </w:r>
      <w:r w:rsidRPr="00C235BA">
        <w:rPr>
          <w:rFonts w:ascii="Calibri" w:hAnsi="Calibri"/>
          <w:lang w:val="sk-SK"/>
        </w:rPr>
        <w:t> 55/2013</w:t>
      </w:r>
      <w:r>
        <w:rPr>
          <w:rFonts w:ascii="Calibri" w:hAnsi="Calibri"/>
          <w:lang w:val="sk-SK"/>
        </w:rPr>
        <w:t>, 99/2014 a 21/2016 – iný zákon</w:t>
      </w:r>
      <w:r w:rsidRPr="00C235BA">
        <w:rPr>
          <w:rFonts w:ascii="Calibri" w:hAnsi="Calibri"/>
          <w:lang w:val="sk-SK"/>
        </w:rPr>
        <w:t>)</w:t>
      </w:r>
    </w:p>
    <w:p w:rsidR="00CC7580" w:rsidRDefault="00CC7580"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sústave platov zamestnancov vo verejnom sektore (vestní</w:t>
      </w:r>
      <w:r w:rsidR="00903141">
        <w:rPr>
          <w:rFonts w:ascii="Calibri" w:hAnsi="Calibri"/>
          <w:lang w:val="sk-SK"/>
        </w:rPr>
        <w:t>k Sl. glasnik RS číslo 18/2016,</w:t>
      </w:r>
      <w:r>
        <w:rPr>
          <w:rFonts w:ascii="Calibri" w:hAnsi="Calibri"/>
          <w:lang w:val="sk-SK"/>
        </w:rPr>
        <w:t> 108/2016</w:t>
      </w:r>
      <w:r w:rsidR="00903141">
        <w:rPr>
          <w:rFonts w:ascii="Calibri" w:hAnsi="Calibri"/>
          <w:lang w:val="sk-SK"/>
        </w:rPr>
        <w:t xml:space="preserve"> a 113/2017</w:t>
      </w:r>
      <w:r>
        <w:rPr>
          <w:rFonts w:ascii="Calibri" w:hAnsi="Calibri"/>
          <w:lang w:val="sk-SK"/>
        </w:rPr>
        <w:t>)</w:t>
      </w:r>
    </w:p>
    <w:p w:rsidR="00CC7580" w:rsidRPr="00B2647F" w:rsidRDefault="00420C62" w:rsidP="00CC7580">
      <w:pPr>
        <w:numPr>
          <w:ilvl w:val="0"/>
          <w:numId w:val="3"/>
        </w:numPr>
        <w:tabs>
          <w:tab w:val="left" w:pos="426"/>
        </w:tabs>
        <w:ind w:right="975"/>
        <w:jc w:val="both"/>
        <w:outlineLvl w:val="3"/>
        <w:rPr>
          <w:rFonts w:ascii="Calibri" w:hAnsi="Calibri"/>
          <w:color w:val="000000" w:themeColor="text1"/>
          <w:szCs w:val="22"/>
          <w:lang w:val="sk-SK" w:eastAsia="sr-Cyrl-RS"/>
        </w:rPr>
      </w:pPr>
      <w:r>
        <w:rPr>
          <w:rFonts w:ascii="Calibri" w:hAnsi="Calibri"/>
          <w:color w:val="000000" w:themeColor="text1"/>
          <w:szCs w:val="22"/>
          <w:lang w:val="sk-SK" w:eastAsia="sr-Cyrl-RS"/>
        </w:rPr>
        <w:t>Zákon o</w:t>
      </w:r>
      <w:r w:rsidR="00903141">
        <w:rPr>
          <w:rFonts w:ascii="Calibri" w:hAnsi="Calibri"/>
          <w:color w:val="000000" w:themeColor="text1"/>
          <w:szCs w:val="22"/>
          <w:lang w:val="sk-SK" w:eastAsia="sr-Cyrl-RS"/>
        </w:rPr>
        <w:t xml:space="preserve"> spôsobe </w:t>
      </w:r>
      <w:r>
        <w:rPr>
          <w:rFonts w:ascii="Calibri" w:hAnsi="Calibri"/>
          <w:color w:val="000000" w:themeColor="text1"/>
          <w:szCs w:val="22"/>
          <w:lang w:val="sk-SK" w:eastAsia="sr-Cyrl-RS"/>
        </w:rPr>
        <w:t>urč</w:t>
      </w:r>
      <w:r w:rsidR="00903141">
        <w:rPr>
          <w:rFonts w:ascii="Calibri" w:hAnsi="Calibri"/>
          <w:color w:val="000000" w:themeColor="text1"/>
          <w:szCs w:val="22"/>
          <w:lang w:val="sk-SK" w:eastAsia="sr-Cyrl-RS"/>
        </w:rPr>
        <w:t>enia</w:t>
      </w:r>
      <w:r>
        <w:rPr>
          <w:rFonts w:ascii="Calibri" w:hAnsi="Calibri"/>
          <w:color w:val="000000" w:themeColor="text1"/>
          <w:szCs w:val="22"/>
          <w:lang w:val="sk-SK" w:eastAsia="sr-Cyrl-RS"/>
        </w:rPr>
        <w:t xml:space="preserve"> maximálneho počtu zames</w:t>
      </w:r>
      <w:r w:rsidR="00903141">
        <w:rPr>
          <w:rFonts w:ascii="Calibri" w:hAnsi="Calibri"/>
          <w:color w:val="000000" w:themeColor="text1"/>
          <w:szCs w:val="22"/>
          <w:lang w:val="sk-SK" w:eastAsia="sr-Cyrl-RS"/>
        </w:rPr>
        <w:t xml:space="preserve">tnancov vo </w:t>
      </w:r>
      <w:r>
        <w:rPr>
          <w:rFonts w:ascii="Calibri" w:hAnsi="Calibri"/>
          <w:color w:val="000000" w:themeColor="text1"/>
          <w:szCs w:val="22"/>
          <w:lang w:val="sk-SK" w:eastAsia="sr-Cyrl-RS"/>
        </w:rPr>
        <w:t>verejnom sektore</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68/2015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81/2016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slobodnom prístupe k informáciám verejného významu</w:t>
      </w:r>
      <w:r w:rsidR="00CC7580" w:rsidRPr="00B2647F">
        <w:rPr>
          <w:rFonts w:ascii="Calibri" w:hAnsi="Calibri"/>
          <w:color w:val="000000" w:themeColor="text1"/>
          <w:szCs w:val="22"/>
          <w:lang w:val="sk-SK"/>
        </w:rPr>
        <w:t xml:space="preserve"> (Sl. glasnik RS</w:t>
      </w:r>
      <w:r>
        <w:rPr>
          <w:rFonts w:ascii="Calibri" w:hAnsi="Calibri"/>
          <w:color w:val="000000" w:themeColor="text1"/>
          <w:szCs w:val="22"/>
          <w:lang w:val="sk-SK"/>
        </w:rPr>
        <w:t xml:space="preserve"> číslo</w:t>
      </w:r>
      <w:r w:rsidR="00CC7580" w:rsidRPr="00B2647F">
        <w:rPr>
          <w:rFonts w:ascii="Calibri" w:hAnsi="Calibri"/>
          <w:color w:val="000000" w:themeColor="text1"/>
          <w:szCs w:val="22"/>
          <w:lang w:val="sk-SK"/>
        </w:rPr>
        <w:t xml:space="preserve"> 120/2004, 54/2007, 104/2009 </w:t>
      </w:r>
      <w:r>
        <w:rPr>
          <w:rFonts w:ascii="Calibri" w:hAnsi="Calibri"/>
          <w:color w:val="000000" w:themeColor="text1"/>
          <w:szCs w:val="22"/>
          <w:lang w:val="sk-SK"/>
        </w:rPr>
        <w:t>a</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eastAsia="sr-Cyrl-RS"/>
        </w:rPr>
        <w:t>Zákon o agentúre pre boj proti korupcii</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97/2008, 53/2010, 66/2011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67/2013 -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112/2013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autentický výklad</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8/2015 -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rPr>
        <w:t>Zákon o štátnych a iných sviatkoch v Srbskej republike</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dočasnej úprave základov na zúčtovanie a výplatu platov, resp. zárobkov a iných stálych príjmov u užívateľov verejných prostriedkov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116/2014);</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lehotách vysporiadania peňažných záväzkov v komerčných transakciách</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119/2012</w:t>
      </w:r>
      <w:r w:rsidR="00903141">
        <w:rPr>
          <w:rFonts w:ascii="Calibri" w:hAnsi="Calibri"/>
          <w:color w:val="000000" w:themeColor="text1"/>
          <w:szCs w:val="22"/>
          <w:lang w:val="sk-SK"/>
        </w:rPr>
        <w:t>,</w:t>
      </w:r>
      <w:r w:rsidR="00CC7580" w:rsidRPr="00B2647F">
        <w:rPr>
          <w:rFonts w:ascii="Calibri" w:hAnsi="Calibri"/>
          <w:color w:val="000000" w:themeColor="text1"/>
          <w:szCs w:val="22"/>
          <w:lang w:val="sk-SK"/>
        </w:rPr>
        <w:t xml:space="preserve"> 68/2015</w:t>
      </w:r>
      <w:r w:rsidR="00903141">
        <w:rPr>
          <w:rFonts w:ascii="Calibri" w:hAnsi="Calibri"/>
          <w:color w:val="000000" w:themeColor="text1"/>
          <w:szCs w:val="22"/>
          <w:lang w:val="sk-SK"/>
        </w:rPr>
        <w:t xml:space="preserve"> a 113/2017</w:t>
      </w:r>
      <w:r w:rsidR="00CC7580" w:rsidRPr="00B2647F">
        <w:rPr>
          <w:rFonts w:ascii="Calibri" w:hAnsi="Calibri"/>
          <w:color w:val="000000" w:themeColor="text1"/>
          <w:szCs w:val="22"/>
          <w:lang w:val="sk-SK"/>
        </w:rPr>
        <w:t>)</w:t>
      </w:r>
    </w:p>
    <w:p w:rsidR="00CC7580" w:rsidRPr="00B2647F" w:rsidRDefault="00CC7580" w:rsidP="00CC7580">
      <w:pPr>
        <w:numPr>
          <w:ilvl w:val="0"/>
          <w:numId w:val="3"/>
        </w:numPr>
        <w:tabs>
          <w:tab w:val="left" w:pos="284"/>
        </w:tabs>
        <w:spacing w:before="100" w:beforeAutospacing="1" w:after="60"/>
        <w:jc w:val="both"/>
        <w:rPr>
          <w:rFonts w:ascii="Calibri" w:hAnsi="Calibri"/>
          <w:color w:val="000000" w:themeColor="text1"/>
          <w:szCs w:val="22"/>
          <w:lang w:val="sk-SK"/>
        </w:rPr>
      </w:pPr>
      <w:r w:rsidRPr="00B2647F">
        <w:rPr>
          <w:rFonts w:ascii="Calibri" w:hAnsi="Calibri"/>
          <w:color w:val="000000" w:themeColor="text1"/>
          <w:szCs w:val="22"/>
          <w:lang w:val="sk-SK"/>
        </w:rPr>
        <w:t> Z</w:t>
      </w:r>
      <w:r w:rsidR="00420C62">
        <w:rPr>
          <w:rFonts w:ascii="Calibri" w:hAnsi="Calibri"/>
          <w:color w:val="000000" w:themeColor="text1"/>
          <w:szCs w:val="22"/>
          <w:lang w:val="sk-SK"/>
        </w:rPr>
        <w:t>á</w:t>
      </w:r>
      <w:r w:rsidRPr="00B2647F">
        <w:rPr>
          <w:rFonts w:ascii="Calibri" w:hAnsi="Calibri"/>
          <w:color w:val="000000" w:themeColor="text1"/>
          <w:szCs w:val="22"/>
          <w:lang w:val="sk-SK"/>
        </w:rPr>
        <w:t>kon o</w:t>
      </w:r>
      <w:r w:rsidR="00420C62">
        <w:rPr>
          <w:rFonts w:ascii="Calibri" w:hAnsi="Calibri"/>
          <w:color w:val="000000" w:themeColor="text1"/>
          <w:szCs w:val="22"/>
          <w:lang w:val="sk-SK"/>
        </w:rPr>
        <w:t> zákaze diskriminácie</w:t>
      </w:r>
      <w:r w:rsidRPr="00B2647F">
        <w:rPr>
          <w:rFonts w:ascii="Calibri" w:hAnsi="Calibri"/>
          <w:color w:val="000000" w:themeColor="text1"/>
          <w:szCs w:val="22"/>
          <w:lang w:val="sk-SK"/>
        </w:rPr>
        <w:t xml:space="preserve"> (Službeni glasnik RS broj 22/2009)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rodovej rovnosti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lastRenderedPageBreak/>
        <w:t>Zákon o znemožňovaní týrania pri práci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určení príslušností Autonómnej pokrajiny Vojvodiny</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99/2009 i 67/2012 - </w:t>
      </w:r>
      <w:r>
        <w:rPr>
          <w:rFonts w:ascii="Calibri" w:hAnsi="Calibri"/>
          <w:color w:val="000000" w:themeColor="text1"/>
          <w:szCs w:val="22"/>
          <w:lang w:val="sk-SK"/>
        </w:rPr>
        <w:t>uznesenie</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Ú</w:t>
      </w:r>
      <w:r w:rsidR="00CC7580" w:rsidRPr="00B2647F">
        <w:rPr>
          <w:rFonts w:ascii="Calibri" w:hAnsi="Calibri"/>
          <w:color w:val="000000" w:themeColor="text1"/>
          <w:szCs w:val="22"/>
          <w:lang w:val="sk-SK"/>
        </w:rPr>
        <w:t>S)</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tajnosti údajov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line="276" w:lineRule="auto"/>
        <w:jc w:val="both"/>
        <w:rPr>
          <w:rFonts w:ascii="Calibri" w:eastAsia="Calibri" w:hAnsi="Calibri"/>
          <w:strike/>
          <w:color w:val="000000" w:themeColor="text1"/>
          <w:szCs w:val="22"/>
          <w:lang w:val="sk-SK"/>
        </w:rPr>
      </w:pPr>
      <w:r>
        <w:rPr>
          <w:rFonts w:ascii="Calibri" w:hAnsi="Calibri"/>
          <w:color w:val="000000" w:themeColor="text1"/>
          <w:szCs w:val="22"/>
          <w:lang w:val="sk-SK"/>
        </w:rPr>
        <w:t xml:space="preserve">Zákon o slobodnom prístupe k informáciám verejného významu </w:t>
      </w:r>
      <w:r w:rsidR="00CC7580" w:rsidRPr="00B2647F">
        <w:rPr>
          <w:rFonts w:ascii="Calibri" w:hAnsi="Calibri"/>
          <w:color w:val="000000" w:themeColor="text1"/>
          <w:szCs w:val="22"/>
          <w:lang w:val="sk-SK"/>
        </w:rPr>
        <w:t xml:space="preserve">(Službeni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120/2004, 54/2007, 104/2009 i 36/2010)</w:t>
      </w:r>
    </w:p>
    <w:p w:rsidR="00420C62" w:rsidRPr="00C235BA" w:rsidRDefault="00420C62" w:rsidP="00420C62">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Vyhláška o koeficientoch na zúčtovanie a výplatu platov menovaných a dosadených osôb a zamestnancov v štátnych orgánoch (Službeni glasnik RS číslo 44/2008 – </w:t>
      </w:r>
      <w:r w:rsidR="00B74817">
        <w:rPr>
          <w:rFonts w:ascii="Calibri" w:hAnsi="Calibri"/>
          <w:lang w:val="sk-SK"/>
        </w:rPr>
        <w:t xml:space="preserve">revidovaný </w:t>
      </w:r>
      <w:r w:rsidRPr="00C235BA">
        <w:rPr>
          <w:rFonts w:ascii="Calibri" w:hAnsi="Calibri"/>
          <w:lang w:val="sk-SK"/>
        </w:rPr>
        <w:t xml:space="preserve"> text</w:t>
      </w:r>
      <w:r w:rsidR="00C05A98">
        <w:rPr>
          <w:rFonts w:ascii="Calibri" w:hAnsi="Calibri"/>
          <w:lang w:val="sk-SK"/>
        </w:rPr>
        <w:t xml:space="preserve">, </w:t>
      </w:r>
      <w:r w:rsidRPr="00C235BA">
        <w:rPr>
          <w:rFonts w:ascii="Calibri" w:hAnsi="Calibri"/>
          <w:lang w:val="sk-SK"/>
        </w:rPr>
        <w:t>2/2012</w:t>
      </w:r>
      <w:r w:rsidR="00C05A98">
        <w:rPr>
          <w:rFonts w:ascii="Calibri" w:hAnsi="Calibri"/>
          <w:lang w:val="sk-SK"/>
        </w:rPr>
        <w:t xml:space="preserve"> a </w:t>
      </w:r>
      <w:r w:rsidR="00A03A46">
        <w:rPr>
          <w:rFonts w:ascii="Calibri" w:hAnsi="Calibri"/>
          <w:szCs w:val="22"/>
          <w:lang w:val="sr-Cyrl-CS"/>
        </w:rPr>
        <w:t xml:space="preserve">113/2017 – </w:t>
      </w:r>
      <w:r w:rsidR="00A03A46">
        <w:rPr>
          <w:rFonts w:ascii="Calibri" w:hAnsi="Calibri"/>
          <w:szCs w:val="22"/>
          <w:lang w:val="sk-SK"/>
        </w:rPr>
        <w:t>a iný</w:t>
      </w:r>
      <w:r w:rsidR="00C05A98" w:rsidRPr="00C05A98">
        <w:rPr>
          <w:rFonts w:ascii="Calibri" w:hAnsi="Calibri"/>
          <w:szCs w:val="22"/>
          <w:lang w:val="sr-Cyrl-CS"/>
        </w:rPr>
        <w:t xml:space="preserve">. </w:t>
      </w:r>
      <w:r w:rsidR="00A03A46">
        <w:rPr>
          <w:rFonts w:ascii="Calibri" w:hAnsi="Calibri"/>
          <w:szCs w:val="22"/>
          <w:lang w:val="sk-SK"/>
        </w:rPr>
        <w:t xml:space="preserve">zákon a </w:t>
      </w:r>
      <w:r w:rsidR="00C05A98" w:rsidRPr="00C05A98">
        <w:rPr>
          <w:rFonts w:ascii="Calibri" w:hAnsi="Calibri"/>
          <w:szCs w:val="22"/>
          <w:lang w:val="sr-Cyrl-CS"/>
        </w:rPr>
        <w:t>23/2018</w:t>
      </w:r>
      <w:r w:rsidRPr="00C05A98">
        <w:rPr>
          <w:rFonts w:ascii="Calibri" w:hAnsi="Calibri"/>
          <w:lang w:val="sk-SK"/>
        </w:rPr>
        <w:t>)</w:t>
      </w:r>
    </w:p>
    <w:p w:rsidR="00CC7580" w:rsidRPr="00B74817" w:rsidRDefault="00B74817" w:rsidP="00CC7580">
      <w:pPr>
        <w:numPr>
          <w:ilvl w:val="0"/>
          <w:numId w:val="3"/>
        </w:numPr>
        <w:tabs>
          <w:tab w:val="left" w:pos="426"/>
        </w:tabs>
        <w:jc w:val="both"/>
        <w:rPr>
          <w:rFonts w:ascii="Calibri" w:hAnsi="Calibri"/>
          <w:szCs w:val="22"/>
          <w:lang w:val="sr-Cyrl-RS" w:eastAsia="sr-Latn-RS"/>
        </w:rPr>
      </w:pPr>
      <w:r>
        <w:rPr>
          <w:rFonts w:ascii="Calibri" w:hAnsi="Calibri"/>
          <w:szCs w:val="22"/>
          <w:lang w:val="sk-SK" w:eastAsia="sr-Latn-RS"/>
        </w:rPr>
        <w:t>Vyhláška o hodnotení štátnych úradníkov</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Sl</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glasnik</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RS</w:t>
      </w:r>
      <w:r>
        <w:rPr>
          <w:rFonts w:ascii="Calibri" w:hAnsi="Calibri"/>
          <w:szCs w:val="22"/>
          <w:lang w:val="sk-SK" w:eastAsia="sr-Latn-RS"/>
        </w:rPr>
        <w:t xml:space="preserve"> č.</w:t>
      </w:r>
      <w:r w:rsidR="00CC7580" w:rsidRPr="00B74817">
        <w:rPr>
          <w:rFonts w:ascii="Calibri" w:hAnsi="Calibri"/>
          <w:szCs w:val="22"/>
          <w:lang w:val="sr-Cyrl-RS" w:eastAsia="sr-Latn-RS"/>
        </w:rPr>
        <w:t xml:space="preserve"> 11/06 </w:t>
      </w:r>
      <w:r>
        <w:rPr>
          <w:rFonts w:ascii="Calibri" w:hAnsi="Calibri"/>
          <w:szCs w:val="22"/>
          <w:lang w:val="sk-SK" w:eastAsia="sr-Latn-RS"/>
        </w:rPr>
        <w:t>a</w:t>
      </w:r>
      <w:r w:rsidR="00CC7580" w:rsidRPr="00B74817">
        <w:rPr>
          <w:rFonts w:ascii="Calibri" w:hAnsi="Calibri"/>
          <w:szCs w:val="22"/>
          <w:lang w:val="sr-Cyrl-RS" w:eastAsia="sr-Latn-RS"/>
        </w:rPr>
        <w:t xml:space="preserve"> 109/09)</w:t>
      </w:r>
    </w:p>
    <w:p w:rsidR="00CC7580" w:rsidRPr="00B74817" w:rsidRDefault="00B74817" w:rsidP="00CC7580">
      <w:pPr>
        <w:numPr>
          <w:ilvl w:val="0"/>
          <w:numId w:val="3"/>
        </w:numPr>
        <w:tabs>
          <w:tab w:val="left" w:pos="426"/>
        </w:tabs>
        <w:jc w:val="both"/>
        <w:rPr>
          <w:rFonts w:ascii="Calibri" w:hAnsi="Calibri"/>
          <w:szCs w:val="22"/>
          <w:lang w:val="sk-SK" w:eastAsia="sr-Cyrl-RS"/>
        </w:rPr>
      </w:pPr>
      <w:r w:rsidRPr="00B74817">
        <w:rPr>
          <w:rFonts w:ascii="Calibri" w:hAnsi="Calibri"/>
          <w:szCs w:val="22"/>
          <w:lang w:val="sk-SK" w:eastAsia="sr-Cyrl-RS"/>
        </w:rPr>
        <w:t>Osobitná kolektívna zmluva pre štátne orgány</w:t>
      </w:r>
      <w:r w:rsidR="00CC7580" w:rsidRPr="00B74817">
        <w:rPr>
          <w:rFonts w:ascii="Calibri" w:hAnsi="Calibri"/>
          <w:szCs w:val="22"/>
          <w:lang w:val="sk-SK" w:eastAsia="sr-Cyrl-RS"/>
        </w:rPr>
        <w:t xml:space="preserve"> (</w:t>
      </w:r>
      <w:r w:rsidRPr="00B74817">
        <w:rPr>
          <w:rFonts w:ascii="Calibri" w:hAnsi="Calibri"/>
          <w:szCs w:val="22"/>
          <w:lang w:val="sk-SK" w:eastAsia="sr-Cyrl-RS"/>
        </w:rPr>
        <w:t>Sl</w:t>
      </w:r>
      <w:r w:rsidR="00CC7580" w:rsidRPr="00B74817">
        <w:rPr>
          <w:rFonts w:ascii="Calibri" w:hAnsi="Calibri"/>
          <w:szCs w:val="22"/>
          <w:lang w:val="sk-SK" w:eastAsia="sr-Cyrl-RS"/>
        </w:rPr>
        <w:t xml:space="preserve">. </w:t>
      </w:r>
      <w:r w:rsidRPr="00B74817">
        <w:rPr>
          <w:rFonts w:ascii="Calibri" w:hAnsi="Calibri"/>
          <w:szCs w:val="22"/>
          <w:lang w:val="sk-SK" w:eastAsia="sr-Cyrl-RS"/>
        </w:rPr>
        <w:t>glasnik</w:t>
      </w:r>
      <w:r w:rsidR="00CC7580" w:rsidRPr="00B74817">
        <w:rPr>
          <w:rFonts w:ascii="Calibri" w:hAnsi="Calibri"/>
          <w:szCs w:val="22"/>
          <w:lang w:val="sk-SK" w:eastAsia="sr-Cyrl-RS"/>
        </w:rPr>
        <w:t xml:space="preserve"> </w:t>
      </w:r>
      <w:r w:rsidRPr="00B74817">
        <w:rPr>
          <w:rFonts w:ascii="Calibri" w:hAnsi="Calibri"/>
          <w:szCs w:val="22"/>
          <w:lang w:val="sk-SK" w:eastAsia="sr-Cyrl-RS"/>
        </w:rPr>
        <w:t>RS</w:t>
      </w:r>
      <w:r>
        <w:rPr>
          <w:rFonts w:ascii="Calibri" w:hAnsi="Calibri"/>
          <w:szCs w:val="22"/>
          <w:lang w:val="sk-SK" w:eastAsia="sr-Cyrl-RS"/>
        </w:rPr>
        <w:t xml:space="preserve"> č.</w:t>
      </w:r>
      <w:r w:rsidR="00CC7580" w:rsidRPr="00B74817">
        <w:rPr>
          <w:rFonts w:ascii="Calibri" w:hAnsi="Calibri"/>
          <w:szCs w:val="22"/>
          <w:lang w:val="sk-SK" w:eastAsia="sr-Cyrl-RS"/>
        </w:rPr>
        <w:t xml:space="preserve"> 25/2015 </w:t>
      </w:r>
      <w:r>
        <w:rPr>
          <w:rFonts w:ascii="Calibri" w:hAnsi="Calibri"/>
          <w:szCs w:val="22"/>
          <w:lang w:val="sk-SK" w:eastAsia="sr-Cyrl-RS"/>
        </w:rPr>
        <w:t>a</w:t>
      </w:r>
      <w:r w:rsidR="00CC7580" w:rsidRPr="00B74817">
        <w:rPr>
          <w:rFonts w:ascii="Calibri" w:hAnsi="Calibri"/>
          <w:szCs w:val="22"/>
          <w:lang w:val="sk-SK" w:eastAsia="sr-Cyrl-RS"/>
        </w:rPr>
        <w:t xml:space="preserve"> 50/2015)</w:t>
      </w:r>
    </w:p>
    <w:p w:rsidR="00CC7580" w:rsidRDefault="00B74817" w:rsidP="00CC7580">
      <w:pPr>
        <w:numPr>
          <w:ilvl w:val="0"/>
          <w:numId w:val="3"/>
        </w:numPr>
        <w:tabs>
          <w:tab w:val="left" w:pos="426"/>
        </w:tabs>
        <w:jc w:val="both"/>
        <w:rPr>
          <w:rFonts w:ascii="Calibri" w:hAnsi="Calibri"/>
          <w:szCs w:val="22"/>
          <w:lang w:val="sk-SK" w:eastAsia="sr-Cyrl-RS"/>
        </w:rPr>
      </w:pPr>
      <w:r>
        <w:rPr>
          <w:rFonts w:ascii="Calibri" w:hAnsi="Calibri"/>
          <w:szCs w:val="22"/>
          <w:lang w:val="sk-SK" w:eastAsia="sr-Cyrl-RS"/>
        </w:rPr>
        <w:t>Kolektívna zmluva pre oorgány Autonómnej pokrajiny Vojvodiny</w:t>
      </w:r>
      <w:r w:rsidR="00CC7580" w:rsidRPr="00B74817">
        <w:rPr>
          <w:rFonts w:ascii="Calibri" w:hAnsi="Calibri"/>
          <w:szCs w:val="22"/>
          <w:lang w:val="sk-SK" w:eastAsia="sr-Cyrl-RS"/>
        </w:rPr>
        <w:t xml:space="preserve"> (</w:t>
      </w:r>
      <w:r>
        <w:rPr>
          <w:rFonts w:ascii="Calibri" w:hAnsi="Calibri"/>
          <w:szCs w:val="22"/>
          <w:lang w:val="sk-SK" w:eastAsia="sr-Cyrl-RS"/>
        </w:rPr>
        <w:t>Úradný vestník APV č.</w:t>
      </w:r>
      <w:r w:rsidR="00CC7580" w:rsidRPr="00B74817">
        <w:rPr>
          <w:rFonts w:ascii="Calibri" w:hAnsi="Calibri"/>
          <w:szCs w:val="22"/>
          <w:lang w:val="sk-SK" w:eastAsia="sr-Cyrl-RS"/>
        </w:rPr>
        <w:t xml:space="preserve"> 8/2015, 46/2015 </w:t>
      </w:r>
      <w:r>
        <w:rPr>
          <w:rFonts w:ascii="Calibri" w:hAnsi="Calibri"/>
          <w:szCs w:val="22"/>
          <w:lang w:val="sk-SK" w:eastAsia="sr-Cyrl-RS"/>
        </w:rPr>
        <w:t>a</w:t>
      </w:r>
      <w:r w:rsidR="00CC7580" w:rsidRPr="00B74817">
        <w:rPr>
          <w:rFonts w:ascii="Calibri" w:hAnsi="Calibri"/>
          <w:szCs w:val="22"/>
          <w:lang w:val="sk-SK" w:eastAsia="sr-Cyrl-RS"/>
        </w:rPr>
        <w:t xml:space="preserve"> 2/2016)</w:t>
      </w:r>
    </w:p>
    <w:p w:rsidR="00B74817" w:rsidRPr="00C235BA"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platoch osôb, ktoré volí Zhromaždenie Autonómnej pokrajiny Vojvodiny (Úradný vestník APV č. 33/2012 a 7/2013)</w:t>
      </w:r>
    </w:p>
    <w:p w:rsidR="00B74817"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Pokrajinská vyhláška o platoch, o úhrade trov a odstupnom a iných príjmoch dosadených a zamestnaných osôb v orgánoch Autonómnej pokrajiny Vojvodiny (Úradný vestník APV č. 9/2013</w:t>
      </w:r>
      <w:r>
        <w:rPr>
          <w:rFonts w:ascii="Calibri" w:hAnsi="Calibri"/>
          <w:lang w:val="sk-SK"/>
        </w:rPr>
        <w:t xml:space="preserve">, </w:t>
      </w:r>
      <w:r w:rsidRPr="00C235BA">
        <w:rPr>
          <w:rFonts w:ascii="Calibri" w:hAnsi="Calibri"/>
          <w:lang w:val="sk-SK"/>
        </w:rPr>
        <w:t>16/2014</w:t>
      </w:r>
      <w:r>
        <w:rPr>
          <w:rFonts w:ascii="Calibri" w:hAnsi="Calibri"/>
          <w:lang w:val="sk-SK"/>
        </w:rPr>
        <w:t>, 40/2014, 1/2015, 44/2015, 61/2016 a 30/2017</w:t>
      </w:r>
      <w:r w:rsidRPr="00C235BA">
        <w:rPr>
          <w:rFonts w:ascii="Calibri" w:hAnsi="Calibri"/>
          <w:lang w:val="sk-SK"/>
        </w:rPr>
        <w:t>)</w:t>
      </w:r>
    </w:p>
    <w:p w:rsidR="00CC7580" w:rsidRPr="00B74817" w:rsidRDefault="00B74817" w:rsidP="00B74817">
      <w:pPr>
        <w:numPr>
          <w:ilvl w:val="0"/>
          <w:numId w:val="3"/>
        </w:numPr>
        <w:spacing w:before="100" w:beforeAutospacing="1" w:after="60"/>
        <w:ind w:left="357" w:hanging="357"/>
        <w:jc w:val="both"/>
        <w:rPr>
          <w:rFonts w:ascii="Calibri" w:hAnsi="Calibri"/>
          <w:lang w:val="sk-SK"/>
        </w:rPr>
      </w:pPr>
      <w:r>
        <w:rPr>
          <w:rFonts w:ascii="Calibri" w:hAnsi="Calibri"/>
          <w:color w:val="000000" w:themeColor="text1"/>
          <w:lang w:val="sk-SK" w:eastAsia="sr-Latn-RS"/>
        </w:rPr>
        <w:t>Vyhláška o hodnotení štátnych úradníkov</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Sl</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glasnik</w:t>
      </w:r>
      <w:r w:rsidR="00CC7580" w:rsidRPr="00B74817">
        <w:rPr>
          <w:rFonts w:ascii="Calibri" w:hAnsi="Calibri"/>
          <w:color w:val="000000" w:themeColor="text1"/>
          <w:lang w:val="sk-SK" w:eastAsia="sr-Latn-RS"/>
        </w:rPr>
        <w:t xml:space="preserve"> </w:t>
      </w:r>
      <w:r>
        <w:rPr>
          <w:rFonts w:ascii="Calibri" w:hAnsi="Calibri"/>
          <w:color w:val="000000" w:themeColor="text1"/>
          <w:lang w:val="sk-SK" w:eastAsia="sr-Latn-RS"/>
        </w:rPr>
        <w:t>RS č.</w:t>
      </w:r>
      <w:r w:rsidR="00CC7580" w:rsidRPr="00B74817">
        <w:rPr>
          <w:rFonts w:ascii="Calibri" w:hAnsi="Calibri"/>
          <w:color w:val="000000" w:themeColor="text1"/>
          <w:lang w:val="sk-SK" w:eastAsia="sr-Latn-RS"/>
        </w:rPr>
        <w:t xml:space="preserve"> 11/06 </w:t>
      </w:r>
      <w:r>
        <w:rPr>
          <w:rFonts w:ascii="Calibri" w:hAnsi="Calibri"/>
          <w:color w:val="000000" w:themeColor="text1"/>
          <w:lang w:val="sk-SK" w:eastAsia="sr-Latn-RS"/>
        </w:rPr>
        <w:t>a</w:t>
      </w:r>
      <w:r w:rsidR="00CC7580" w:rsidRPr="00B74817">
        <w:rPr>
          <w:rFonts w:ascii="Calibri" w:hAnsi="Calibri"/>
          <w:color w:val="000000" w:themeColor="text1"/>
          <w:lang w:val="sk-SK" w:eastAsia="sr-Latn-RS"/>
        </w:rPr>
        <w:t xml:space="preserve"> 109/09)</w:t>
      </w:r>
    </w:p>
    <w:p w:rsidR="00CC7580" w:rsidRPr="00B74817" w:rsidRDefault="00B74817"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 xml:space="preserve">č, </w:t>
      </w:r>
      <w:r w:rsidR="00CC7580" w:rsidRPr="00B74817">
        <w:rPr>
          <w:rFonts w:ascii="Calibri" w:hAnsi="Calibri"/>
          <w:color w:val="000000" w:themeColor="text1"/>
          <w:szCs w:val="22"/>
          <w:lang w:val="sk-SK" w:eastAsia="sr-Cyrl-RS"/>
        </w:rPr>
        <w:t xml:space="preserve">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úradníkov v autonómnych pokrajinách a jednotkách lokálnej samosprávy</w:t>
      </w:r>
      <w:r w:rsidRPr="00B74817">
        <w:rPr>
          <w:rFonts w:ascii="Calibri" w:hAnsi="Calibri"/>
          <w:color w:val="000000" w:themeColor="text1"/>
          <w:szCs w:val="22"/>
          <w:lang w:val="sk-SK" w:eastAsia="sr-Cyrl-RS"/>
        </w:rPr>
        <w:t xml:space="preserve"> </w:t>
      </w:r>
      <w:r w:rsidR="00CC7580" w:rsidRPr="00B74817">
        <w:rPr>
          <w:rFonts w:ascii="Calibri" w:hAnsi="Calibri"/>
          <w:color w:val="000000" w:themeColor="text1"/>
          <w:szCs w:val="22"/>
          <w:lang w:val="sk-SK" w:eastAsia="sr-Cyrl-RS"/>
        </w:rPr>
        <w:t>(</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88/2016)</w:t>
      </w:r>
    </w:p>
    <w:p w:rsidR="00CC7580" w:rsidRPr="00B74817" w:rsidRDefault="00E205EA"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postu</w:t>
      </w:r>
      <w:r w:rsidR="00AD4B74">
        <w:rPr>
          <w:rFonts w:ascii="Calibri" w:hAnsi="Calibri"/>
          <w:color w:val="000000" w:themeColor="text1"/>
          <w:szCs w:val="22"/>
          <w:lang w:val="sk-SK" w:eastAsia="sr-Cyrl-RS"/>
        </w:rPr>
        <w:t>pe obstarania súhlasu k novému zamestnávaniu a dodatočnému pracovnému angažovaniu u užívateľov verejných prostriedkov</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xml:space="preserve">. 113/2013, 21/2014, 66/2014, 118/2014, 22/2015 </w:t>
      </w:r>
      <w:r w:rsidR="00AD4B74">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59/2015)</w:t>
      </w:r>
    </w:p>
    <w:p w:rsidR="00CC7580" w:rsidRPr="00B74817" w:rsidRDefault="00E205EA"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uskutočnení interne</w:t>
      </w:r>
      <w:r w:rsidR="00AD4B74">
        <w:rPr>
          <w:rFonts w:ascii="Calibri" w:hAnsi="Calibri"/>
          <w:color w:val="000000" w:themeColor="text1"/>
          <w:szCs w:val="22"/>
          <w:lang w:val="sk-SK" w:eastAsia="sr-Cyrl-RS"/>
        </w:rPr>
        <w:t>j a verejnej súťaže o obsadenie pracovných miest v autonómnych pokrajinách a jednotkách lokálnej samosprávy</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95/2016)</w:t>
      </w:r>
      <w:r w:rsidR="00AD4B74">
        <w:rPr>
          <w:rFonts w:ascii="Calibri" w:hAnsi="Calibri"/>
          <w:color w:val="000000" w:themeColor="text1"/>
          <w:szCs w:val="22"/>
          <w:lang w:val="sk-SK" w:eastAsia="sr-Cyrl-RS"/>
        </w:rPr>
        <w:t xml:space="preserve"> Pracovný zákon</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AD4B74">
        <w:rPr>
          <w:rFonts w:ascii="Calibri" w:hAnsi="Calibri"/>
          <w:color w:val="000000" w:themeColor="text1"/>
          <w:szCs w:val="22"/>
          <w:lang w:val="sk-SK" w:eastAsia="sr-Cyrl-RS"/>
        </w:rPr>
        <w:t xml:space="preserve"> č</w:t>
      </w:r>
      <w:r w:rsidR="00CC7580" w:rsidRPr="00B74817">
        <w:rPr>
          <w:rFonts w:ascii="Calibri" w:hAnsi="Calibri"/>
          <w:color w:val="000000" w:themeColor="text1"/>
          <w:szCs w:val="22"/>
          <w:lang w:val="sk-SK" w:eastAsia="sr-Cyrl-RS"/>
        </w:rPr>
        <w:t xml:space="preserve">. 24/2005, 61/2005, 54/2009, 32/2013, 75/2014 </w:t>
      </w:r>
      <w:r w:rsidR="00AD4B74">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13/2017 </w:t>
      </w:r>
      <w:r w:rsidR="00AD4B74">
        <w:rPr>
          <w:rFonts w:ascii="Calibri" w:hAnsi="Calibri"/>
          <w:color w:val="000000" w:themeColor="text1"/>
          <w:szCs w:val="22"/>
          <w:lang w:val="sk-SK" w:eastAsia="sr-Cyrl-RS"/>
        </w:rPr>
        <w:t>–</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uznesenie Ú</w:t>
      </w:r>
      <w:r w:rsidR="00B74817" w:rsidRPr="00B74817">
        <w:rPr>
          <w:rFonts w:ascii="Calibri" w:hAnsi="Calibri"/>
          <w:color w:val="000000" w:themeColor="text1"/>
          <w:szCs w:val="22"/>
          <w:lang w:val="sk-SK" w:eastAsia="sr-Cyrl-RS"/>
        </w:rPr>
        <w:t>S</w:t>
      </w:r>
      <w:r w:rsidR="00CC7580" w:rsidRPr="00B74817">
        <w:rPr>
          <w:rFonts w:ascii="Calibri" w:hAnsi="Calibri"/>
          <w:color w:val="000000" w:themeColor="text1"/>
          <w:szCs w:val="22"/>
          <w:lang w:val="sk-SK" w:eastAsia="sr-Cyrl-RS"/>
        </w:rPr>
        <w:t>)</w:t>
      </w:r>
    </w:p>
    <w:p w:rsidR="00CC7580" w:rsidRPr="00B74817" w:rsidRDefault="00AD4B74" w:rsidP="00AD4B74">
      <w:pPr>
        <w:numPr>
          <w:ilvl w:val="0"/>
          <w:numId w:val="3"/>
        </w:numPr>
        <w:spacing w:before="100" w:beforeAutospacing="1" w:after="60"/>
        <w:ind w:left="426" w:hanging="426"/>
        <w:jc w:val="both"/>
        <w:rPr>
          <w:rFonts w:ascii="Calibri" w:hAnsi="Calibri"/>
          <w:szCs w:val="22"/>
          <w:lang w:val="sk-SK"/>
        </w:rPr>
      </w:pPr>
      <w:r>
        <w:rPr>
          <w:rFonts w:ascii="Calibri" w:hAnsi="Calibri"/>
          <w:szCs w:val="22"/>
          <w:lang w:val="sk-SK"/>
        </w:rPr>
        <w:t>Vyhláška o rozpočtovom účtovníctve</w:t>
      </w:r>
      <w:r w:rsidR="00CC7580" w:rsidRPr="00B74817">
        <w:rPr>
          <w:rFonts w:ascii="Calibri" w:hAnsi="Calibri"/>
          <w:szCs w:val="22"/>
          <w:lang w:val="sk-SK"/>
        </w:rPr>
        <w:t xml:space="preserve"> (</w:t>
      </w:r>
      <w:r w:rsidR="00B74817" w:rsidRPr="00B74817">
        <w:rPr>
          <w:rFonts w:ascii="Calibri" w:hAnsi="Calibri"/>
          <w:szCs w:val="22"/>
          <w:lang w:val="sk-SK"/>
        </w:rPr>
        <w:t>Sl</w:t>
      </w:r>
      <w:r w:rsidR="00CC7580" w:rsidRPr="00B74817">
        <w:rPr>
          <w:rFonts w:ascii="Calibri" w:hAnsi="Calibri"/>
          <w:szCs w:val="22"/>
          <w:lang w:val="sk-SK"/>
        </w:rPr>
        <w:t xml:space="preserve">. </w:t>
      </w:r>
      <w:r w:rsidR="00B74817" w:rsidRPr="00B74817">
        <w:rPr>
          <w:rFonts w:ascii="Calibri" w:hAnsi="Calibri"/>
          <w:szCs w:val="22"/>
          <w:lang w:val="sk-SK"/>
        </w:rPr>
        <w:t>glasnik</w:t>
      </w:r>
      <w:r w:rsidR="00CC7580" w:rsidRPr="00B74817">
        <w:rPr>
          <w:rFonts w:ascii="Calibri" w:hAnsi="Calibri"/>
          <w:szCs w:val="22"/>
          <w:lang w:val="sk-SK"/>
        </w:rPr>
        <w:t xml:space="preserve"> </w:t>
      </w:r>
      <w:r w:rsidR="00B74817" w:rsidRPr="00B74817">
        <w:rPr>
          <w:rFonts w:ascii="Calibri" w:hAnsi="Calibri"/>
          <w:szCs w:val="22"/>
          <w:lang w:val="sk-SK"/>
        </w:rPr>
        <w:t>RS</w:t>
      </w:r>
      <w:r>
        <w:rPr>
          <w:rFonts w:ascii="Calibri" w:hAnsi="Calibri"/>
          <w:szCs w:val="22"/>
          <w:lang w:val="sk-SK"/>
        </w:rPr>
        <w:t xml:space="preserve"> č</w:t>
      </w:r>
      <w:r w:rsidR="00CC7580" w:rsidRPr="00B74817">
        <w:rPr>
          <w:rFonts w:ascii="Calibri" w:hAnsi="Calibri"/>
          <w:szCs w:val="22"/>
          <w:lang w:val="sk-SK"/>
        </w:rPr>
        <w:t xml:space="preserve">. 125/2003 </w:t>
      </w:r>
      <w:r>
        <w:rPr>
          <w:rFonts w:ascii="Calibri" w:hAnsi="Calibri"/>
          <w:szCs w:val="22"/>
          <w:lang w:val="sk-SK"/>
        </w:rPr>
        <w:t>a</w:t>
      </w:r>
      <w:r w:rsidR="00CC7580" w:rsidRPr="00B74817">
        <w:rPr>
          <w:rFonts w:ascii="Calibri" w:hAnsi="Calibri"/>
          <w:szCs w:val="22"/>
          <w:lang w:val="sk-SK"/>
        </w:rPr>
        <w:t xml:space="preserve"> 12/2006)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Vyhláška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80/92, 45/2016 </w:t>
      </w:r>
      <w:r>
        <w:rPr>
          <w:rFonts w:ascii="Calibri" w:hAnsi="Calibri"/>
          <w:szCs w:val="22"/>
          <w:lang w:val="sk-SK" w:eastAsia="sr-Cyrl-RS"/>
        </w:rPr>
        <w:t>a</w:t>
      </w:r>
      <w:r w:rsidR="00CC7580" w:rsidRPr="00AD4B74">
        <w:rPr>
          <w:rFonts w:ascii="Calibri" w:hAnsi="Calibri"/>
          <w:szCs w:val="22"/>
          <w:lang w:val="sk-SK" w:eastAsia="sr-Cyrl-RS"/>
        </w:rPr>
        <w:t xml:space="preserve"> 98/2016)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Pokyny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10/93, 14/93 - </w:t>
      </w:r>
      <w:r>
        <w:rPr>
          <w:rFonts w:ascii="Calibri" w:hAnsi="Calibri"/>
          <w:szCs w:val="22"/>
          <w:lang w:val="sk-SK" w:eastAsia="sr-Cyrl-RS"/>
        </w:rPr>
        <w:t>opr</w:t>
      </w:r>
      <w:r w:rsidR="00CC7580" w:rsidRPr="00AD4B74">
        <w:rPr>
          <w:rFonts w:ascii="Calibri" w:hAnsi="Calibri"/>
          <w:szCs w:val="22"/>
          <w:lang w:val="sk-SK" w:eastAsia="sr-Cyrl-RS"/>
        </w:rPr>
        <w:t xml:space="preserve">., 67/2016 </w:t>
      </w:r>
      <w:r>
        <w:rPr>
          <w:rFonts w:ascii="Calibri" w:hAnsi="Calibri"/>
          <w:szCs w:val="22"/>
          <w:lang w:val="sk-SK" w:eastAsia="sr-Cyrl-RS"/>
        </w:rPr>
        <w:t>a 3/2017)</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 xml:space="preserve">Pokrajinská vyhláška o maximálnom počte zamestnancov </w:t>
      </w:r>
      <w:r w:rsidR="00903141">
        <w:rPr>
          <w:rFonts w:ascii="Calibri" w:hAnsi="Calibri"/>
          <w:szCs w:val="22"/>
          <w:lang w:val="sk-SK" w:eastAsia="sr-Cyrl-RS"/>
        </w:rPr>
        <w:t xml:space="preserve">na dobu určitú </w:t>
      </w:r>
      <w:r>
        <w:rPr>
          <w:rFonts w:ascii="Calibri" w:hAnsi="Calibri"/>
          <w:szCs w:val="22"/>
          <w:lang w:val="sk-SK" w:eastAsia="sr-Cyrl-RS"/>
        </w:rPr>
        <w:t>v systéme Autonómnej pokrajiny Vojvodiny na rok 201</w:t>
      </w:r>
      <w:r w:rsidR="00903141">
        <w:rPr>
          <w:rFonts w:ascii="Calibri" w:hAnsi="Calibri"/>
          <w:szCs w:val="22"/>
          <w:lang w:val="sk-SK" w:eastAsia="sr-Cyrl-RS"/>
        </w:rPr>
        <w:t>7</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00CC7580" w:rsidRPr="00AD4B74">
        <w:rPr>
          <w:rFonts w:ascii="Calibri" w:hAnsi="Calibri"/>
          <w:szCs w:val="22"/>
          <w:lang w:val="sk-SK" w:eastAsia="sr-Cyrl-RS"/>
        </w:rPr>
        <w:t xml:space="preserve"> </w:t>
      </w:r>
      <w:r w:rsidR="00903141">
        <w:rPr>
          <w:rFonts w:ascii="Calibri" w:hAnsi="Calibri"/>
          <w:szCs w:val="22"/>
          <w:lang w:val="sk-SK" w:eastAsia="sr-Cyrl-RS"/>
        </w:rPr>
        <w:t>54/2017</w:t>
      </w:r>
      <w:r w:rsidR="000A47C1">
        <w:rPr>
          <w:rFonts w:ascii="Calibri" w:hAnsi="Calibri"/>
          <w:szCs w:val="22"/>
          <w:lang w:val="sk-SK" w:eastAsia="sr-Cyrl-RS"/>
        </w:rPr>
        <w:t xml:space="preserve"> a 10/18</w:t>
      </w:r>
      <w:r w:rsidR="00CC7580" w:rsidRPr="00AD4B74">
        <w:rPr>
          <w:rFonts w:ascii="Calibri" w:hAnsi="Calibri"/>
          <w:szCs w:val="22"/>
          <w:lang w:val="sk-SK" w:eastAsia="sr-Cyrl-RS"/>
        </w:rPr>
        <w:t>)</w:t>
      </w:r>
    </w:p>
    <w:p w:rsidR="00CC7580" w:rsidRPr="00AD4B74" w:rsidRDefault="00AD4B74"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kádrovej evidencii o zamestnancoch</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CC7580" w:rsidRPr="00AD4B74" w:rsidRDefault="00652ECB"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personálnom zázname zamestnanca</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652ECB" w:rsidRDefault="00903141" w:rsidP="00652ECB">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lastRenderedPageBreak/>
        <w:t>K</w:t>
      </w:r>
      <w:r w:rsidR="00652ECB">
        <w:rPr>
          <w:rFonts w:ascii="Calibri" w:hAnsi="Calibri"/>
          <w:szCs w:val="22"/>
          <w:lang w:val="sk-SK" w:eastAsia="sr-Cyrl-RS"/>
        </w:rPr>
        <w:t xml:space="preserve">ódexe správania </w:t>
      </w:r>
      <w:r>
        <w:rPr>
          <w:rFonts w:ascii="Calibri" w:hAnsi="Calibri"/>
          <w:szCs w:val="22"/>
          <w:lang w:val="sk-SK" w:eastAsia="sr-Cyrl-RS"/>
        </w:rPr>
        <w:t xml:space="preserve">úradníkov a dosadencov </w:t>
      </w:r>
      <w:r w:rsidR="00652ECB">
        <w:rPr>
          <w:rFonts w:ascii="Calibri" w:hAnsi="Calibri"/>
          <w:szCs w:val="22"/>
          <w:lang w:val="sk-SK" w:eastAsia="sr-Cyrl-RS"/>
        </w:rPr>
        <w:t>v pokrajinských orgánoch</w:t>
      </w:r>
      <w:r w:rsidR="00CC7580" w:rsidRPr="00AD4B74">
        <w:rPr>
          <w:rFonts w:ascii="Calibri" w:hAnsi="Calibri"/>
          <w:szCs w:val="22"/>
          <w:lang w:val="sk-SK" w:eastAsia="sr-Cyrl-RS"/>
        </w:rPr>
        <w:t xml:space="preserve"> (</w:t>
      </w:r>
      <w:r w:rsidR="00652ECB">
        <w:rPr>
          <w:rFonts w:ascii="Calibri" w:hAnsi="Calibri"/>
          <w:szCs w:val="22"/>
          <w:lang w:val="sk-SK" w:eastAsia="sr-Cyrl-RS"/>
        </w:rPr>
        <w:t>Úradný vestník APV č.</w:t>
      </w:r>
      <w:r w:rsidR="00652ECB" w:rsidRPr="00AD4B74">
        <w:rPr>
          <w:rFonts w:ascii="Calibri" w:hAnsi="Calibri"/>
          <w:szCs w:val="22"/>
          <w:lang w:val="sk-SK" w:eastAsia="sr-Cyrl-RS"/>
        </w:rPr>
        <w:t xml:space="preserve"> </w:t>
      </w:r>
      <w:r>
        <w:rPr>
          <w:rFonts w:ascii="Calibri" w:hAnsi="Calibri"/>
          <w:szCs w:val="22"/>
          <w:lang w:val="sk-SK" w:eastAsia="sr-Cyrl-RS"/>
        </w:rPr>
        <w:t>54</w:t>
      </w:r>
      <w:r w:rsidR="00CC7580" w:rsidRPr="00AD4B74">
        <w:rPr>
          <w:rFonts w:ascii="Calibri" w:hAnsi="Calibri"/>
          <w:szCs w:val="22"/>
          <w:lang w:val="sk-SK" w:eastAsia="sr-Cyrl-RS"/>
        </w:rPr>
        <w:t>/201</w:t>
      </w:r>
      <w:r>
        <w:rPr>
          <w:rFonts w:ascii="Calibri" w:hAnsi="Calibri"/>
          <w:szCs w:val="22"/>
          <w:lang w:val="sk-SK" w:eastAsia="sr-Cyrl-RS"/>
        </w:rPr>
        <w:t>7</w:t>
      </w:r>
      <w:r w:rsidR="00CC7580" w:rsidRPr="00AD4B74">
        <w:rPr>
          <w:rFonts w:ascii="Calibri" w:hAnsi="Calibri"/>
          <w:szCs w:val="22"/>
          <w:lang w:val="sk-SK" w:eastAsia="sr-Cyrl-RS"/>
        </w:rPr>
        <w:t>)</w:t>
      </w:r>
    </w:p>
    <w:p w:rsidR="00480139" w:rsidRPr="00652ECB" w:rsidRDefault="00480139" w:rsidP="00652ECB">
      <w:pPr>
        <w:numPr>
          <w:ilvl w:val="0"/>
          <w:numId w:val="3"/>
        </w:numPr>
        <w:tabs>
          <w:tab w:val="left" w:pos="426"/>
        </w:tabs>
        <w:ind w:left="426" w:hanging="426"/>
        <w:jc w:val="both"/>
        <w:rPr>
          <w:rFonts w:ascii="Calibri" w:hAnsi="Calibri"/>
          <w:szCs w:val="22"/>
          <w:lang w:val="sk-SK" w:eastAsia="sr-Cyrl-RS"/>
        </w:rPr>
      </w:pPr>
      <w:r w:rsidRPr="00652ECB">
        <w:rPr>
          <w:rFonts w:ascii="Calibri" w:hAnsi="Calibri"/>
          <w:lang w:val="sk-SK"/>
        </w:rPr>
        <w:t>Pravidlá o štandardnom klasifikačnom rámci a kontnom pláne pre rozpočtový systém (Službeni glasnik RS číslo 16/2016, 49/2016, 107/2016</w:t>
      </w:r>
      <w:r w:rsidR="00903141">
        <w:rPr>
          <w:rFonts w:ascii="Calibri" w:hAnsi="Calibri"/>
          <w:lang w:val="sk-SK"/>
        </w:rPr>
        <w:t>,</w:t>
      </w:r>
      <w:r w:rsidRPr="00652ECB">
        <w:rPr>
          <w:rFonts w:ascii="Calibri" w:hAnsi="Calibri"/>
          <w:lang w:val="sk-SK"/>
        </w:rPr>
        <w:t> 46/2017</w:t>
      </w:r>
      <w:r w:rsidR="00903141">
        <w:rPr>
          <w:rFonts w:ascii="Calibri" w:hAnsi="Calibri"/>
          <w:lang w:val="sk-SK"/>
        </w:rPr>
        <w:t xml:space="preserve"> a 114/2017</w:t>
      </w:r>
      <w:r w:rsidRPr="00652ECB">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podmienkach a spôsobe vedenia účtov na poukázanie verejných príjmov a rozvrhnutie prostriedkov z tých účtov (Službeni glasnik RS číslo </w:t>
      </w:r>
      <w:r>
        <w:rPr>
          <w:rFonts w:ascii="Calibri" w:hAnsi="Calibri"/>
          <w:lang w:val="sk-SK"/>
        </w:rPr>
        <w:t>16/2016, 49/2016, 107/2016</w:t>
      </w:r>
      <w:r w:rsidR="00903141">
        <w:rPr>
          <w:rFonts w:ascii="Calibri" w:hAnsi="Calibri"/>
          <w:lang w:val="sk-SK"/>
        </w:rPr>
        <w:t>,</w:t>
      </w:r>
      <w:r>
        <w:rPr>
          <w:rFonts w:ascii="Calibri" w:hAnsi="Calibri"/>
          <w:lang w:val="sk-SK"/>
        </w:rPr>
        <w:t> 46/2017</w:t>
      </w:r>
      <w:r w:rsidR="00D33244">
        <w:rPr>
          <w:rFonts w:ascii="Calibri" w:hAnsi="Calibri"/>
          <w:lang w:val="sk-SK"/>
        </w:rPr>
        <w:t xml:space="preserve">, </w:t>
      </w:r>
      <w:r w:rsidR="00903141">
        <w:rPr>
          <w:rFonts w:ascii="Calibri" w:hAnsi="Calibri"/>
          <w:lang w:val="sk-SK"/>
        </w:rPr>
        <w:t>114/2017</w:t>
      </w:r>
      <w:r w:rsidR="00D33244">
        <w:rPr>
          <w:rFonts w:ascii="Calibri" w:hAnsi="Calibri"/>
          <w:lang w:val="sk-SK"/>
        </w:rPr>
        <w:t xml:space="preserve"> a 20/2018</w:t>
      </w:r>
      <w:r w:rsidRPr="00C235BA">
        <w:rPr>
          <w:rFonts w:ascii="Calibri" w:hAnsi="Calibri"/>
          <w:lang w:val="sk-SK"/>
        </w:rPr>
        <w:t>)</w:t>
      </w:r>
    </w:p>
    <w:p w:rsidR="00480139" w:rsidRPr="00C235BA" w:rsidRDefault="00480139" w:rsidP="00903141">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Pravidlá o zozname užívateľov verejných prostrie</w:t>
      </w:r>
      <w:r w:rsidR="00652ECB">
        <w:rPr>
          <w:rFonts w:ascii="Calibri" w:hAnsi="Calibri"/>
          <w:lang w:val="sk-SK"/>
        </w:rPr>
        <w:t xml:space="preserve">dkov </w:t>
      </w:r>
      <w:r w:rsidR="00903141">
        <w:rPr>
          <w:rFonts w:ascii="Calibri" w:hAnsi="Calibri"/>
          <w:lang w:val="sk-SK"/>
        </w:rPr>
        <w:t>(</w:t>
      </w:r>
      <w:r>
        <w:rPr>
          <w:rFonts w:ascii="Calibri" w:hAnsi="Calibri"/>
          <w:lang w:val="sk-SK"/>
        </w:rPr>
        <w:t>Službeni glasnik RS číslo 1</w:t>
      </w:r>
      <w:r w:rsidR="00903141">
        <w:rPr>
          <w:rFonts w:ascii="Calibri" w:hAnsi="Calibri"/>
          <w:lang w:val="sk-SK"/>
        </w:rPr>
        <w:t>18</w:t>
      </w:r>
      <w:r w:rsidRPr="00C235BA">
        <w:rPr>
          <w:rFonts w:ascii="Calibri" w:hAnsi="Calibri"/>
          <w:lang w:val="sk-SK"/>
        </w:rPr>
        <w:t>/201</w:t>
      </w:r>
      <w:r w:rsidR="00903141">
        <w:rPr>
          <w:rFonts w:ascii="Calibri" w:hAnsi="Calibri"/>
          <w:lang w:val="sk-SK"/>
        </w:rPr>
        <w:t>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C235BA">
        <w:rPr>
          <w:rFonts w:ascii="Calibri" w:hAnsi="Calibri" w:cs="Arial"/>
          <w:lang w:val="sk-SK"/>
        </w:rPr>
        <w:t>(Službeni glasnik RS č.22/2004)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spoločných kritériách a štandardoch pre vytvorenie, fungovanie a informovanie o sústave finančného spravovania a kontrole vo verejnom sektore </w:t>
      </w:r>
      <w:r w:rsidRPr="00C235BA">
        <w:rPr>
          <w:rFonts w:ascii="Calibri" w:hAnsi="Calibri" w:cs="Arial"/>
          <w:lang w:val="sk-SK"/>
        </w:rPr>
        <w:t>(Službeni glasnik RS č. 99/2011</w:t>
      </w:r>
      <w:r w:rsidRPr="00C235BA">
        <w:rPr>
          <w:rFonts w:ascii="Calibri" w:hAnsi="Calibri"/>
          <w:lang w:val="sr-Cyrl-CS"/>
        </w:rPr>
        <w:t xml:space="preserve"> </w:t>
      </w:r>
      <w:r w:rsidRPr="00C235BA">
        <w:rPr>
          <w:rFonts w:ascii="Calibri" w:hAnsi="Calibri"/>
          <w:lang w:val="sk-SK"/>
        </w:rPr>
        <w:t>a</w:t>
      </w:r>
      <w:r w:rsidRPr="00C235BA">
        <w:rPr>
          <w:rFonts w:ascii="Calibri" w:hAnsi="Calibri"/>
          <w:lang w:val="sr-Cyrl-CS"/>
        </w:rPr>
        <w:t xml:space="preserve"> 106/2013</w:t>
      </w:r>
      <w:r w:rsidRPr="00C235BA">
        <w:rPr>
          <w:rFonts w:ascii="Calibri" w:hAnsi="Calibri" w:cs="Arial"/>
          <w:lang w:val="sk-SK"/>
        </w:rPr>
        <w:t>)</w:t>
      </w:r>
    </w:p>
    <w:p w:rsidR="00480139" w:rsidRPr="00652ECB"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na účet realizácie rozpočtu Republiky Srbsko </w:t>
      </w:r>
      <w:r w:rsidRPr="00C235BA">
        <w:rPr>
          <w:rFonts w:ascii="Calibri" w:hAnsi="Calibri" w:cs="Arial"/>
          <w:lang w:val="sk-SK"/>
        </w:rPr>
        <w:t>(Službeni glasnik RS č. 120/2012)</w:t>
      </w:r>
    </w:p>
    <w:p w:rsidR="00652ECB" w:rsidRDefault="00652ECB" w:rsidP="00652ECB">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w:t>
      </w:r>
      <w:r>
        <w:rPr>
          <w:rFonts w:ascii="Calibri" w:hAnsi="Calibri"/>
          <w:lang w:val="sk-SK"/>
        </w:rPr>
        <w:t>užívateľov rozpočtových prostriedkov Autonómnej pokrajiny Vojvodiny na účet realizácie rozpočtu Autonómnej pokrajiny Vojvodiny</w:t>
      </w:r>
      <w:r w:rsidRPr="00C235BA">
        <w:rPr>
          <w:rFonts w:ascii="Calibri" w:hAnsi="Calibri"/>
          <w:lang w:val="sk-SK"/>
        </w:rPr>
        <w:t xml:space="preserve"> </w:t>
      </w:r>
      <w:r w:rsidRPr="00C235BA">
        <w:rPr>
          <w:rFonts w:ascii="Calibri" w:hAnsi="Calibri" w:cs="Arial"/>
          <w:lang w:val="sk-SK"/>
        </w:rPr>
        <w:t>(Službeni glasnik RS č. 120/2012)</w:t>
      </w:r>
    </w:p>
    <w:p w:rsidR="00480139" w:rsidRPr="00652ECB" w:rsidRDefault="00480139" w:rsidP="00652ECB">
      <w:pPr>
        <w:numPr>
          <w:ilvl w:val="0"/>
          <w:numId w:val="3"/>
        </w:numPr>
        <w:spacing w:before="100" w:beforeAutospacing="1" w:after="60"/>
        <w:ind w:left="357" w:hanging="357"/>
        <w:jc w:val="both"/>
        <w:rPr>
          <w:rFonts w:ascii="Calibri" w:hAnsi="Calibri"/>
          <w:lang w:val="sk-SK"/>
        </w:rPr>
      </w:pPr>
      <w:r w:rsidRPr="00652ECB">
        <w:rPr>
          <w:rFonts w:ascii="Calibri" w:hAnsi="Calibri"/>
          <w:lang w:val="sk-SK"/>
        </w:rPr>
        <w:t>Pravidlá o spôsobe prípravy, zostavovania a podávania finančných správ užívateľom rozpočtových prostriedkov a užívateľom prostriedkov organizácií povinné</w:t>
      </w:r>
      <w:r w:rsidR="00652ECB">
        <w:rPr>
          <w:rFonts w:ascii="Calibri" w:hAnsi="Calibri"/>
          <w:lang w:val="sk-SK"/>
        </w:rPr>
        <w:t>ho</w:t>
      </w:r>
      <w:r w:rsidRPr="00652ECB">
        <w:rPr>
          <w:rFonts w:ascii="Calibri" w:hAnsi="Calibri"/>
          <w:lang w:val="sk-SK"/>
        </w:rPr>
        <w:t xml:space="preserve"> sociálneho poistenia</w:t>
      </w:r>
      <w:r w:rsidR="00652ECB">
        <w:rPr>
          <w:rFonts w:ascii="Calibri" w:hAnsi="Calibri"/>
          <w:lang w:val="sk-SK"/>
        </w:rPr>
        <w:t xml:space="preserve"> a rozpočtových prostriedkov</w:t>
      </w:r>
      <w:r w:rsidRPr="00652ECB">
        <w:rPr>
          <w:rFonts w:ascii="Calibri" w:hAnsi="Calibri"/>
          <w:lang w:val="sk-SK"/>
        </w:rPr>
        <w:t xml:space="preserve"> </w:t>
      </w:r>
      <w:r w:rsidRPr="00652ECB">
        <w:rPr>
          <w:rFonts w:ascii="Calibri" w:hAnsi="Calibri" w:cs="Arial"/>
          <w:lang w:val="sk-SK"/>
        </w:rPr>
        <w:t>(Službeni glasnik RS č. 18/2015)</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Pokyny o práci trezoru AP Vojvodiny (Úradný vestník APV č. 18/2002, 4/2003, 16/2003 a 25/2004).</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5" w:name="_Toc285630498"/>
      <w:bookmarkStart w:id="36" w:name="_Toc274042124"/>
      <w:bookmarkStart w:id="37" w:name="_Toc274041996"/>
      <w:bookmarkStart w:id="38" w:name="_Toc411246121"/>
      <w:bookmarkEnd w:id="35"/>
      <w:bookmarkEnd w:id="36"/>
      <w:r w:rsidRPr="00C235BA">
        <w:rPr>
          <w:rFonts w:ascii="Calibri" w:hAnsi="Calibri"/>
          <w:kern w:val="36"/>
          <w:u w:val="single"/>
          <w:lang w:val="sk-SK"/>
        </w:rPr>
        <w:t>Služby, ktoré orgán poskytuje zainteresovaným osobám</w:t>
      </w:r>
      <w:bookmarkEnd w:id="37"/>
      <w:bookmarkEnd w:id="38"/>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svojou činnosťou zameraný na užívateľov rozpočtu Autonómnej pokrajiny Vojvodiny. Pokrajinský sekretariát </w:t>
      </w:r>
      <w:r>
        <w:rPr>
          <w:rFonts w:ascii="Calibri" w:hAnsi="Calibri"/>
          <w:lang w:val="sk-SK"/>
        </w:rPr>
        <w:t xml:space="preserve">financií </w:t>
      </w:r>
      <w:r w:rsidRPr="00C235BA">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C235BA">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9" w:name="_Toc285630499"/>
      <w:bookmarkStart w:id="40" w:name="_Toc274042125"/>
      <w:bookmarkStart w:id="41" w:name="_Toc274041997"/>
      <w:bookmarkStart w:id="42" w:name="_Toc411246122"/>
      <w:bookmarkEnd w:id="39"/>
      <w:bookmarkEnd w:id="40"/>
      <w:r w:rsidRPr="00C235BA">
        <w:rPr>
          <w:rFonts w:ascii="Calibri" w:hAnsi="Calibri"/>
          <w:kern w:val="36"/>
          <w:u w:val="single"/>
          <w:lang w:val="sk-SK"/>
        </w:rPr>
        <w:t>Postup za účelom poskytovania služieb</w:t>
      </w:r>
      <w:bookmarkEnd w:id="41"/>
      <w:bookmarkEnd w:id="42"/>
    </w:p>
    <w:p w:rsidR="00480139" w:rsidRPr="00767241" w:rsidRDefault="00480139" w:rsidP="00480139">
      <w:pPr>
        <w:keepNext/>
        <w:spacing w:before="240" w:after="60"/>
        <w:outlineLvl w:val="0"/>
        <w:rPr>
          <w:rFonts w:ascii="Calibri" w:hAnsi="Calibri"/>
          <w:kern w:val="36"/>
          <w:u w:val="single"/>
          <w:lang w:val="sk-SK"/>
        </w:rPr>
      </w:pPr>
    </w:p>
    <w:p w:rsidR="00480139" w:rsidRPr="00767241"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w:t>
      </w:r>
      <w:r w:rsidRPr="00767241">
        <w:rPr>
          <w:rFonts w:ascii="Calibri" w:hAnsi="Calibri"/>
          <w:lang w:val="sk-SK"/>
        </w:rPr>
        <w:lastRenderedPageBreak/>
        <w:t xml:space="preserve">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767241" w:rsidRDefault="00480139" w:rsidP="002B5B39">
      <w:pPr>
        <w:keepNext/>
        <w:numPr>
          <w:ilvl w:val="0"/>
          <w:numId w:val="9"/>
        </w:numPr>
        <w:spacing w:before="240" w:after="60"/>
        <w:outlineLvl w:val="0"/>
        <w:rPr>
          <w:rFonts w:ascii="Calibri" w:hAnsi="Calibri"/>
          <w:kern w:val="36"/>
          <w:u w:val="single"/>
          <w:lang w:val="sk-SK"/>
        </w:rPr>
      </w:pPr>
      <w:bookmarkStart w:id="43" w:name="_Toc274042126"/>
      <w:bookmarkStart w:id="44" w:name="_Toc274041998"/>
      <w:bookmarkStart w:id="45" w:name="_Toc285630500"/>
      <w:bookmarkStart w:id="46" w:name="_Toc411246123"/>
      <w:bookmarkEnd w:id="43"/>
      <w:bookmarkEnd w:id="44"/>
      <w:r w:rsidRPr="00767241">
        <w:rPr>
          <w:rFonts w:ascii="Calibri" w:hAnsi="Calibri"/>
          <w:kern w:val="36"/>
          <w:u w:val="single"/>
          <w:lang w:val="sk-SK"/>
        </w:rPr>
        <w:t>Prehľad údajov o poskytnutých službách</w:t>
      </w:r>
      <w:bookmarkEnd w:id="45"/>
      <w:bookmarkEnd w:id="46"/>
      <w:r w:rsidRPr="00767241">
        <w:rPr>
          <w:rFonts w:ascii="Calibri" w:hAnsi="Calibri"/>
          <w:kern w:val="36"/>
          <w:u w:val="single"/>
          <w:lang w:val="sk-SK"/>
        </w:rPr>
        <w:t xml:space="preserve"> </w:t>
      </w:r>
    </w:p>
    <w:p w:rsidR="00480139" w:rsidRPr="00767241" w:rsidRDefault="00480139" w:rsidP="00480139">
      <w:pPr>
        <w:spacing w:before="60"/>
        <w:ind w:firstLine="851"/>
        <w:jc w:val="both"/>
        <w:rPr>
          <w:rFonts w:ascii="Calibri" w:hAnsi="Calibri"/>
          <w:lang w:val="sk-SK"/>
        </w:rPr>
      </w:pPr>
    </w:p>
    <w:p w:rsidR="00480139"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BB4AF9" w:rsidRDefault="00BB4AF9" w:rsidP="00BB4AF9">
      <w:pPr>
        <w:jc w:val="both"/>
        <w:rPr>
          <w:rFonts w:ascii="Calibri" w:hAnsi="Calibri"/>
          <w:lang w:val="sk-SK"/>
        </w:rPr>
      </w:pPr>
    </w:p>
    <w:p w:rsidR="00BB4AF9" w:rsidRPr="00AA1FCA" w:rsidRDefault="00BB4AF9" w:rsidP="00BB4AF9">
      <w:pPr>
        <w:jc w:val="both"/>
        <w:rPr>
          <w:rFonts w:ascii="Calibri" w:hAnsi="Calibri"/>
          <w:lang w:val="sk-SK"/>
        </w:rPr>
        <w:sectPr w:rsidR="00BB4AF9" w:rsidRPr="00AA1FCA" w:rsidSect="00480139">
          <w:pgSz w:w="11906" w:h="16838"/>
          <w:pgMar w:top="1417" w:right="1417" w:bottom="1417" w:left="1417" w:header="708" w:footer="708" w:gutter="0"/>
          <w:cols w:space="708"/>
          <w:docGrid w:linePitch="360"/>
        </w:sectPr>
      </w:pPr>
    </w:p>
    <w:p w:rsidR="00BB4AF9" w:rsidRPr="00AA1FCA" w:rsidRDefault="00BB4AF9" w:rsidP="00BB4AF9">
      <w:pPr>
        <w:rPr>
          <w:lang w:val="sr-Cyrl-CS"/>
        </w:rPr>
      </w:pPr>
    </w:p>
    <w:p w:rsidR="00BB4AF9" w:rsidRPr="00AA1FCA" w:rsidRDefault="00BB4AF9" w:rsidP="00BB4AF9">
      <w:pPr>
        <w:pStyle w:val="ListParagraph"/>
        <w:numPr>
          <w:ilvl w:val="0"/>
          <w:numId w:val="9"/>
        </w:numPr>
        <w:rPr>
          <w:lang w:val="sk-SK"/>
        </w:rPr>
      </w:pPr>
      <w:bookmarkStart w:id="47" w:name="_Toc411246124"/>
      <w:r w:rsidRPr="00AA1FCA">
        <w:rPr>
          <w:lang w:val="sk-SK"/>
        </w:rPr>
        <w:t>Údaje o príjmoch a výdavkoch</w:t>
      </w:r>
      <w:bookmarkEnd w:id="47"/>
    </w:p>
    <w:p w:rsidR="00BB4AF9" w:rsidRPr="00AA1FCA" w:rsidRDefault="00BB4AF9" w:rsidP="00BB4AF9"/>
    <w:p w:rsidR="00BB4AF9" w:rsidRPr="00AA1FCA" w:rsidRDefault="00BB4AF9" w:rsidP="00BB4AF9"/>
    <w:p w:rsidR="00BB4AF9" w:rsidRPr="00AA1FCA" w:rsidRDefault="00BB4AF9" w:rsidP="00BB4AF9">
      <w:pPr>
        <w:rPr>
          <w:lang w:val="sr-Latn-RS" w:eastAsia="sr-Cyrl-RS"/>
        </w:rPr>
      </w:pPr>
    </w:p>
    <w:tbl>
      <w:tblPr>
        <w:tblW w:w="6751" w:type="pct"/>
        <w:tblLayout w:type="fixed"/>
        <w:tblLook w:val="04A0" w:firstRow="1" w:lastRow="0" w:firstColumn="1" w:lastColumn="0" w:noHBand="0" w:noVBand="1"/>
      </w:tblPr>
      <w:tblGrid>
        <w:gridCol w:w="506"/>
        <w:gridCol w:w="507"/>
        <w:gridCol w:w="507"/>
        <w:gridCol w:w="572"/>
        <w:gridCol w:w="572"/>
        <w:gridCol w:w="4143"/>
        <w:gridCol w:w="1882"/>
        <w:gridCol w:w="1494"/>
        <w:gridCol w:w="983"/>
        <w:gridCol w:w="1709"/>
        <w:gridCol w:w="1551"/>
        <w:gridCol w:w="2826"/>
        <w:gridCol w:w="288"/>
        <w:gridCol w:w="419"/>
        <w:gridCol w:w="419"/>
        <w:gridCol w:w="419"/>
        <w:gridCol w:w="403"/>
      </w:tblGrid>
      <w:tr w:rsidR="0097400B" w:rsidRPr="00AA1FCA" w:rsidTr="008B7275">
        <w:trPr>
          <w:gridAfter w:val="5"/>
          <w:wAfter w:w="507" w:type="pct"/>
          <w:trHeight w:val="360"/>
        </w:trPr>
        <w:tc>
          <w:tcPr>
            <w:tcW w:w="13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Oddiel</w:t>
            </w:r>
          </w:p>
        </w:tc>
        <w:tc>
          <w:tcPr>
            <w:tcW w:w="13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Kapitola</w:t>
            </w:r>
          </w:p>
        </w:tc>
        <w:tc>
          <w:tcPr>
            <w:tcW w:w="13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AA066B">
            <w:pPr>
              <w:rPr>
                <w:rFonts w:ascii="Arial" w:hAnsi="Arial" w:cs="Arial"/>
                <w:sz w:val="16"/>
                <w:szCs w:val="16"/>
                <w:lang w:val="sk-SK" w:eastAsia="sr-Latn-RS"/>
              </w:rPr>
            </w:pPr>
            <w:r w:rsidRPr="00AA1FCA">
              <w:rPr>
                <w:rFonts w:ascii="Arial" w:hAnsi="Arial" w:cs="Arial"/>
                <w:sz w:val="16"/>
                <w:szCs w:val="16"/>
                <w:lang w:val="sk-SK" w:eastAsia="sr-Latn-RS"/>
              </w:rPr>
              <w:t>Funkčná klasifikácia</w:t>
            </w:r>
          </w:p>
        </w:tc>
        <w:tc>
          <w:tcPr>
            <w:tcW w:w="149"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AA066B">
            <w:pPr>
              <w:rPr>
                <w:rFonts w:ascii="Arial" w:hAnsi="Arial" w:cs="Arial"/>
                <w:sz w:val="16"/>
                <w:szCs w:val="16"/>
                <w:lang w:val="sr-Cyrl-CS" w:eastAsia="sr-Latn-RS"/>
              </w:rPr>
            </w:pPr>
            <w:r w:rsidRPr="00AA1FCA">
              <w:rPr>
                <w:rFonts w:ascii="Arial" w:hAnsi="Arial" w:cs="Arial"/>
                <w:sz w:val="16"/>
                <w:szCs w:val="16"/>
                <w:lang w:val="sk-SK" w:eastAsia="sr-Latn-RS"/>
              </w:rPr>
              <w:t>Ekonomická klasifikácia</w:t>
            </w:r>
            <w:r w:rsidRPr="00AA1FCA">
              <w:rPr>
                <w:rFonts w:ascii="Arial" w:hAnsi="Arial" w:cs="Arial"/>
                <w:sz w:val="16"/>
                <w:szCs w:val="16"/>
                <w:lang w:val="sr-Cyrl-CS" w:eastAsia="sr-Latn-RS"/>
              </w:rPr>
              <w:t xml:space="preserve"> </w:t>
            </w:r>
          </w:p>
        </w:tc>
        <w:tc>
          <w:tcPr>
            <w:tcW w:w="149"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Zdroj financovania</w:t>
            </w:r>
          </w:p>
        </w:tc>
        <w:tc>
          <w:tcPr>
            <w:tcW w:w="107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NÁZOV</w:t>
            </w:r>
          </w:p>
        </w:tc>
        <w:tc>
          <w:tcPr>
            <w:tcW w:w="87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2017</w:t>
            </w:r>
          </w:p>
        </w:tc>
        <w:tc>
          <w:tcPr>
            <w:tcW w:w="25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 realizácie</w:t>
            </w:r>
          </w:p>
        </w:tc>
        <w:tc>
          <w:tcPr>
            <w:tcW w:w="84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AA1FCA" w:rsidRDefault="0097400B" w:rsidP="00C476AE">
            <w:pPr>
              <w:ind w:right="-672"/>
              <w:rPr>
                <w:rFonts w:ascii="Arial" w:hAnsi="Arial" w:cs="Arial"/>
                <w:sz w:val="16"/>
                <w:szCs w:val="16"/>
                <w:lang w:val="sk-SK" w:eastAsia="sr-Latn-RS"/>
              </w:rPr>
            </w:pPr>
            <w:r w:rsidRPr="00AA1FCA">
              <w:rPr>
                <w:rFonts w:ascii="Arial" w:hAnsi="Arial" w:cs="Arial"/>
                <w:sz w:val="16"/>
                <w:szCs w:val="16"/>
                <w:lang w:val="sr-Cyrl-CS" w:eastAsia="sr-Latn-RS"/>
              </w:rPr>
              <w:t>201</w:t>
            </w:r>
            <w:r w:rsidRPr="00AA1FCA">
              <w:rPr>
                <w:rFonts w:ascii="Arial" w:hAnsi="Arial" w:cs="Arial"/>
                <w:sz w:val="16"/>
                <w:szCs w:val="16"/>
                <w:lang w:val="sk-SK" w:eastAsia="sr-Latn-RS"/>
              </w:rPr>
              <w:t>8</w:t>
            </w:r>
          </w:p>
        </w:tc>
        <w:tc>
          <w:tcPr>
            <w:tcW w:w="736" w:type="pct"/>
            <w:vMerge w:val="restart"/>
            <w:tcBorders>
              <w:top w:val="single" w:sz="8" w:space="0" w:color="auto"/>
              <w:left w:val="nil"/>
              <w:right w:val="single" w:sz="8" w:space="0" w:color="000000"/>
            </w:tcBorders>
          </w:tcPr>
          <w:p w:rsidR="0097400B" w:rsidRPr="00AA1FCA" w:rsidRDefault="0097400B" w:rsidP="00C476AE">
            <w:pPr>
              <w:ind w:right="-672"/>
              <w:rPr>
                <w:rFonts w:ascii="Arial" w:hAnsi="Arial" w:cs="Arial"/>
                <w:sz w:val="16"/>
                <w:szCs w:val="16"/>
                <w:lang w:val="sr-Cyrl-CS" w:eastAsia="sr-Latn-RS"/>
              </w:rPr>
            </w:pPr>
            <w:r w:rsidRPr="00AA1FCA">
              <w:rPr>
                <w:rFonts w:ascii="Arial" w:hAnsi="Arial" w:cs="Arial"/>
                <w:sz w:val="16"/>
                <w:szCs w:val="16"/>
                <w:lang w:val="sk-SK" w:eastAsia="sr-Latn-RS"/>
              </w:rPr>
              <w:t>% realizácie</w:t>
            </w:r>
          </w:p>
        </w:tc>
      </w:tr>
      <w:tr w:rsidR="0097400B" w:rsidRPr="00AA1FCA" w:rsidTr="008B7275">
        <w:trPr>
          <w:gridAfter w:val="5"/>
          <w:wAfter w:w="507" w:type="pct"/>
          <w:trHeight w:val="1899"/>
        </w:trPr>
        <w:tc>
          <w:tcPr>
            <w:tcW w:w="132" w:type="pct"/>
            <w:vMerge/>
            <w:tcBorders>
              <w:top w:val="single" w:sz="8" w:space="0" w:color="auto"/>
              <w:left w:val="single" w:sz="8" w:space="0" w:color="auto"/>
              <w:bottom w:val="nil"/>
              <w:right w:val="single" w:sz="4" w:space="0" w:color="auto"/>
            </w:tcBorders>
            <w:vAlign w:val="center"/>
            <w:hideMark/>
          </w:tcPr>
          <w:p w:rsidR="0097400B" w:rsidRPr="00AA1FCA" w:rsidRDefault="0097400B" w:rsidP="000056A2">
            <w:pPr>
              <w:rPr>
                <w:lang w:val="sr-Cyrl-CS" w:eastAsia="sr-Latn-RS"/>
              </w:rPr>
            </w:pPr>
          </w:p>
        </w:tc>
        <w:tc>
          <w:tcPr>
            <w:tcW w:w="132" w:type="pct"/>
            <w:vMerge/>
            <w:tcBorders>
              <w:top w:val="single" w:sz="8" w:space="0" w:color="auto"/>
              <w:left w:val="nil"/>
              <w:bottom w:val="nil"/>
              <w:right w:val="single" w:sz="4" w:space="0" w:color="auto"/>
            </w:tcBorders>
            <w:vAlign w:val="center"/>
            <w:hideMark/>
          </w:tcPr>
          <w:p w:rsidR="0097400B" w:rsidRPr="00AA1FCA" w:rsidRDefault="0097400B" w:rsidP="000056A2">
            <w:pPr>
              <w:rPr>
                <w:lang w:val="sr-Cyrl-CS" w:eastAsia="sr-Latn-RS"/>
              </w:rPr>
            </w:pPr>
          </w:p>
        </w:tc>
        <w:tc>
          <w:tcPr>
            <w:tcW w:w="132"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49"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49"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079" w:type="pct"/>
            <w:vMerge/>
            <w:tcBorders>
              <w:top w:val="single" w:sz="8" w:space="0" w:color="auto"/>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FINANČNÝ PLÁN NA ROK 2017</w:t>
            </w:r>
          </w:p>
        </w:tc>
        <w:tc>
          <w:tcPr>
            <w:tcW w:w="38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REALIZOVANÉ VÝDAVKY V DEŇ 31.12.2017</w:t>
            </w:r>
          </w:p>
        </w:tc>
        <w:tc>
          <w:tcPr>
            <w:tcW w:w="256" w:type="pct"/>
            <w:vMerge/>
            <w:tcBorders>
              <w:left w:val="single" w:sz="8" w:space="0" w:color="auto"/>
              <w:right w:val="single" w:sz="8" w:space="0" w:color="auto"/>
            </w:tcBorders>
            <w:vAlign w:val="center"/>
            <w:hideMark/>
          </w:tcPr>
          <w:p w:rsidR="0097400B" w:rsidRPr="00AA1FCA" w:rsidRDefault="0097400B" w:rsidP="000056A2">
            <w:pPr>
              <w:rPr>
                <w:lang w:val="sr-Cyrl-CS" w:eastAsia="sr-Latn-RS"/>
              </w:rPr>
            </w:pP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C476AE">
            <w:pPr>
              <w:rPr>
                <w:rFonts w:ascii="Arial" w:hAnsi="Arial" w:cs="Arial"/>
                <w:sz w:val="16"/>
                <w:szCs w:val="16"/>
                <w:lang w:val="sr-Cyrl-CS" w:eastAsia="sr-Latn-RS"/>
              </w:rPr>
            </w:pPr>
            <w:r w:rsidRPr="00AA1FCA">
              <w:rPr>
                <w:rFonts w:ascii="Arial" w:hAnsi="Arial" w:cs="Arial"/>
                <w:sz w:val="16"/>
                <w:szCs w:val="16"/>
                <w:lang w:val="sk-SK" w:eastAsia="sr-Latn-RS"/>
              </w:rPr>
              <w:t>FINANČNÝ PLÁN NA ROK 2018</w:t>
            </w:r>
          </w:p>
        </w:tc>
        <w:tc>
          <w:tcPr>
            <w:tcW w:w="404"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0271BC" w:rsidP="00C476AE">
            <w:pPr>
              <w:rPr>
                <w:rFonts w:ascii="Arial" w:hAnsi="Arial" w:cs="Arial"/>
                <w:sz w:val="16"/>
                <w:szCs w:val="16"/>
                <w:lang w:val="sr-Cyrl-CS" w:eastAsia="sr-Latn-RS"/>
              </w:rPr>
            </w:pPr>
            <w:r>
              <w:rPr>
                <w:rFonts w:ascii="Arial" w:hAnsi="Arial" w:cs="Arial"/>
                <w:sz w:val="16"/>
                <w:szCs w:val="16"/>
                <w:lang w:val="sk-SK" w:eastAsia="sr-Latn-RS"/>
              </w:rPr>
              <w:t>REALIZOVANÉÉ</w:t>
            </w:r>
            <w:r w:rsidR="00881CAE">
              <w:rPr>
                <w:rFonts w:ascii="Arial" w:hAnsi="Arial" w:cs="Arial"/>
                <w:sz w:val="16"/>
                <w:szCs w:val="16"/>
                <w:lang w:val="sk-SK" w:eastAsia="sr-Latn-RS"/>
              </w:rPr>
              <w:t>VÝDAVKY V DEŇ 31.03</w:t>
            </w:r>
            <w:r w:rsidR="0097400B" w:rsidRPr="00AA1FCA">
              <w:rPr>
                <w:rFonts w:ascii="Arial" w:hAnsi="Arial" w:cs="Arial"/>
                <w:sz w:val="16"/>
                <w:szCs w:val="16"/>
                <w:lang w:val="sk-SK" w:eastAsia="sr-Latn-RS"/>
              </w:rPr>
              <w:t>.2018</w:t>
            </w:r>
          </w:p>
        </w:tc>
        <w:tc>
          <w:tcPr>
            <w:tcW w:w="736" w:type="pct"/>
            <w:vMerge/>
            <w:tcBorders>
              <w:left w:val="single" w:sz="8" w:space="0" w:color="auto"/>
              <w:right w:val="single" w:sz="8" w:space="0" w:color="000000"/>
            </w:tcBorders>
          </w:tcPr>
          <w:p w:rsidR="0097400B" w:rsidRDefault="0097400B" w:rsidP="00C476AE">
            <w:pPr>
              <w:rPr>
                <w:rFonts w:ascii="Arial" w:hAnsi="Arial" w:cs="Arial"/>
                <w:sz w:val="16"/>
                <w:szCs w:val="16"/>
                <w:lang w:val="sk-SK" w:eastAsia="sr-Latn-RS"/>
              </w:rPr>
            </w:pPr>
          </w:p>
        </w:tc>
      </w:tr>
      <w:tr w:rsidR="0097400B" w:rsidRPr="00AA1FCA" w:rsidTr="008B7275">
        <w:trPr>
          <w:gridAfter w:val="5"/>
          <w:wAfter w:w="507" w:type="pct"/>
          <w:trHeight w:val="15"/>
        </w:trPr>
        <w:tc>
          <w:tcPr>
            <w:tcW w:w="132" w:type="pct"/>
            <w:tcBorders>
              <w:top w:val="nil"/>
              <w:left w:val="single" w:sz="8" w:space="0" w:color="auto"/>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32"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32"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49"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49"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079" w:type="pct"/>
            <w:vMerge/>
            <w:tcBorders>
              <w:top w:val="single" w:sz="8" w:space="0" w:color="auto"/>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90"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389"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256" w:type="pct"/>
            <w:vMerge/>
            <w:tcBorders>
              <w:left w:val="single" w:sz="8" w:space="0" w:color="auto"/>
              <w:bottom w:val="single" w:sz="8" w:space="0" w:color="auto"/>
              <w:right w:val="single" w:sz="8" w:space="0" w:color="auto"/>
            </w:tcBorders>
            <w:shd w:val="clear" w:color="auto" w:fill="auto"/>
            <w:noWrap/>
            <w:vAlign w:val="bottom"/>
            <w:hideMark/>
          </w:tcPr>
          <w:p w:rsidR="0097400B" w:rsidRPr="00AA1FCA" w:rsidRDefault="0097400B" w:rsidP="000056A2">
            <w:pPr>
              <w:rPr>
                <w:lang w:val="sr-Cyrl-CS" w:eastAsia="sr-Latn-RS"/>
              </w:rPr>
            </w:pPr>
          </w:p>
        </w:tc>
        <w:tc>
          <w:tcPr>
            <w:tcW w:w="445"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04"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736" w:type="pct"/>
            <w:vMerge/>
            <w:tcBorders>
              <w:left w:val="single" w:sz="8" w:space="0" w:color="auto"/>
              <w:bottom w:val="single" w:sz="8" w:space="0" w:color="000000"/>
              <w:right w:val="single" w:sz="8" w:space="0" w:color="000000"/>
            </w:tcBorders>
          </w:tcPr>
          <w:p w:rsidR="0097400B" w:rsidRPr="00AA1FCA" w:rsidRDefault="0097400B" w:rsidP="000056A2">
            <w:pPr>
              <w:rPr>
                <w:lang w:val="sr-Cyrl-CS" w:eastAsia="sr-Latn-RS"/>
              </w:rPr>
            </w:pPr>
          </w:p>
        </w:tc>
      </w:tr>
      <w:tr w:rsidR="008B7275" w:rsidRPr="00AA1FCA" w:rsidTr="008B7275">
        <w:trPr>
          <w:gridAfter w:val="5"/>
          <w:wAfter w:w="507" w:type="pct"/>
          <w:trHeight w:val="495"/>
        </w:trPr>
        <w:tc>
          <w:tcPr>
            <w:tcW w:w="13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10</w:t>
            </w:r>
          </w:p>
        </w:tc>
        <w:tc>
          <w:tcPr>
            <w:tcW w:w="132"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POKRAJINSKÝ SEKRETARIÁT FINANCIÍ</w:t>
            </w:r>
          </w:p>
        </w:tc>
        <w:tc>
          <w:tcPr>
            <w:tcW w:w="490"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vAlign w:val="center"/>
            <w:hideMark/>
          </w:tcPr>
          <w:p w:rsidR="0097400B" w:rsidRPr="00C365B3" w:rsidRDefault="0097400B"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c>
          <w:tcPr>
            <w:tcW w:w="404" w:type="pct"/>
            <w:tcBorders>
              <w:top w:val="nil"/>
              <w:left w:val="nil"/>
              <w:bottom w:val="single" w:sz="4" w:space="0" w:color="auto"/>
              <w:right w:val="single" w:sz="8" w:space="0" w:color="auto"/>
            </w:tcBorders>
            <w:shd w:val="clear" w:color="auto" w:fill="auto"/>
            <w:noWrap/>
            <w:vAlign w:val="center"/>
            <w:hideMark/>
          </w:tcPr>
          <w:p w:rsidR="0097400B" w:rsidRPr="00C365B3" w:rsidRDefault="0097400B"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c>
          <w:tcPr>
            <w:tcW w:w="736" w:type="pct"/>
            <w:tcBorders>
              <w:top w:val="nil"/>
              <w:left w:val="nil"/>
              <w:bottom w:val="single" w:sz="4" w:space="0" w:color="auto"/>
              <w:right w:val="single" w:sz="8" w:space="0" w:color="auto"/>
            </w:tcBorders>
          </w:tcPr>
          <w:p w:rsidR="0097400B" w:rsidRPr="00C365B3" w:rsidRDefault="0097400B" w:rsidP="000056A2">
            <w:pPr>
              <w:rPr>
                <w:rFonts w:ascii="Arial" w:hAnsi="Arial" w:cs="Arial"/>
                <w:sz w:val="16"/>
                <w:szCs w:val="16"/>
                <w:lang w:val="sr-Cyrl-CS" w:eastAsia="sr-Latn-RS"/>
              </w:rPr>
            </w:pPr>
          </w:p>
        </w:tc>
      </w:tr>
      <w:tr w:rsidR="008B7275" w:rsidRPr="00AA1FCA" w:rsidTr="008B7275">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112</w:t>
            </w:r>
          </w:p>
        </w:tc>
        <w:tc>
          <w:tcPr>
            <w:tcW w:w="149"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Finančné a fiškálne úkony</w:t>
            </w:r>
          </w:p>
        </w:tc>
        <w:tc>
          <w:tcPr>
            <w:tcW w:w="490"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vAlign w:val="center"/>
            <w:hideMark/>
          </w:tcPr>
          <w:p w:rsidR="0097400B" w:rsidRPr="00AA1FCA" w:rsidRDefault="0097400B" w:rsidP="000056A2">
            <w:pPr>
              <w:rPr>
                <w:lang w:val="sr-Cyrl-CS" w:eastAsia="sr-Latn-RS"/>
              </w:rPr>
            </w:pPr>
            <w:r w:rsidRPr="00AA1FCA">
              <w:rPr>
                <w:lang w:val="sr-Cyrl-CS" w:eastAsia="sr-Latn-RS"/>
              </w:rPr>
              <w:t> </w:t>
            </w:r>
          </w:p>
        </w:tc>
        <w:tc>
          <w:tcPr>
            <w:tcW w:w="404" w:type="pct"/>
            <w:tcBorders>
              <w:top w:val="nil"/>
              <w:left w:val="nil"/>
              <w:bottom w:val="single" w:sz="8" w:space="0" w:color="auto"/>
              <w:right w:val="single" w:sz="8" w:space="0" w:color="auto"/>
            </w:tcBorders>
            <w:shd w:val="clear" w:color="auto" w:fill="auto"/>
            <w:noWrap/>
            <w:vAlign w:val="center"/>
            <w:hideMark/>
          </w:tcPr>
          <w:p w:rsidR="0097400B" w:rsidRPr="00AA1FCA" w:rsidRDefault="0097400B" w:rsidP="000056A2">
            <w:pPr>
              <w:rPr>
                <w:lang w:val="sr-Cyrl-CS" w:eastAsia="sr-Latn-RS"/>
              </w:rPr>
            </w:pPr>
            <w:r w:rsidRPr="00AA1FCA">
              <w:rPr>
                <w:lang w:val="sr-Cyrl-CS" w:eastAsia="sr-Latn-RS"/>
              </w:rPr>
              <w:t> </w:t>
            </w:r>
          </w:p>
        </w:tc>
        <w:tc>
          <w:tcPr>
            <w:tcW w:w="736" w:type="pct"/>
            <w:tcBorders>
              <w:top w:val="nil"/>
              <w:left w:val="nil"/>
              <w:bottom w:val="single" w:sz="8" w:space="0" w:color="auto"/>
              <w:right w:val="single" w:sz="8" w:space="0" w:color="auto"/>
            </w:tcBorders>
          </w:tcPr>
          <w:p w:rsidR="0097400B" w:rsidRPr="00AA1FCA" w:rsidRDefault="0097400B" w:rsidP="000056A2">
            <w:pPr>
              <w:rPr>
                <w:lang w:val="sr-Cyrl-CS" w:eastAsia="sr-Latn-RS"/>
              </w:rPr>
            </w:pPr>
          </w:p>
        </w:tc>
      </w:tr>
      <w:tr w:rsidR="00C3218A" w:rsidRPr="00AA1FCA" w:rsidTr="001A2CBF">
        <w:trPr>
          <w:gridAfter w:val="5"/>
          <w:wAfter w:w="507" w:type="pct"/>
          <w:trHeight w:val="206"/>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411</w:t>
            </w:r>
          </w:p>
        </w:tc>
        <w:tc>
          <w:tcPr>
            <w:tcW w:w="149" w:type="pct"/>
            <w:tcBorders>
              <w:top w:val="nil"/>
              <w:left w:val="nil"/>
              <w:bottom w:val="single" w:sz="8" w:space="0" w:color="auto"/>
              <w:right w:val="nil"/>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490" w:type="pct"/>
            <w:tcBorders>
              <w:top w:val="single" w:sz="4" w:space="0" w:color="auto"/>
              <w:left w:val="nil"/>
              <w:bottom w:val="single" w:sz="8" w:space="0" w:color="auto"/>
              <w:right w:val="single" w:sz="8" w:space="0" w:color="auto"/>
            </w:tcBorders>
            <w:shd w:val="clear" w:color="000000" w:fill="CCFFCC"/>
            <w:noWrap/>
            <w:vAlign w:val="center"/>
            <w:hideMark/>
          </w:tcPr>
          <w:p w:rsidR="00C3218A" w:rsidRPr="00AA1FCA" w:rsidRDefault="00C3218A"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86.810.661,84</w:t>
            </w:r>
          </w:p>
        </w:tc>
        <w:tc>
          <w:tcPr>
            <w:tcW w:w="389" w:type="pct"/>
            <w:tcBorders>
              <w:top w:val="single" w:sz="4" w:space="0" w:color="auto"/>
              <w:left w:val="nil"/>
              <w:bottom w:val="single" w:sz="8" w:space="0" w:color="auto"/>
              <w:right w:val="single" w:sz="8" w:space="0" w:color="auto"/>
            </w:tcBorders>
            <w:shd w:val="clear" w:color="000000" w:fill="CCFFCC"/>
            <w:noWrap/>
            <w:vAlign w:val="center"/>
            <w:hideMark/>
          </w:tcPr>
          <w:p w:rsidR="00C3218A" w:rsidRPr="00AA1FCA" w:rsidRDefault="00C3218A"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81.242.015,76</w:t>
            </w:r>
          </w:p>
        </w:tc>
        <w:tc>
          <w:tcPr>
            <w:tcW w:w="256" w:type="pct"/>
            <w:tcBorders>
              <w:top w:val="single" w:sz="4" w:space="0" w:color="auto"/>
              <w:left w:val="nil"/>
              <w:bottom w:val="single" w:sz="8" w:space="0" w:color="auto"/>
              <w:right w:val="single" w:sz="8" w:space="0" w:color="auto"/>
            </w:tcBorders>
            <w:shd w:val="clear" w:color="000000" w:fill="CCFFCC"/>
            <w:noWrap/>
            <w:vAlign w:val="center"/>
            <w:hideMark/>
          </w:tcPr>
          <w:p w:rsidR="00C3218A" w:rsidRPr="00AA1FCA" w:rsidRDefault="00C3218A"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93,59</w:t>
            </w:r>
          </w:p>
        </w:tc>
        <w:tc>
          <w:tcPr>
            <w:tcW w:w="445" w:type="pct"/>
            <w:tcBorders>
              <w:top w:val="single" w:sz="4" w:space="0" w:color="auto"/>
              <w:left w:val="nil"/>
              <w:bottom w:val="single" w:sz="8" w:space="0" w:color="auto"/>
              <w:right w:val="single" w:sz="8" w:space="0" w:color="auto"/>
            </w:tcBorders>
            <w:shd w:val="clear" w:color="000000" w:fill="99FF99"/>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86.369.969,68</w:t>
            </w:r>
          </w:p>
        </w:tc>
        <w:tc>
          <w:tcPr>
            <w:tcW w:w="404" w:type="pct"/>
            <w:tcBorders>
              <w:top w:val="single" w:sz="4" w:space="0" w:color="auto"/>
              <w:left w:val="nil"/>
              <w:bottom w:val="single" w:sz="8" w:space="0" w:color="auto"/>
              <w:right w:val="single" w:sz="8" w:space="0" w:color="auto"/>
            </w:tcBorders>
            <w:shd w:val="clear" w:color="000000" w:fill="99FF99"/>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17.257.452,83</w:t>
            </w:r>
          </w:p>
        </w:tc>
        <w:tc>
          <w:tcPr>
            <w:tcW w:w="736" w:type="pct"/>
            <w:tcBorders>
              <w:top w:val="single" w:sz="4" w:space="0" w:color="auto"/>
              <w:left w:val="nil"/>
              <w:bottom w:val="single" w:sz="8" w:space="0" w:color="auto"/>
              <w:right w:val="single" w:sz="8" w:space="0" w:color="auto"/>
            </w:tcBorders>
            <w:shd w:val="clear" w:color="000000" w:fill="99FF99"/>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2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4111</w:t>
            </w:r>
          </w:p>
        </w:tc>
        <w:tc>
          <w:tcPr>
            <w:tcW w:w="149" w:type="pct"/>
            <w:tcBorders>
              <w:top w:val="nil"/>
              <w:left w:val="nil"/>
              <w:bottom w:val="single" w:sz="4"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490"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389"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256"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86.369.969,68</w:t>
            </w:r>
          </w:p>
        </w:tc>
        <w:tc>
          <w:tcPr>
            <w:tcW w:w="404"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17.257.452,83</w:t>
            </w:r>
          </w:p>
        </w:tc>
        <w:tc>
          <w:tcPr>
            <w:tcW w:w="736" w:type="pct"/>
            <w:tcBorders>
              <w:top w:val="nil"/>
              <w:left w:val="nil"/>
              <w:bottom w:val="single" w:sz="4"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25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389"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256"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86.369.969,68</w:t>
            </w:r>
          </w:p>
        </w:tc>
        <w:tc>
          <w:tcPr>
            <w:tcW w:w="404"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17.257.452,83</w:t>
            </w:r>
          </w:p>
        </w:tc>
        <w:tc>
          <w:tcPr>
            <w:tcW w:w="736" w:type="pct"/>
            <w:tcBorders>
              <w:top w:val="nil"/>
              <w:left w:val="nil"/>
              <w:bottom w:val="single" w:sz="8"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49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49" w:type="pct"/>
            <w:tcBorders>
              <w:top w:val="nil"/>
              <w:left w:val="nil"/>
              <w:bottom w:val="single" w:sz="8" w:space="0" w:color="auto"/>
              <w:right w:val="nil"/>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C3218A" w:rsidRPr="00AA1FCA" w:rsidRDefault="00C3218A" w:rsidP="00AA066B">
            <w:pPr>
              <w:rPr>
                <w:rFonts w:ascii="Arial" w:hAnsi="Arial" w:cs="Arial"/>
                <w:sz w:val="16"/>
                <w:szCs w:val="16"/>
                <w:lang w:val="sk-SK" w:eastAsia="sr-Latn-RS"/>
              </w:rPr>
            </w:pPr>
            <w:r w:rsidRPr="00AA1FCA">
              <w:rPr>
                <w:rFonts w:ascii="Arial" w:hAnsi="Arial" w:cs="Arial"/>
                <w:sz w:val="16"/>
                <w:szCs w:val="16"/>
                <w:lang w:val="sr-Cyrl-CS" w:eastAsia="sr-Latn-RS"/>
              </w:rPr>
              <w:t xml:space="preserve">Sociálne príspevky </w:t>
            </w:r>
            <w:r w:rsidRPr="00AA1FCA">
              <w:rPr>
                <w:rFonts w:ascii="Arial" w:hAnsi="Arial" w:cs="Arial"/>
                <w:sz w:val="16"/>
                <w:szCs w:val="16"/>
                <w:lang w:val="sk-SK" w:eastAsia="sr-Latn-RS"/>
              </w:rPr>
              <w:t>na ťarchu zamestnávateľa</w:t>
            </w:r>
          </w:p>
        </w:tc>
        <w:tc>
          <w:tcPr>
            <w:tcW w:w="490" w:type="pct"/>
            <w:tcBorders>
              <w:top w:val="nil"/>
              <w:left w:val="nil"/>
              <w:bottom w:val="single" w:sz="8" w:space="0" w:color="auto"/>
              <w:right w:val="single" w:sz="8" w:space="0" w:color="auto"/>
            </w:tcBorders>
            <w:shd w:val="clear" w:color="000000" w:fill="CCFFCC"/>
            <w:noWrap/>
            <w:vAlign w:val="center"/>
            <w:hideMark/>
          </w:tcPr>
          <w:p w:rsidR="00C3218A" w:rsidRPr="00AA1FCA" w:rsidRDefault="00C3218A"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15.539.106,09</w:t>
            </w:r>
          </w:p>
        </w:tc>
        <w:tc>
          <w:tcPr>
            <w:tcW w:w="389" w:type="pct"/>
            <w:tcBorders>
              <w:top w:val="nil"/>
              <w:left w:val="nil"/>
              <w:bottom w:val="single" w:sz="8" w:space="0" w:color="auto"/>
              <w:right w:val="single" w:sz="8" w:space="0" w:color="auto"/>
            </w:tcBorders>
            <w:shd w:val="clear" w:color="000000" w:fill="CCFFCC"/>
            <w:noWrap/>
            <w:vAlign w:val="center"/>
            <w:hideMark/>
          </w:tcPr>
          <w:p w:rsidR="00C3218A" w:rsidRPr="00AA1FCA" w:rsidRDefault="00C3218A"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14.542.320,98</w:t>
            </w:r>
          </w:p>
        </w:tc>
        <w:tc>
          <w:tcPr>
            <w:tcW w:w="256" w:type="pct"/>
            <w:tcBorders>
              <w:top w:val="nil"/>
              <w:left w:val="nil"/>
              <w:bottom w:val="single" w:sz="8" w:space="0" w:color="auto"/>
              <w:right w:val="single" w:sz="8" w:space="0" w:color="auto"/>
            </w:tcBorders>
            <w:shd w:val="clear" w:color="000000" w:fill="CCFFCC"/>
            <w:noWrap/>
            <w:vAlign w:val="center"/>
            <w:hideMark/>
          </w:tcPr>
          <w:p w:rsidR="00C3218A" w:rsidRPr="00AA1FCA" w:rsidRDefault="00C3218A"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93,59</w:t>
            </w:r>
          </w:p>
        </w:tc>
        <w:tc>
          <w:tcPr>
            <w:tcW w:w="445" w:type="pct"/>
            <w:tcBorders>
              <w:top w:val="nil"/>
              <w:left w:val="nil"/>
              <w:bottom w:val="single" w:sz="8" w:space="0" w:color="auto"/>
              <w:right w:val="single" w:sz="8" w:space="0" w:color="auto"/>
            </w:tcBorders>
            <w:shd w:val="clear" w:color="000000" w:fill="99FF99"/>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15.460.224,57</w:t>
            </w:r>
          </w:p>
        </w:tc>
        <w:tc>
          <w:tcPr>
            <w:tcW w:w="404" w:type="pct"/>
            <w:tcBorders>
              <w:top w:val="nil"/>
              <w:left w:val="nil"/>
              <w:bottom w:val="single" w:sz="8" w:space="0" w:color="auto"/>
              <w:right w:val="single" w:sz="8" w:space="0" w:color="auto"/>
            </w:tcBorders>
            <w:shd w:val="clear" w:color="000000" w:fill="99FF99"/>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3.089.084,13</w:t>
            </w:r>
          </w:p>
        </w:tc>
        <w:tc>
          <w:tcPr>
            <w:tcW w:w="736" w:type="pct"/>
            <w:tcBorders>
              <w:top w:val="nil"/>
              <w:left w:val="nil"/>
              <w:bottom w:val="single" w:sz="8" w:space="0" w:color="auto"/>
              <w:right w:val="single" w:sz="8" w:space="0" w:color="auto"/>
            </w:tcBorders>
            <w:shd w:val="clear" w:color="000000" w:fill="99FF99"/>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4121</w:t>
            </w:r>
          </w:p>
        </w:tc>
        <w:tc>
          <w:tcPr>
            <w:tcW w:w="149" w:type="pct"/>
            <w:tcBorders>
              <w:top w:val="nil"/>
              <w:left w:val="nil"/>
              <w:bottom w:val="single" w:sz="4"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C3218A" w:rsidRPr="00AA1FCA" w:rsidRDefault="00C3218A" w:rsidP="00C476AE">
            <w:pPr>
              <w:rPr>
                <w:rFonts w:ascii="Arial" w:hAnsi="Arial" w:cs="Arial"/>
                <w:sz w:val="16"/>
                <w:szCs w:val="16"/>
                <w:lang w:val="sr-Cyrl-CS" w:eastAsia="sr-Latn-RS"/>
              </w:rPr>
            </w:pPr>
            <w:r w:rsidRPr="00AA1FCA">
              <w:rPr>
                <w:rFonts w:ascii="Arial" w:hAnsi="Arial" w:cs="Arial"/>
                <w:sz w:val="16"/>
                <w:szCs w:val="16"/>
                <w:lang w:val="sk-SK" w:eastAsia="sr-Latn-RS"/>
              </w:rPr>
              <w:t>Príspevky na dôchodcovské poistenie</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na ťarchu zamestnávateľa</w:t>
            </w:r>
          </w:p>
        </w:tc>
        <w:tc>
          <w:tcPr>
            <w:tcW w:w="490"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389"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256"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10.364.396,36</w:t>
            </w:r>
          </w:p>
        </w:tc>
        <w:tc>
          <w:tcPr>
            <w:tcW w:w="404"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2.070.894,37</w:t>
            </w:r>
          </w:p>
        </w:tc>
        <w:tc>
          <w:tcPr>
            <w:tcW w:w="736" w:type="pct"/>
            <w:tcBorders>
              <w:top w:val="nil"/>
              <w:left w:val="nil"/>
              <w:bottom w:val="single" w:sz="4"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40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389"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256"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10.364.396,36</w:t>
            </w:r>
          </w:p>
        </w:tc>
        <w:tc>
          <w:tcPr>
            <w:tcW w:w="404"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2.070.894,37</w:t>
            </w:r>
          </w:p>
        </w:tc>
        <w:tc>
          <w:tcPr>
            <w:tcW w:w="736" w:type="pct"/>
            <w:tcBorders>
              <w:top w:val="nil"/>
              <w:left w:val="nil"/>
              <w:bottom w:val="single" w:sz="8"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4122</w:t>
            </w:r>
          </w:p>
        </w:tc>
        <w:tc>
          <w:tcPr>
            <w:tcW w:w="149" w:type="pct"/>
            <w:tcBorders>
              <w:top w:val="nil"/>
              <w:left w:val="nil"/>
              <w:bottom w:val="single" w:sz="4"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Príspevky na zdravotné poistenie </w:t>
            </w:r>
            <w:r w:rsidRPr="00AA1FCA">
              <w:rPr>
                <w:rFonts w:ascii="Arial" w:hAnsi="Arial" w:cs="Arial"/>
                <w:sz w:val="16"/>
                <w:szCs w:val="16"/>
                <w:lang w:val="sr-Cyrl-CS" w:eastAsia="sr-Latn-RS"/>
              </w:rPr>
              <w:br/>
              <w:t>na ťarchu zamestnávateľa</w:t>
            </w:r>
          </w:p>
        </w:tc>
        <w:tc>
          <w:tcPr>
            <w:tcW w:w="490"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389"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256"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4.448.053,44</w:t>
            </w:r>
          </w:p>
        </w:tc>
        <w:tc>
          <w:tcPr>
            <w:tcW w:w="404"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888.758,80</w:t>
            </w:r>
          </w:p>
        </w:tc>
        <w:tc>
          <w:tcPr>
            <w:tcW w:w="736" w:type="pct"/>
            <w:tcBorders>
              <w:top w:val="nil"/>
              <w:left w:val="nil"/>
              <w:bottom w:val="single" w:sz="4"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39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389"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256"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4.448.053,44</w:t>
            </w:r>
          </w:p>
        </w:tc>
        <w:tc>
          <w:tcPr>
            <w:tcW w:w="404"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888.758,80</w:t>
            </w:r>
          </w:p>
        </w:tc>
        <w:tc>
          <w:tcPr>
            <w:tcW w:w="736" w:type="pct"/>
            <w:tcBorders>
              <w:top w:val="nil"/>
              <w:left w:val="nil"/>
              <w:bottom w:val="single" w:sz="8"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4123</w:t>
            </w:r>
          </w:p>
        </w:tc>
        <w:tc>
          <w:tcPr>
            <w:tcW w:w="149" w:type="pct"/>
            <w:tcBorders>
              <w:top w:val="nil"/>
              <w:left w:val="nil"/>
              <w:bottom w:val="single" w:sz="4"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C3218A" w:rsidRPr="00AA1FCA" w:rsidRDefault="00C3218A"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Príspevky na nezamestnaných na ťarchu zamestnávateľa </w:t>
            </w:r>
          </w:p>
        </w:tc>
        <w:tc>
          <w:tcPr>
            <w:tcW w:w="490"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389"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256" w:type="pct"/>
            <w:tcBorders>
              <w:top w:val="nil"/>
              <w:left w:val="nil"/>
              <w:bottom w:val="single" w:sz="4"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647.774,77</w:t>
            </w:r>
          </w:p>
        </w:tc>
        <w:tc>
          <w:tcPr>
            <w:tcW w:w="404" w:type="pct"/>
            <w:tcBorders>
              <w:top w:val="nil"/>
              <w:left w:val="nil"/>
              <w:bottom w:val="single" w:sz="4"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129.430,96</w:t>
            </w:r>
          </w:p>
        </w:tc>
        <w:tc>
          <w:tcPr>
            <w:tcW w:w="736" w:type="pct"/>
            <w:tcBorders>
              <w:top w:val="nil"/>
              <w:left w:val="nil"/>
              <w:bottom w:val="single" w:sz="4"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389"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256" w:type="pct"/>
            <w:tcBorders>
              <w:top w:val="nil"/>
              <w:left w:val="nil"/>
              <w:bottom w:val="single" w:sz="8" w:space="0" w:color="auto"/>
              <w:right w:val="single" w:sz="8" w:space="0" w:color="auto"/>
            </w:tcBorders>
            <w:shd w:val="clear" w:color="auto" w:fill="auto"/>
            <w:noWrap/>
            <w:vAlign w:val="center"/>
            <w:hideMark/>
          </w:tcPr>
          <w:p w:rsidR="00C3218A" w:rsidRPr="00AA1FCA" w:rsidRDefault="00C3218A"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647.774,77</w:t>
            </w:r>
          </w:p>
        </w:tc>
        <w:tc>
          <w:tcPr>
            <w:tcW w:w="404" w:type="pct"/>
            <w:tcBorders>
              <w:top w:val="nil"/>
              <w:left w:val="nil"/>
              <w:bottom w:val="single" w:sz="8" w:space="0" w:color="auto"/>
              <w:right w:val="single" w:sz="8" w:space="0" w:color="auto"/>
            </w:tcBorders>
            <w:shd w:val="clear" w:color="auto" w:fill="auto"/>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129.430,96</w:t>
            </w:r>
          </w:p>
        </w:tc>
        <w:tc>
          <w:tcPr>
            <w:tcW w:w="736" w:type="pct"/>
            <w:tcBorders>
              <w:top w:val="nil"/>
              <w:left w:val="nil"/>
              <w:bottom w:val="single" w:sz="8" w:space="0" w:color="auto"/>
              <w:right w:val="single" w:sz="8" w:space="0" w:color="auto"/>
            </w:tcBorders>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19,98</w:t>
            </w:r>
          </w:p>
        </w:tc>
      </w:tr>
      <w:tr w:rsidR="00C3218A" w:rsidRPr="00AA1FCA" w:rsidTr="001A2CBF">
        <w:trPr>
          <w:gridAfter w:val="5"/>
          <w:wAfter w:w="507" w:type="pct"/>
          <w:trHeight w:val="33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413</w:t>
            </w:r>
          </w:p>
        </w:tc>
        <w:tc>
          <w:tcPr>
            <w:tcW w:w="149" w:type="pct"/>
            <w:tcBorders>
              <w:top w:val="nil"/>
              <w:left w:val="nil"/>
              <w:bottom w:val="single" w:sz="8" w:space="0" w:color="auto"/>
              <w:right w:val="nil"/>
            </w:tcBorders>
            <w:shd w:val="clear" w:color="000000" w:fill="CCFFCC"/>
            <w:noWrap/>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C3218A" w:rsidRPr="00AA1FCA" w:rsidRDefault="00C3218A"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490" w:type="pct"/>
            <w:tcBorders>
              <w:top w:val="nil"/>
              <w:left w:val="nil"/>
              <w:bottom w:val="single" w:sz="8" w:space="0" w:color="auto"/>
              <w:right w:val="single" w:sz="8" w:space="0" w:color="auto"/>
            </w:tcBorders>
            <w:shd w:val="clear" w:color="000000" w:fill="CCFFCC"/>
            <w:noWrap/>
            <w:vAlign w:val="center"/>
            <w:hideMark/>
          </w:tcPr>
          <w:p w:rsidR="00C3218A" w:rsidRPr="00AA1FCA" w:rsidRDefault="00C3218A"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1.205.613,10</w:t>
            </w:r>
          </w:p>
        </w:tc>
        <w:tc>
          <w:tcPr>
            <w:tcW w:w="389" w:type="pct"/>
            <w:tcBorders>
              <w:top w:val="nil"/>
              <w:left w:val="nil"/>
              <w:bottom w:val="single" w:sz="8" w:space="0" w:color="auto"/>
              <w:right w:val="single" w:sz="8" w:space="0" w:color="auto"/>
            </w:tcBorders>
            <w:shd w:val="clear" w:color="000000" w:fill="CCFFCC"/>
            <w:noWrap/>
            <w:vAlign w:val="center"/>
            <w:hideMark/>
          </w:tcPr>
          <w:p w:rsidR="00C3218A" w:rsidRPr="00AA1FCA" w:rsidRDefault="00C3218A"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987.323,68</w:t>
            </w:r>
          </w:p>
        </w:tc>
        <w:tc>
          <w:tcPr>
            <w:tcW w:w="256" w:type="pct"/>
            <w:tcBorders>
              <w:top w:val="nil"/>
              <w:left w:val="nil"/>
              <w:bottom w:val="single" w:sz="8" w:space="0" w:color="auto"/>
              <w:right w:val="single" w:sz="8" w:space="0" w:color="auto"/>
            </w:tcBorders>
            <w:shd w:val="clear" w:color="000000" w:fill="CCFFCC"/>
            <w:noWrap/>
            <w:vAlign w:val="center"/>
            <w:hideMark/>
          </w:tcPr>
          <w:p w:rsidR="00C3218A" w:rsidRPr="00AA1FCA" w:rsidRDefault="00C3218A"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81,89</w:t>
            </w:r>
          </w:p>
        </w:tc>
        <w:tc>
          <w:tcPr>
            <w:tcW w:w="445" w:type="pct"/>
            <w:tcBorders>
              <w:top w:val="nil"/>
              <w:left w:val="nil"/>
              <w:bottom w:val="single" w:sz="8" w:space="0" w:color="auto"/>
              <w:right w:val="single" w:sz="8" w:space="0" w:color="auto"/>
            </w:tcBorders>
            <w:shd w:val="clear" w:color="000000" w:fill="99FF99"/>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937.477,67</w:t>
            </w:r>
          </w:p>
        </w:tc>
        <w:tc>
          <w:tcPr>
            <w:tcW w:w="404" w:type="pct"/>
            <w:tcBorders>
              <w:top w:val="nil"/>
              <w:left w:val="nil"/>
              <w:bottom w:val="single" w:sz="8" w:space="0" w:color="auto"/>
              <w:right w:val="single" w:sz="8" w:space="0" w:color="auto"/>
            </w:tcBorders>
            <w:shd w:val="clear" w:color="000000" w:fill="99FF99"/>
            <w:noWrap/>
            <w:hideMark/>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154.879,35</w:t>
            </w:r>
          </w:p>
        </w:tc>
        <w:tc>
          <w:tcPr>
            <w:tcW w:w="736" w:type="pct"/>
            <w:tcBorders>
              <w:top w:val="nil"/>
              <w:left w:val="nil"/>
              <w:bottom w:val="single" w:sz="8" w:space="0" w:color="auto"/>
              <w:right w:val="single" w:sz="8" w:space="0" w:color="auto"/>
            </w:tcBorders>
            <w:shd w:val="clear" w:color="000000" w:fill="99FF99"/>
          </w:tcPr>
          <w:p w:rsidR="00C3218A" w:rsidRPr="00C3218A" w:rsidRDefault="00C3218A" w:rsidP="009D32BA">
            <w:pPr>
              <w:rPr>
                <w:rFonts w:asciiTheme="minorHAnsi" w:hAnsiTheme="minorHAnsi"/>
                <w:sz w:val="16"/>
                <w:szCs w:val="16"/>
              </w:rPr>
            </w:pPr>
            <w:r w:rsidRPr="00C3218A">
              <w:rPr>
                <w:rFonts w:asciiTheme="minorHAnsi" w:hAnsiTheme="minorHAnsi"/>
                <w:sz w:val="16"/>
                <w:szCs w:val="16"/>
              </w:rPr>
              <w:t>16,52</w:t>
            </w:r>
          </w:p>
        </w:tc>
      </w:tr>
      <w:tr w:rsidR="006012B7" w:rsidRPr="00AA1FCA" w:rsidTr="0001055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4131</w:t>
            </w:r>
          </w:p>
        </w:tc>
        <w:tc>
          <w:tcPr>
            <w:tcW w:w="149" w:type="pct"/>
            <w:tcBorders>
              <w:top w:val="nil"/>
              <w:left w:val="nil"/>
              <w:bottom w:val="single" w:sz="4" w:space="0" w:color="auto"/>
              <w:right w:val="nil"/>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490" w:type="pct"/>
            <w:tcBorders>
              <w:top w:val="nil"/>
              <w:left w:val="nil"/>
              <w:bottom w:val="single" w:sz="4" w:space="0" w:color="auto"/>
              <w:right w:val="single" w:sz="8" w:space="0" w:color="auto"/>
            </w:tcBorders>
            <w:shd w:val="clear" w:color="auto" w:fill="auto"/>
            <w:noWrap/>
            <w:vAlign w:val="center"/>
            <w:hideMark/>
          </w:tcPr>
          <w:p w:rsidR="006012B7" w:rsidRPr="00AA1FCA" w:rsidRDefault="006012B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389" w:type="pct"/>
            <w:tcBorders>
              <w:top w:val="nil"/>
              <w:left w:val="nil"/>
              <w:bottom w:val="single" w:sz="4" w:space="0" w:color="auto"/>
              <w:right w:val="single" w:sz="8" w:space="0" w:color="auto"/>
            </w:tcBorders>
            <w:shd w:val="clear" w:color="auto" w:fill="auto"/>
            <w:noWrap/>
            <w:vAlign w:val="center"/>
            <w:hideMark/>
          </w:tcPr>
          <w:p w:rsidR="006012B7" w:rsidRPr="00AA1FCA" w:rsidRDefault="006012B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256" w:type="pct"/>
            <w:tcBorders>
              <w:top w:val="nil"/>
              <w:left w:val="nil"/>
              <w:bottom w:val="single" w:sz="4" w:space="0" w:color="auto"/>
              <w:right w:val="single" w:sz="8" w:space="0" w:color="auto"/>
            </w:tcBorders>
            <w:shd w:val="clear" w:color="auto" w:fill="auto"/>
            <w:noWrap/>
            <w:vAlign w:val="center"/>
            <w:hideMark/>
          </w:tcPr>
          <w:p w:rsidR="006012B7" w:rsidRPr="00AA1FCA" w:rsidRDefault="006012B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45" w:type="pct"/>
            <w:tcBorders>
              <w:top w:val="nil"/>
              <w:left w:val="nil"/>
              <w:bottom w:val="single" w:sz="4" w:space="0" w:color="auto"/>
              <w:right w:val="single" w:sz="8" w:space="0" w:color="auto"/>
            </w:tcBorders>
            <w:shd w:val="clear" w:color="auto" w:fill="auto"/>
            <w:noWrap/>
            <w:hideMark/>
          </w:tcPr>
          <w:p w:rsidR="006012B7" w:rsidRPr="006012B7" w:rsidRDefault="006012B7" w:rsidP="00246C39">
            <w:pPr>
              <w:rPr>
                <w:rFonts w:asciiTheme="minorHAnsi" w:hAnsiTheme="minorHAnsi"/>
                <w:sz w:val="16"/>
                <w:szCs w:val="16"/>
              </w:rPr>
            </w:pPr>
            <w:r w:rsidRPr="006012B7">
              <w:rPr>
                <w:rFonts w:asciiTheme="minorHAnsi" w:hAnsiTheme="minorHAnsi"/>
                <w:sz w:val="16"/>
                <w:szCs w:val="16"/>
              </w:rPr>
              <w:t>937.477,67</w:t>
            </w:r>
          </w:p>
        </w:tc>
        <w:tc>
          <w:tcPr>
            <w:tcW w:w="404" w:type="pct"/>
            <w:tcBorders>
              <w:top w:val="nil"/>
              <w:left w:val="nil"/>
              <w:bottom w:val="single" w:sz="4" w:space="0" w:color="auto"/>
              <w:right w:val="single" w:sz="8" w:space="0" w:color="auto"/>
            </w:tcBorders>
            <w:shd w:val="clear" w:color="auto" w:fill="auto"/>
            <w:noWrap/>
            <w:hideMark/>
          </w:tcPr>
          <w:p w:rsidR="006012B7" w:rsidRPr="006012B7" w:rsidRDefault="006012B7" w:rsidP="00246C39">
            <w:pPr>
              <w:rPr>
                <w:rFonts w:asciiTheme="minorHAnsi" w:hAnsiTheme="minorHAnsi"/>
                <w:sz w:val="16"/>
                <w:szCs w:val="16"/>
              </w:rPr>
            </w:pPr>
            <w:r w:rsidRPr="006012B7">
              <w:rPr>
                <w:rFonts w:asciiTheme="minorHAnsi" w:hAnsiTheme="minorHAnsi"/>
                <w:sz w:val="16"/>
                <w:szCs w:val="16"/>
              </w:rPr>
              <w:t>154.879,35</w:t>
            </w:r>
          </w:p>
        </w:tc>
        <w:tc>
          <w:tcPr>
            <w:tcW w:w="736" w:type="pct"/>
            <w:tcBorders>
              <w:top w:val="nil"/>
              <w:left w:val="nil"/>
              <w:bottom w:val="single" w:sz="4" w:space="0" w:color="auto"/>
              <w:right w:val="single" w:sz="8" w:space="0" w:color="auto"/>
            </w:tcBorders>
          </w:tcPr>
          <w:p w:rsidR="006012B7" w:rsidRPr="006012B7" w:rsidRDefault="006012B7" w:rsidP="00246C39">
            <w:pPr>
              <w:rPr>
                <w:rFonts w:asciiTheme="minorHAnsi" w:hAnsiTheme="minorHAnsi"/>
                <w:sz w:val="16"/>
                <w:szCs w:val="16"/>
              </w:rPr>
            </w:pPr>
            <w:r w:rsidRPr="006012B7">
              <w:rPr>
                <w:rFonts w:asciiTheme="minorHAnsi" w:hAnsiTheme="minorHAnsi"/>
                <w:sz w:val="16"/>
                <w:szCs w:val="16"/>
              </w:rPr>
              <w:t>16,52</w:t>
            </w:r>
          </w:p>
        </w:tc>
      </w:tr>
      <w:tr w:rsidR="006012B7" w:rsidRPr="00AA1FCA" w:rsidTr="0001055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6012B7" w:rsidRPr="00AA1FCA" w:rsidRDefault="006012B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6012B7" w:rsidRPr="00AA1FCA" w:rsidRDefault="006012B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389" w:type="pct"/>
            <w:tcBorders>
              <w:top w:val="nil"/>
              <w:left w:val="nil"/>
              <w:bottom w:val="single" w:sz="4" w:space="0" w:color="auto"/>
              <w:right w:val="single" w:sz="8" w:space="0" w:color="auto"/>
            </w:tcBorders>
            <w:shd w:val="clear" w:color="auto" w:fill="auto"/>
            <w:noWrap/>
            <w:vAlign w:val="center"/>
            <w:hideMark/>
          </w:tcPr>
          <w:p w:rsidR="006012B7" w:rsidRPr="00AA1FCA" w:rsidRDefault="006012B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256" w:type="pct"/>
            <w:tcBorders>
              <w:top w:val="nil"/>
              <w:left w:val="nil"/>
              <w:bottom w:val="single" w:sz="8" w:space="0" w:color="auto"/>
              <w:right w:val="single" w:sz="8" w:space="0" w:color="auto"/>
            </w:tcBorders>
            <w:shd w:val="clear" w:color="auto" w:fill="auto"/>
            <w:noWrap/>
            <w:vAlign w:val="center"/>
            <w:hideMark/>
          </w:tcPr>
          <w:p w:rsidR="006012B7" w:rsidRPr="00AA1FCA" w:rsidRDefault="006012B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45" w:type="pct"/>
            <w:tcBorders>
              <w:top w:val="nil"/>
              <w:left w:val="nil"/>
              <w:bottom w:val="single" w:sz="4" w:space="0" w:color="auto"/>
              <w:right w:val="single" w:sz="8" w:space="0" w:color="auto"/>
            </w:tcBorders>
            <w:shd w:val="clear" w:color="auto" w:fill="auto"/>
            <w:noWrap/>
            <w:hideMark/>
          </w:tcPr>
          <w:p w:rsidR="006012B7" w:rsidRPr="006012B7" w:rsidRDefault="006012B7" w:rsidP="00246C39">
            <w:pPr>
              <w:rPr>
                <w:rFonts w:asciiTheme="minorHAnsi" w:hAnsiTheme="minorHAnsi"/>
                <w:sz w:val="16"/>
                <w:szCs w:val="16"/>
              </w:rPr>
            </w:pPr>
            <w:r w:rsidRPr="006012B7">
              <w:rPr>
                <w:rFonts w:asciiTheme="minorHAnsi" w:hAnsiTheme="minorHAnsi"/>
                <w:sz w:val="16"/>
                <w:szCs w:val="16"/>
              </w:rPr>
              <w:t>937.477,67</w:t>
            </w:r>
          </w:p>
        </w:tc>
        <w:tc>
          <w:tcPr>
            <w:tcW w:w="404" w:type="pct"/>
            <w:tcBorders>
              <w:top w:val="nil"/>
              <w:left w:val="nil"/>
              <w:bottom w:val="single" w:sz="4" w:space="0" w:color="auto"/>
              <w:right w:val="single" w:sz="8" w:space="0" w:color="auto"/>
            </w:tcBorders>
            <w:shd w:val="clear" w:color="auto" w:fill="auto"/>
            <w:noWrap/>
            <w:hideMark/>
          </w:tcPr>
          <w:p w:rsidR="006012B7" w:rsidRPr="006012B7" w:rsidRDefault="006012B7" w:rsidP="00246C39">
            <w:pPr>
              <w:rPr>
                <w:rFonts w:asciiTheme="minorHAnsi" w:hAnsiTheme="minorHAnsi"/>
                <w:sz w:val="16"/>
                <w:szCs w:val="16"/>
              </w:rPr>
            </w:pPr>
            <w:r w:rsidRPr="006012B7">
              <w:rPr>
                <w:rFonts w:asciiTheme="minorHAnsi" w:hAnsiTheme="minorHAnsi"/>
                <w:sz w:val="16"/>
                <w:szCs w:val="16"/>
              </w:rPr>
              <w:t>154.879,35</w:t>
            </w:r>
          </w:p>
        </w:tc>
        <w:tc>
          <w:tcPr>
            <w:tcW w:w="736" w:type="pct"/>
            <w:tcBorders>
              <w:top w:val="nil"/>
              <w:left w:val="nil"/>
              <w:bottom w:val="single" w:sz="4" w:space="0" w:color="auto"/>
              <w:right w:val="single" w:sz="8" w:space="0" w:color="auto"/>
            </w:tcBorders>
          </w:tcPr>
          <w:p w:rsidR="006012B7" w:rsidRPr="006012B7" w:rsidRDefault="006012B7" w:rsidP="00246C39">
            <w:pPr>
              <w:rPr>
                <w:rFonts w:asciiTheme="minorHAnsi" w:hAnsiTheme="minorHAnsi"/>
                <w:sz w:val="16"/>
                <w:szCs w:val="16"/>
              </w:rPr>
            </w:pPr>
            <w:r w:rsidRPr="006012B7">
              <w:rPr>
                <w:rFonts w:asciiTheme="minorHAnsi" w:hAnsiTheme="minorHAnsi"/>
                <w:sz w:val="16"/>
                <w:szCs w:val="16"/>
              </w:rPr>
              <w:t>16,52</w:t>
            </w:r>
          </w:p>
        </w:tc>
      </w:tr>
      <w:tr w:rsidR="0051220A" w:rsidRPr="00AA1FCA" w:rsidTr="008B7275">
        <w:trPr>
          <w:gridAfter w:val="5"/>
          <w:wAfter w:w="507" w:type="pct"/>
          <w:trHeight w:val="42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51220A" w:rsidRPr="00AA1FCA" w:rsidRDefault="0051220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1220A" w:rsidRPr="00AA1FCA" w:rsidRDefault="0051220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1220A" w:rsidRPr="00AA1FCA" w:rsidRDefault="0051220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51220A" w:rsidRPr="00AA1FCA" w:rsidRDefault="0051220A" w:rsidP="000056A2">
            <w:pPr>
              <w:rPr>
                <w:rFonts w:ascii="Arial" w:hAnsi="Arial" w:cs="Arial"/>
                <w:sz w:val="16"/>
                <w:szCs w:val="16"/>
                <w:lang w:val="sr-Cyrl-CS" w:eastAsia="sr-Latn-RS"/>
              </w:rPr>
            </w:pPr>
            <w:r w:rsidRPr="00AA1FCA">
              <w:rPr>
                <w:rFonts w:ascii="Arial" w:hAnsi="Arial" w:cs="Arial"/>
                <w:sz w:val="16"/>
                <w:szCs w:val="16"/>
                <w:lang w:val="sr-Cyrl-CS" w:eastAsia="sr-Latn-RS"/>
              </w:rPr>
              <w:t>414</w:t>
            </w:r>
          </w:p>
        </w:tc>
        <w:tc>
          <w:tcPr>
            <w:tcW w:w="149" w:type="pct"/>
            <w:tcBorders>
              <w:top w:val="nil"/>
              <w:left w:val="nil"/>
              <w:bottom w:val="single" w:sz="8" w:space="0" w:color="auto"/>
              <w:right w:val="nil"/>
            </w:tcBorders>
            <w:shd w:val="clear" w:color="000000" w:fill="CCFFCC"/>
            <w:noWrap/>
            <w:vAlign w:val="center"/>
            <w:hideMark/>
          </w:tcPr>
          <w:p w:rsidR="0051220A" w:rsidRPr="00AA1FCA" w:rsidRDefault="0051220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51220A" w:rsidRPr="00AA1FCA" w:rsidRDefault="0051220A" w:rsidP="000056A2">
            <w:pPr>
              <w:rPr>
                <w:rFonts w:ascii="Arial" w:hAnsi="Arial" w:cs="Arial"/>
                <w:sz w:val="16"/>
                <w:szCs w:val="16"/>
                <w:lang w:val="sr-Cyrl-CS" w:eastAsia="sr-Latn-RS"/>
              </w:rPr>
            </w:pPr>
            <w:r w:rsidRPr="00AA1FCA">
              <w:rPr>
                <w:rFonts w:ascii="Arial" w:hAnsi="Arial" w:cs="Arial"/>
                <w:sz w:val="16"/>
                <w:szCs w:val="16"/>
                <w:lang w:val="sk-SK" w:eastAsia="sr-Latn-RS"/>
              </w:rPr>
              <w:t>Sociálne dávky zamestnancom</w:t>
            </w:r>
            <w:r w:rsidRPr="00AA1FCA">
              <w:rPr>
                <w:rFonts w:ascii="Arial" w:hAnsi="Arial" w:cs="Arial"/>
                <w:sz w:val="16"/>
                <w:szCs w:val="16"/>
                <w:lang w:val="sr-Cyrl-CS" w:eastAsia="sr-Latn-RS"/>
              </w:rPr>
              <w:t xml:space="preserve">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51220A" w:rsidRPr="00AA1FCA" w:rsidRDefault="0051220A"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2.324.407,41</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51220A" w:rsidRPr="00AA1FCA" w:rsidRDefault="0051220A"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825.855,03</w:t>
            </w:r>
          </w:p>
        </w:tc>
        <w:tc>
          <w:tcPr>
            <w:tcW w:w="256" w:type="pct"/>
            <w:tcBorders>
              <w:top w:val="nil"/>
              <w:left w:val="nil"/>
              <w:bottom w:val="single" w:sz="8" w:space="0" w:color="auto"/>
              <w:right w:val="single" w:sz="8" w:space="0" w:color="auto"/>
            </w:tcBorders>
            <w:shd w:val="clear" w:color="000000" w:fill="CCFFCC"/>
            <w:noWrap/>
            <w:vAlign w:val="center"/>
            <w:hideMark/>
          </w:tcPr>
          <w:p w:rsidR="0051220A" w:rsidRPr="00AA1FCA" w:rsidRDefault="0051220A"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35,53</w:t>
            </w:r>
          </w:p>
        </w:tc>
        <w:tc>
          <w:tcPr>
            <w:tcW w:w="445" w:type="pct"/>
            <w:tcBorders>
              <w:top w:val="single" w:sz="8" w:space="0" w:color="auto"/>
              <w:left w:val="nil"/>
              <w:bottom w:val="single" w:sz="8" w:space="0" w:color="auto"/>
              <w:right w:val="single" w:sz="8" w:space="0" w:color="auto"/>
            </w:tcBorders>
            <w:shd w:val="clear" w:color="000000" w:fill="99FF99"/>
            <w:noWrap/>
            <w:vAlign w:val="center"/>
            <w:hideMark/>
          </w:tcPr>
          <w:p w:rsidR="0051220A" w:rsidRPr="00ED3F6F" w:rsidRDefault="0051220A" w:rsidP="00DD67FB">
            <w:pPr>
              <w:jc w:val="right"/>
              <w:rPr>
                <w:rFonts w:ascii="Arial" w:hAnsi="Arial" w:cs="Arial"/>
                <w:b/>
                <w:bCs/>
                <w:i/>
                <w:iCs/>
                <w:sz w:val="16"/>
                <w:szCs w:val="16"/>
              </w:rPr>
            </w:pPr>
            <w:r w:rsidRPr="00ED3F6F">
              <w:rPr>
                <w:rFonts w:ascii="Arial" w:hAnsi="Arial" w:cs="Arial"/>
                <w:b/>
                <w:bCs/>
                <w:i/>
                <w:iCs/>
                <w:sz w:val="16"/>
                <w:szCs w:val="16"/>
              </w:rPr>
              <w:t>2.246.211,02</w:t>
            </w:r>
          </w:p>
        </w:tc>
        <w:tc>
          <w:tcPr>
            <w:tcW w:w="404" w:type="pct"/>
            <w:tcBorders>
              <w:top w:val="single" w:sz="8" w:space="0" w:color="auto"/>
              <w:left w:val="nil"/>
              <w:bottom w:val="single" w:sz="8" w:space="0" w:color="auto"/>
              <w:right w:val="single" w:sz="8" w:space="0" w:color="auto"/>
            </w:tcBorders>
            <w:shd w:val="clear" w:color="000000" w:fill="99FF99"/>
            <w:noWrap/>
            <w:vAlign w:val="center"/>
            <w:hideMark/>
          </w:tcPr>
          <w:p w:rsidR="0051220A" w:rsidRPr="00ED3F6F" w:rsidRDefault="0051220A" w:rsidP="00DD67FB">
            <w:pPr>
              <w:jc w:val="right"/>
              <w:rPr>
                <w:rFonts w:ascii="Arial" w:hAnsi="Arial" w:cs="Arial"/>
                <w:b/>
                <w:bCs/>
                <w:i/>
                <w:iCs/>
                <w:sz w:val="16"/>
                <w:szCs w:val="16"/>
              </w:rPr>
            </w:pPr>
            <w:r w:rsidRPr="00ED3F6F">
              <w:rPr>
                <w:rFonts w:ascii="Arial" w:hAnsi="Arial" w:cs="Arial"/>
                <w:b/>
                <w:bCs/>
                <w:i/>
                <w:iCs/>
                <w:sz w:val="16"/>
                <w:szCs w:val="16"/>
              </w:rPr>
              <w:t>115.282,27</w:t>
            </w:r>
          </w:p>
        </w:tc>
        <w:tc>
          <w:tcPr>
            <w:tcW w:w="736" w:type="pct"/>
            <w:tcBorders>
              <w:top w:val="single" w:sz="8" w:space="0" w:color="auto"/>
              <w:left w:val="nil"/>
              <w:bottom w:val="single" w:sz="8" w:space="0" w:color="auto"/>
              <w:right w:val="single" w:sz="8" w:space="0" w:color="auto"/>
            </w:tcBorders>
            <w:shd w:val="clear" w:color="000000" w:fill="99FF99"/>
          </w:tcPr>
          <w:p w:rsidR="0051220A" w:rsidRPr="002D1CDF" w:rsidRDefault="006012B7" w:rsidP="00117907">
            <w:pPr>
              <w:rPr>
                <w:rFonts w:asciiTheme="minorHAnsi" w:hAnsiTheme="minorHAnsi"/>
                <w:sz w:val="16"/>
                <w:szCs w:val="16"/>
              </w:rPr>
            </w:pPr>
            <w:r>
              <w:rPr>
                <w:rFonts w:asciiTheme="minorHAnsi" w:hAnsiTheme="minorHAnsi"/>
                <w:sz w:val="16"/>
                <w:szCs w:val="16"/>
              </w:rPr>
              <w:t>5,48</w:t>
            </w:r>
          </w:p>
        </w:tc>
      </w:tr>
      <w:tr w:rsidR="001C21AB" w:rsidRPr="00AA1FCA" w:rsidTr="00BB0E33">
        <w:trPr>
          <w:gridAfter w:val="5"/>
          <w:wAfter w:w="507" w:type="pct"/>
          <w:trHeight w:val="45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4141</w:t>
            </w:r>
          </w:p>
        </w:tc>
        <w:tc>
          <w:tcPr>
            <w:tcW w:w="149" w:type="pct"/>
            <w:tcBorders>
              <w:top w:val="single" w:sz="8" w:space="0" w:color="auto"/>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počas neprítomnosti na práci na ťarchu fondu </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389" w:type="pct"/>
            <w:tcBorders>
              <w:top w:val="single" w:sz="8" w:space="0" w:color="auto"/>
              <w:left w:val="nil"/>
              <w:bottom w:val="single" w:sz="4" w:space="0" w:color="auto"/>
              <w:right w:val="single" w:sz="8" w:space="0" w:color="auto"/>
            </w:tcBorders>
            <w:shd w:val="clear" w:color="000000" w:fill="FFFFFF"/>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single" w:sz="8" w:space="0" w:color="auto"/>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1.000.000,00</w:t>
            </w:r>
          </w:p>
        </w:tc>
        <w:tc>
          <w:tcPr>
            <w:tcW w:w="404" w:type="pct"/>
            <w:tcBorders>
              <w:top w:val="single" w:sz="8" w:space="0" w:color="auto"/>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single" w:sz="8" w:space="0" w:color="auto"/>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0,00</w:t>
            </w:r>
          </w:p>
        </w:tc>
      </w:tr>
      <w:tr w:rsidR="001C21AB" w:rsidRPr="00AA1FCA" w:rsidTr="00BB0E33">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389" w:type="pct"/>
            <w:tcBorders>
              <w:top w:val="nil"/>
              <w:left w:val="nil"/>
              <w:bottom w:val="single" w:sz="4" w:space="0" w:color="auto"/>
              <w:right w:val="single" w:sz="8" w:space="0" w:color="auto"/>
            </w:tcBorders>
            <w:shd w:val="clear" w:color="000000" w:fill="FFFFFF"/>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1.000.000,00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0,00</w:t>
            </w:r>
          </w:p>
        </w:tc>
      </w:tr>
      <w:tr w:rsidR="001C21AB" w:rsidRPr="00AA1FCA" w:rsidTr="00BB0E33">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4142</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Výdavky na vzdelávanie detí zamestnancov </w:t>
            </w:r>
          </w:p>
        </w:tc>
        <w:tc>
          <w:tcPr>
            <w:tcW w:w="490"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1C21AB" w:rsidRPr="00AA1FCA" w:rsidRDefault="001C21AB"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p>
        </w:tc>
      </w:tr>
      <w:tr w:rsidR="001C21AB" w:rsidRPr="00AA1FCA" w:rsidTr="00BB0E33">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1C21AB" w:rsidRPr="00AA1FCA" w:rsidRDefault="001C21AB"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p>
        </w:tc>
      </w:tr>
      <w:tr w:rsidR="001C21AB" w:rsidRPr="00AA1FCA" w:rsidTr="00BB0E33">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4143</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Odstupné a pomoci </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746.211,02</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67.145,00</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9,00</w:t>
            </w:r>
          </w:p>
        </w:tc>
      </w:tr>
      <w:tr w:rsidR="001C21AB" w:rsidRPr="00AA1FCA" w:rsidTr="00BB0E33">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45" w:type="pct"/>
            <w:tcBorders>
              <w:top w:val="nil"/>
              <w:left w:val="nil"/>
              <w:bottom w:val="single" w:sz="8"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746.211,02</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67.145,00</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9,00</w:t>
            </w:r>
          </w:p>
        </w:tc>
      </w:tr>
      <w:tr w:rsidR="001C21AB" w:rsidRPr="00AA1FCA" w:rsidTr="00BB0E33">
        <w:trPr>
          <w:gridAfter w:val="5"/>
          <w:wAfter w:w="507" w:type="pct"/>
          <w:trHeight w:val="5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4144</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Pomoc pri medicínskej liečbe zamestnanca alebo členov užšej rodiny a iné pomoci zamestnancom </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56.036,98</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11,21</w:t>
            </w:r>
          </w:p>
        </w:tc>
      </w:tr>
      <w:tr w:rsidR="001C21AB" w:rsidRPr="00AA1FCA" w:rsidTr="00BB0E33">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256"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56.036,98</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11,21</w:t>
            </w:r>
          </w:p>
        </w:tc>
      </w:tr>
      <w:tr w:rsidR="001C21AB" w:rsidRPr="00AA1FCA" w:rsidTr="00BB0E33">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415</w:t>
            </w:r>
          </w:p>
        </w:tc>
        <w:tc>
          <w:tcPr>
            <w:tcW w:w="149" w:type="pct"/>
            <w:tcBorders>
              <w:top w:val="nil"/>
              <w:left w:val="nil"/>
              <w:bottom w:val="single" w:sz="8" w:space="0" w:color="auto"/>
              <w:right w:val="nil"/>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1.940.461,62</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1.652.228,72</w:t>
            </w:r>
          </w:p>
        </w:tc>
        <w:tc>
          <w:tcPr>
            <w:tcW w:w="256" w:type="pct"/>
            <w:tcBorders>
              <w:top w:val="nil"/>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85,15</w:t>
            </w:r>
          </w:p>
        </w:tc>
        <w:tc>
          <w:tcPr>
            <w:tcW w:w="445" w:type="pct"/>
            <w:tcBorders>
              <w:top w:val="single" w:sz="8" w:space="0" w:color="auto"/>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1.910.267,94</w:t>
            </w:r>
          </w:p>
        </w:tc>
        <w:tc>
          <w:tcPr>
            <w:tcW w:w="404" w:type="pct"/>
            <w:tcBorders>
              <w:top w:val="single" w:sz="8" w:space="0" w:color="auto"/>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443.850,35</w:t>
            </w:r>
          </w:p>
        </w:tc>
        <w:tc>
          <w:tcPr>
            <w:tcW w:w="736" w:type="pct"/>
            <w:tcBorders>
              <w:top w:val="single" w:sz="8" w:space="0" w:color="auto"/>
              <w:left w:val="nil"/>
              <w:bottom w:val="single" w:sz="8" w:space="0" w:color="auto"/>
              <w:right w:val="single" w:sz="8" w:space="0" w:color="auto"/>
            </w:tcBorders>
            <w:shd w:val="clear" w:color="000000" w:fill="99FF99"/>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23,23</w:t>
            </w:r>
          </w:p>
        </w:tc>
      </w:tr>
      <w:tr w:rsidR="001C21AB" w:rsidRPr="00AA1FCA" w:rsidTr="00BB0E33">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4151</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1.910.267,94</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443.850,35</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23,23</w:t>
            </w:r>
          </w:p>
        </w:tc>
      </w:tr>
      <w:tr w:rsidR="001C21AB" w:rsidRPr="00AA1FCA" w:rsidTr="00BB0E33">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389"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256"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45" w:type="pct"/>
            <w:tcBorders>
              <w:top w:val="nil"/>
              <w:left w:val="nil"/>
              <w:bottom w:val="single" w:sz="8"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1.910.267,94</w:t>
            </w:r>
          </w:p>
        </w:tc>
        <w:tc>
          <w:tcPr>
            <w:tcW w:w="404" w:type="pct"/>
            <w:tcBorders>
              <w:top w:val="nil"/>
              <w:left w:val="nil"/>
              <w:bottom w:val="single" w:sz="8"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443.850,35</w:t>
            </w:r>
          </w:p>
        </w:tc>
        <w:tc>
          <w:tcPr>
            <w:tcW w:w="736" w:type="pct"/>
            <w:tcBorders>
              <w:top w:val="nil"/>
              <w:left w:val="nil"/>
              <w:bottom w:val="single" w:sz="8"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23,23</w:t>
            </w:r>
          </w:p>
        </w:tc>
      </w:tr>
      <w:tr w:rsidR="001C21AB" w:rsidRPr="00AA1FCA" w:rsidTr="00BB0E33">
        <w:trPr>
          <w:gridAfter w:val="5"/>
          <w:wAfter w:w="507" w:type="pct"/>
          <w:trHeight w:val="48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416</w:t>
            </w:r>
          </w:p>
        </w:tc>
        <w:tc>
          <w:tcPr>
            <w:tcW w:w="149" w:type="pct"/>
            <w:tcBorders>
              <w:top w:val="nil"/>
              <w:left w:val="nil"/>
              <w:bottom w:val="single" w:sz="8" w:space="0" w:color="auto"/>
              <w:right w:val="nil"/>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zamestnancom a iné osobitné výdavky </w:t>
            </w:r>
          </w:p>
        </w:tc>
        <w:tc>
          <w:tcPr>
            <w:tcW w:w="490" w:type="pct"/>
            <w:tcBorders>
              <w:top w:val="nil"/>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514.048,77</w:t>
            </w:r>
          </w:p>
        </w:tc>
        <w:tc>
          <w:tcPr>
            <w:tcW w:w="389" w:type="pct"/>
            <w:tcBorders>
              <w:top w:val="nil"/>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486.078,38</w:t>
            </w:r>
          </w:p>
        </w:tc>
        <w:tc>
          <w:tcPr>
            <w:tcW w:w="256" w:type="pct"/>
            <w:tcBorders>
              <w:top w:val="nil"/>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94,56</w:t>
            </w:r>
          </w:p>
        </w:tc>
        <w:tc>
          <w:tcPr>
            <w:tcW w:w="445" w:type="pct"/>
            <w:tcBorders>
              <w:top w:val="nil"/>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186.000,00</w:t>
            </w:r>
          </w:p>
        </w:tc>
        <w:tc>
          <w:tcPr>
            <w:tcW w:w="404" w:type="pct"/>
            <w:tcBorders>
              <w:top w:val="nil"/>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0,00</w:t>
            </w:r>
          </w:p>
        </w:tc>
      </w:tr>
      <w:tr w:rsidR="001C21AB" w:rsidRPr="00AA1FCA" w:rsidTr="00BB0E33">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4161</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k-SK" w:eastAsia="sr-Latn-RS"/>
              </w:rPr>
              <w:t>Úhrady zamestnancom a iné osobitné výdavky</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186.000,00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0,00</w:t>
            </w:r>
          </w:p>
        </w:tc>
      </w:tr>
      <w:tr w:rsidR="001C21AB" w:rsidRPr="00AA1FCA" w:rsidTr="00BB0E33">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256"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186.000,00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0,00</w:t>
            </w:r>
          </w:p>
        </w:tc>
      </w:tr>
      <w:tr w:rsidR="001C21AB" w:rsidRPr="00AA1FCA" w:rsidTr="00BB0E33">
        <w:trPr>
          <w:gridAfter w:val="5"/>
          <w:wAfter w:w="507" w:type="pct"/>
          <w:trHeight w:val="33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421</w:t>
            </w:r>
          </w:p>
        </w:tc>
        <w:tc>
          <w:tcPr>
            <w:tcW w:w="149" w:type="pct"/>
            <w:tcBorders>
              <w:top w:val="nil"/>
              <w:left w:val="nil"/>
              <w:bottom w:val="single" w:sz="8" w:space="0" w:color="auto"/>
              <w:right w:val="nil"/>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1C21AB" w:rsidRPr="00AA1FCA" w:rsidRDefault="001C21AB" w:rsidP="000056A2">
            <w:pPr>
              <w:rPr>
                <w:rFonts w:ascii="Arial" w:hAnsi="Arial" w:cs="Arial"/>
                <w:sz w:val="16"/>
                <w:szCs w:val="16"/>
                <w:lang w:val="sk-SK" w:eastAsia="sr-Latn-RS"/>
              </w:rPr>
            </w:pPr>
            <w:r w:rsidRPr="00AA1FCA">
              <w:rPr>
                <w:rFonts w:ascii="Arial" w:hAnsi="Arial" w:cs="Arial"/>
                <w:sz w:val="16"/>
                <w:szCs w:val="16"/>
                <w:lang w:val="sk-SK" w:eastAsia="sr-Latn-RS"/>
              </w:rPr>
              <w:t>Stále trovy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32.470.000,00</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27.245.990,22</w:t>
            </w:r>
          </w:p>
        </w:tc>
        <w:tc>
          <w:tcPr>
            <w:tcW w:w="256" w:type="pct"/>
            <w:tcBorders>
              <w:top w:val="nil"/>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83,91</w:t>
            </w:r>
          </w:p>
        </w:tc>
        <w:tc>
          <w:tcPr>
            <w:tcW w:w="445" w:type="pct"/>
            <w:tcBorders>
              <w:top w:val="single" w:sz="8" w:space="0" w:color="auto"/>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34.545.000,00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3.432.714,92</w:t>
            </w:r>
          </w:p>
        </w:tc>
        <w:tc>
          <w:tcPr>
            <w:tcW w:w="736" w:type="pct"/>
            <w:tcBorders>
              <w:top w:val="single" w:sz="8" w:space="0" w:color="auto"/>
              <w:left w:val="nil"/>
              <w:bottom w:val="single" w:sz="8" w:space="0" w:color="auto"/>
              <w:right w:val="single" w:sz="8" w:space="0" w:color="auto"/>
            </w:tcBorders>
            <w:shd w:val="clear" w:color="000000" w:fill="99FF99"/>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9,94</w:t>
            </w:r>
          </w:p>
        </w:tc>
      </w:tr>
      <w:tr w:rsidR="001C21AB" w:rsidRPr="00AA1FCA" w:rsidTr="00BB0E33">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4211</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platobného styku a bankové služby </w:t>
            </w:r>
          </w:p>
        </w:tc>
        <w:tc>
          <w:tcPr>
            <w:tcW w:w="490" w:type="pct"/>
            <w:tcBorders>
              <w:top w:val="nil"/>
              <w:left w:val="nil"/>
              <w:bottom w:val="single" w:sz="4" w:space="0" w:color="auto"/>
              <w:right w:val="single" w:sz="8" w:space="0" w:color="auto"/>
            </w:tcBorders>
            <w:shd w:val="clear" w:color="000000" w:fill="FFFFFF"/>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34.145.000,00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3.379.257,04</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9,90</w:t>
            </w:r>
          </w:p>
        </w:tc>
      </w:tr>
      <w:tr w:rsidR="001C21AB" w:rsidRPr="00AA1FCA" w:rsidTr="00BB0E33">
        <w:trPr>
          <w:gridAfter w:val="5"/>
          <w:wAfter w:w="507" w:type="pct"/>
          <w:trHeight w:val="300"/>
        </w:trPr>
        <w:tc>
          <w:tcPr>
            <w:tcW w:w="132" w:type="pct"/>
            <w:tcBorders>
              <w:top w:val="nil"/>
              <w:left w:val="single" w:sz="8" w:space="0" w:color="auto"/>
              <w:bottom w:val="nil"/>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30.085.000,00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3.359.246,31</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11,17</w:t>
            </w:r>
          </w:p>
        </w:tc>
      </w:tr>
      <w:tr w:rsidR="001C21AB" w:rsidRPr="00AA1FCA" w:rsidTr="00BB0E33">
        <w:trPr>
          <w:gridAfter w:val="5"/>
          <w:wAfter w:w="507" w:type="pct"/>
          <w:trHeight w:val="465"/>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 xml:space="preserve">príjmy z vybraných pohľadávok Fondu pre rozvoj APV – úroky </w:t>
            </w:r>
          </w:p>
        </w:tc>
        <w:tc>
          <w:tcPr>
            <w:tcW w:w="490" w:type="pct"/>
            <w:tcBorders>
              <w:top w:val="nil"/>
              <w:left w:val="nil"/>
              <w:bottom w:val="single" w:sz="8" w:space="0" w:color="auto"/>
              <w:right w:val="single" w:sz="8" w:space="0" w:color="auto"/>
            </w:tcBorders>
            <w:shd w:val="clear" w:color="000000" w:fill="FFFFFF"/>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4.060.000,00</w:t>
            </w:r>
          </w:p>
        </w:tc>
        <w:tc>
          <w:tcPr>
            <w:tcW w:w="404" w:type="pct"/>
            <w:tcBorders>
              <w:top w:val="nil"/>
              <w:left w:val="nil"/>
              <w:bottom w:val="single" w:sz="8"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20.010,73</w:t>
            </w:r>
          </w:p>
        </w:tc>
        <w:tc>
          <w:tcPr>
            <w:tcW w:w="736" w:type="pct"/>
            <w:tcBorders>
              <w:top w:val="nil"/>
              <w:left w:val="nil"/>
              <w:bottom w:val="single" w:sz="8"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0,49</w:t>
            </w:r>
          </w:p>
        </w:tc>
      </w:tr>
      <w:tr w:rsidR="001C21AB" w:rsidRPr="00AA1FCA" w:rsidTr="00BB0E33">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4214</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1C21AB" w:rsidRPr="00AA1FCA" w:rsidRDefault="001C21A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komunikačných služieb </w:t>
            </w:r>
          </w:p>
        </w:tc>
        <w:tc>
          <w:tcPr>
            <w:tcW w:w="490"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256" w:type="pct"/>
            <w:tcBorders>
              <w:top w:val="nil"/>
              <w:left w:val="nil"/>
              <w:bottom w:val="single" w:sz="4"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400.000,00</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53.457,88</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13,36</w:t>
            </w:r>
          </w:p>
        </w:tc>
      </w:tr>
      <w:tr w:rsidR="001C21AB" w:rsidRPr="00AA1FCA" w:rsidTr="00BB0E33">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256" w:type="pct"/>
            <w:tcBorders>
              <w:top w:val="nil"/>
              <w:left w:val="nil"/>
              <w:bottom w:val="single" w:sz="8" w:space="0" w:color="auto"/>
              <w:right w:val="single" w:sz="8" w:space="0" w:color="auto"/>
            </w:tcBorders>
            <w:shd w:val="clear" w:color="auto" w:fill="auto"/>
            <w:noWrap/>
            <w:vAlign w:val="center"/>
            <w:hideMark/>
          </w:tcPr>
          <w:p w:rsidR="001C21AB" w:rsidRPr="00AA1FCA" w:rsidRDefault="001C21A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45" w:type="pct"/>
            <w:tcBorders>
              <w:top w:val="nil"/>
              <w:left w:val="nil"/>
              <w:bottom w:val="single" w:sz="8"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400.000,00</w:t>
            </w:r>
          </w:p>
        </w:tc>
        <w:tc>
          <w:tcPr>
            <w:tcW w:w="404" w:type="pct"/>
            <w:tcBorders>
              <w:top w:val="nil"/>
              <w:left w:val="nil"/>
              <w:bottom w:val="single" w:sz="8"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53.457,88</w:t>
            </w:r>
          </w:p>
        </w:tc>
        <w:tc>
          <w:tcPr>
            <w:tcW w:w="736" w:type="pct"/>
            <w:tcBorders>
              <w:top w:val="nil"/>
              <w:left w:val="nil"/>
              <w:bottom w:val="single" w:sz="8" w:space="0" w:color="auto"/>
              <w:right w:val="single" w:sz="8" w:space="0" w:color="auto"/>
            </w:tcBorders>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13,36</w:t>
            </w:r>
          </w:p>
        </w:tc>
      </w:tr>
      <w:tr w:rsidR="001C21AB" w:rsidRPr="00AA1FCA" w:rsidTr="00BB0E33">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49" w:type="pct"/>
            <w:tcBorders>
              <w:top w:val="nil"/>
              <w:left w:val="nil"/>
              <w:bottom w:val="single" w:sz="4"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k-SK" w:eastAsia="sr-Latn-RS"/>
              </w:rPr>
            </w:pPr>
            <w:r w:rsidRPr="00AA1FCA">
              <w:rPr>
                <w:rFonts w:ascii="Arial" w:hAnsi="Arial" w:cs="Arial"/>
                <w:sz w:val="16"/>
                <w:szCs w:val="16"/>
                <w:lang w:val="sk-SK" w:eastAsia="sr-Latn-RS"/>
              </w:rPr>
              <w:t>Iné trovy</w:t>
            </w:r>
          </w:p>
        </w:tc>
        <w:tc>
          <w:tcPr>
            <w:tcW w:w="490"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p>
        </w:tc>
      </w:tr>
      <w:tr w:rsidR="001C21AB" w:rsidRPr="00AA1FCA" w:rsidTr="00BB0E33">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256" w:type="pct"/>
            <w:tcBorders>
              <w:top w:val="nil"/>
              <w:left w:val="nil"/>
              <w:bottom w:val="single" w:sz="8" w:space="0" w:color="auto"/>
              <w:right w:val="single" w:sz="8" w:space="0" w:color="auto"/>
            </w:tcBorders>
            <w:shd w:val="clear" w:color="auto" w:fill="auto"/>
            <w:noWrap/>
            <w:vAlign w:val="center"/>
          </w:tcPr>
          <w:p w:rsidR="001C21AB" w:rsidRPr="00AA1FCA" w:rsidRDefault="001C21AB"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1C21AB" w:rsidRPr="001C21AB" w:rsidRDefault="001C21AB" w:rsidP="00F2699B">
            <w:pPr>
              <w:rPr>
                <w:rFonts w:asciiTheme="minorHAnsi" w:hAnsiTheme="minorHAnsi"/>
                <w:sz w:val="16"/>
                <w:szCs w:val="16"/>
              </w:rPr>
            </w:pPr>
          </w:p>
        </w:tc>
      </w:tr>
      <w:tr w:rsidR="001C21AB" w:rsidRPr="00AA1FCA" w:rsidTr="00BB0E33">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422</w:t>
            </w:r>
          </w:p>
        </w:tc>
        <w:tc>
          <w:tcPr>
            <w:tcW w:w="149" w:type="pct"/>
            <w:tcBorders>
              <w:top w:val="nil"/>
              <w:left w:val="nil"/>
              <w:bottom w:val="single" w:sz="8" w:space="0" w:color="auto"/>
              <w:right w:val="nil"/>
            </w:tcBorders>
            <w:shd w:val="clear" w:color="000000" w:fill="CCFFCC"/>
            <w:noWrap/>
            <w:vAlign w:val="center"/>
            <w:hideMark/>
          </w:tcPr>
          <w:p w:rsidR="001C21AB" w:rsidRPr="00AA1FCA" w:rsidRDefault="001C21A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1C21AB" w:rsidRPr="00AA1FCA" w:rsidRDefault="001C21AB" w:rsidP="000056A2">
            <w:pPr>
              <w:rPr>
                <w:rFonts w:ascii="Arial" w:hAnsi="Arial" w:cs="Arial"/>
                <w:sz w:val="16"/>
                <w:szCs w:val="16"/>
                <w:lang w:val="sk-SK" w:eastAsia="sr-Latn-RS"/>
              </w:rPr>
            </w:pPr>
            <w:r w:rsidRPr="00AA1FCA">
              <w:rPr>
                <w:rFonts w:ascii="Arial" w:hAnsi="Arial" w:cs="Arial"/>
                <w:sz w:val="16"/>
                <w:szCs w:val="16"/>
                <w:lang w:val="sk-SK" w:eastAsia="sr-Latn-RS"/>
              </w:rPr>
              <w:t>Trovy na cesty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353.156,26</w:t>
            </w:r>
          </w:p>
        </w:tc>
        <w:tc>
          <w:tcPr>
            <w:tcW w:w="256" w:type="pct"/>
            <w:tcBorders>
              <w:top w:val="nil"/>
              <w:left w:val="nil"/>
              <w:bottom w:val="single" w:sz="8" w:space="0" w:color="auto"/>
              <w:right w:val="single" w:sz="8" w:space="0" w:color="auto"/>
            </w:tcBorders>
            <w:shd w:val="clear" w:color="000000" w:fill="CCFFCC"/>
            <w:noWrap/>
            <w:vAlign w:val="center"/>
            <w:hideMark/>
          </w:tcPr>
          <w:p w:rsidR="001C21AB" w:rsidRPr="00AA1FCA" w:rsidRDefault="001C21A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#DIV/0!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500.000,00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37.650,00</w:t>
            </w:r>
          </w:p>
        </w:tc>
        <w:tc>
          <w:tcPr>
            <w:tcW w:w="736" w:type="pct"/>
            <w:tcBorders>
              <w:top w:val="single" w:sz="8" w:space="0" w:color="auto"/>
              <w:left w:val="nil"/>
              <w:bottom w:val="single" w:sz="8" w:space="0" w:color="auto"/>
              <w:right w:val="single" w:sz="8" w:space="0" w:color="auto"/>
            </w:tcBorders>
            <w:shd w:val="clear" w:color="000000" w:fill="99FF99"/>
          </w:tcPr>
          <w:p w:rsidR="001C21AB" w:rsidRPr="001C21AB" w:rsidRDefault="001C21AB" w:rsidP="00F2699B">
            <w:pPr>
              <w:rPr>
                <w:rFonts w:asciiTheme="minorHAnsi" w:hAnsiTheme="minorHAnsi"/>
                <w:sz w:val="16"/>
                <w:szCs w:val="16"/>
              </w:rPr>
            </w:pPr>
            <w:r w:rsidRPr="001C21AB">
              <w:rPr>
                <w:rFonts w:asciiTheme="minorHAnsi" w:hAnsiTheme="minorHAnsi"/>
                <w:sz w:val="16"/>
                <w:szCs w:val="16"/>
              </w:rPr>
              <w:t>7,53</w:t>
            </w:r>
          </w:p>
        </w:tc>
      </w:tr>
      <w:tr w:rsidR="0080119C" w:rsidRPr="00AA1FCA" w:rsidTr="009D7518">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4221</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služobných ciest v krajine </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37.650,00</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7,53</w:t>
            </w:r>
          </w:p>
        </w:tc>
      </w:tr>
      <w:tr w:rsidR="0080119C" w:rsidRPr="00AA1FCA" w:rsidTr="009D7518">
        <w:trPr>
          <w:gridAfter w:val="5"/>
          <w:wAfter w:w="507" w:type="pct"/>
          <w:trHeight w:val="300"/>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4" w:space="0" w:color="auto"/>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389" w:type="pct"/>
            <w:tcBorders>
              <w:top w:val="single" w:sz="4" w:space="0" w:color="auto"/>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256" w:type="pct"/>
            <w:tcBorders>
              <w:top w:val="single" w:sz="4" w:space="0" w:color="auto"/>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45" w:type="pct"/>
            <w:tcBorders>
              <w:top w:val="single" w:sz="4" w:space="0" w:color="auto"/>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500.000,00</w:t>
            </w:r>
          </w:p>
        </w:tc>
        <w:tc>
          <w:tcPr>
            <w:tcW w:w="404" w:type="pct"/>
            <w:tcBorders>
              <w:top w:val="single" w:sz="4" w:space="0" w:color="auto"/>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37.650,00</w:t>
            </w:r>
          </w:p>
        </w:tc>
        <w:tc>
          <w:tcPr>
            <w:tcW w:w="736" w:type="pct"/>
            <w:tcBorders>
              <w:top w:val="single" w:sz="4" w:space="0" w:color="auto"/>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7,53</w:t>
            </w:r>
          </w:p>
        </w:tc>
      </w:tr>
      <w:tr w:rsidR="0080119C" w:rsidRPr="00AA1FCA" w:rsidTr="009D7518">
        <w:trPr>
          <w:gridAfter w:val="5"/>
          <w:wAfter w:w="507" w:type="pct"/>
          <w:trHeight w:val="27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4222</w:t>
            </w:r>
          </w:p>
        </w:tc>
        <w:tc>
          <w:tcPr>
            <w:tcW w:w="149" w:type="pct"/>
            <w:tcBorders>
              <w:top w:val="single" w:sz="8" w:space="0" w:color="auto"/>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k-SK" w:eastAsia="sr-Latn-RS"/>
              </w:rPr>
              <w:t>Trovy služobných ciest v zahraničí</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single" w:sz="8" w:space="0" w:color="auto"/>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single" w:sz="8" w:space="0" w:color="auto"/>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404" w:type="pct"/>
            <w:tcBorders>
              <w:top w:val="single" w:sz="8" w:space="0" w:color="auto"/>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single" w:sz="8" w:space="0" w:color="auto"/>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p>
        </w:tc>
      </w:tr>
      <w:tr w:rsidR="0080119C" w:rsidRPr="00AA1FCA" w:rsidTr="009D7518">
        <w:trPr>
          <w:gridAfter w:val="5"/>
          <w:wAfter w:w="507" w:type="pct"/>
          <w:trHeight w:val="27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p>
        </w:tc>
      </w:tr>
      <w:tr w:rsidR="0080119C" w:rsidRPr="00AA1FCA" w:rsidTr="009D7518">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w:t>
            </w:r>
          </w:p>
        </w:tc>
        <w:tc>
          <w:tcPr>
            <w:tcW w:w="149" w:type="pct"/>
            <w:tcBorders>
              <w:top w:val="nil"/>
              <w:left w:val="nil"/>
              <w:bottom w:val="single" w:sz="8" w:space="0" w:color="auto"/>
              <w:right w:val="nil"/>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80119C" w:rsidRPr="00AA1FCA" w:rsidRDefault="0080119C" w:rsidP="000056A2">
            <w:pPr>
              <w:rPr>
                <w:rFonts w:ascii="Arial" w:hAnsi="Arial" w:cs="Arial"/>
                <w:sz w:val="16"/>
                <w:szCs w:val="16"/>
                <w:lang w:val="sk-SK" w:eastAsia="sr-Latn-RS"/>
              </w:rPr>
            </w:pPr>
            <w:r w:rsidRPr="00AA1FCA">
              <w:rPr>
                <w:rFonts w:ascii="Arial" w:hAnsi="Arial" w:cs="Arial"/>
                <w:sz w:val="16"/>
                <w:szCs w:val="16"/>
                <w:lang w:val="sk-SK" w:eastAsia="sr-Latn-RS"/>
              </w:rPr>
              <w:t>Zazmluvnené služby</w:t>
            </w:r>
          </w:p>
        </w:tc>
        <w:tc>
          <w:tcPr>
            <w:tcW w:w="490" w:type="pct"/>
            <w:tcBorders>
              <w:top w:val="nil"/>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27.283.372,00</w:t>
            </w:r>
          </w:p>
        </w:tc>
        <w:tc>
          <w:tcPr>
            <w:tcW w:w="389" w:type="pct"/>
            <w:tcBorders>
              <w:top w:val="nil"/>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23.223.181,41</w:t>
            </w:r>
          </w:p>
        </w:tc>
        <w:tc>
          <w:tcPr>
            <w:tcW w:w="256" w:type="pct"/>
            <w:tcBorders>
              <w:top w:val="nil"/>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85,12</w:t>
            </w:r>
          </w:p>
        </w:tc>
        <w:tc>
          <w:tcPr>
            <w:tcW w:w="445" w:type="pct"/>
            <w:tcBorders>
              <w:top w:val="nil"/>
              <w:left w:val="nil"/>
              <w:bottom w:val="single" w:sz="8" w:space="0" w:color="auto"/>
              <w:right w:val="single" w:sz="8" w:space="0" w:color="auto"/>
            </w:tcBorders>
            <w:shd w:val="clear" w:color="000000" w:fill="99FF99"/>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29.692.449,90</w:t>
            </w:r>
          </w:p>
        </w:tc>
        <w:tc>
          <w:tcPr>
            <w:tcW w:w="404" w:type="pct"/>
            <w:tcBorders>
              <w:top w:val="nil"/>
              <w:left w:val="nil"/>
              <w:bottom w:val="single" w:sz="8" w:space="0" w:color="auto"/>
              <w:right w:val="single" w:sz="8" w:space="0" w:color="auto"/>
            </w:tcBorders>
            <w:shd w:val="clear" w:color="000000" w:fill="99FF99"/>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7.027.067,55</w:t>
            </w:r>
          </w:p>
        </w:tc>
        <w:tc>
          <w:tcPr>
            <w:tcW w:w="736" w:type="pct"/>
            <w:tcBorders>
              <w:top w:val="nil"/>
              <w:left w:val="nil"/>
              <w:bottom w:val="single" w:sz="8" w:space="0" w:color="auto"/>
              <w:right w:val="single" w:sz="8" w:space="0" w:color="auto"/>
            </w:tcBorders>
            <w:shd w:val="clear" w:color="000000" w:fill="99FF99"/>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23,67</w:t>
            </w:r>
          </w:p>
        </w:tc>
      </w:tr>
      <w:tr w:rsidR="0080119C" w:rsidRPr="00AA1FCA" w:rsidTr="009D7518">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4231</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751D24">
            <w:pPr>
              <w:rPr>
                <w:rFonts w:ascii="Arial" w:hAnsi="Arial" w:cs="Arial"/>
                <w:sz w:val="16"/>
                <w:szCs w:val="16"/>
                <w:lang w:val="sk-SK" w:eastAsia="sr-Latn-RS"/>
              </w:rPr>
            </w:pPr>
            <w:r w:rsidRPr="00AA1FCA">
              <w:rPr>
                <w:rFonts w:ascii="Arial" w:hAnsi="Arial" w:cs="Arial"/>
                <w:sz w:val="16"/>
                <w:szCs w:val="16"/>
                <w:lang w:val="sk-SK" w:eastAsia="sr-Latn-RS"/>
              </w:rPr>
              <w:t>Administratívne služby</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27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4232</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k-SK" w:eastAsia="sr-Latn-RS"/>
              </w:rPr>
            </w:pPr>
            <w:r w:rsidRPr="00AA1FCA">
              <w:rPr>
                <w:rFonts w:ascii="Arial" w:hAnsi="Arial" w:cs="Arial"/>
                <w:sz w:val="16"/>
                <w:szCs w:val="16"/>
                <w:lang w:val="sk-SK" w:eastAsia="sr-Latn-RS"/>
              </w:rPr>
              <w:t>Počítačové služby</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256" w:type="pct"/>
            <w:tcBorders>
              <w:top w:val="single" w:sz="4" w:space="0" w:color="auto"/>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46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80119C" w:rsidRPr="00AA1FCA" w:rsidRDefault="0080119C" w:rsidP="00DE4939">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490"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p>
        </w:tc>
      </w:tr>
      <w:tr w:rsidR="0080119C" w:rsidRPr="00AA1FCA" w:rsidTr="009D7518">
        <w:trPr>
          <w:gridAfter w:val="5"/>
          <w:wAfter w:w="507" w:type="pct"/>
          <w:trHeight w:val="2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4233</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Služby vzdelávania a zdokonaľovania zamestnancov </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400.000,00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77.084,00</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19,27</w:t>
            </w:r>
          </w:p>
        </w:tc>
      </w:tr>
      <w:tr w:rsidR="0080119C" w:rsidRPr="00AA1FCA" w:rsidTr="009D7518">
        <w:trPr>
          <w:gridAfter w:val="5"/>
          <w:wAfter w:w="507" w:type="pct"/>
          <w:trHeight w:val="2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400.000,00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77.084,00</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19,27</w:t>
            </w:r>
          </w:p>
        </w:tc>
      </w:tr>
      <w:tr w:rsidR="0080119C" w:rsidRPr="00AA1FCA" w:rsidTr="009D7518">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4234</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k-SK" w:eastAsia="sr-Latn-RS"/>
              </w:rPr>
            </w:pPr>
            <w:r w:rsidRPr="00AA1FCA">
              <w:rPr>
                <w:rFonts w:ascii="Arial" w:hAnsi="Arial" w:cs="Arial"/>
                <w:sz w:val="16"/>
                <w:szCs w:val="16"/>
                <w:lang w:val="sk-SK" w:eastAsia="sr-Latn-RS"/>
              </w:rPr>
              <w:t>Služby informovania</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250.000,00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77.784,00</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31,11</w:t>
            </w:r>
          </w:p>
        </w:tc>
      </w:tr>
      <w:tr w:rsidR="0080119C" w:rsidRPr="00AA1FCA" w:rsidTr="009D7518">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256"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45"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250.000,00</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77.784,00</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31,11</w:t>
            </w:r>
          </w:p>
        </w:tc>
      </w:tr>
      <w:tr w:rsidR="0080119C" w:rsidRPr="00AA1FCA" w:rsidTr="009D7518">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4235</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k-SK" w:eastAsia="sr-Latn-RS"/>
              </w:rPr>
              <w:t>Odborné služby</w:t>
            </w:r>
            <w:r w:rsidRPr="00AA1FCA">
              <w:rPr>
                <w:rFonts w:ascii="Arial" w:hAnsi="Arial" w:cs="Arial"/>
                <w:sz w:val="16"/>
                <w:szCs w:val="16"/>
                <w:lang w:val="sr-Cyrl-CS" w:eastAsia="sr-Latn-RS"/>
              </w:rPr>
              <w:t xml:space="preserve"> </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24.883.372,00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22.035.368,01</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88,55</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28.512.449,90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6.872.199,55</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24,10</w:t>
            </w:r>
          </w:p>
        </w:tc>
      </w:tr>
      <w:tr w:rsidR="0080119C" w:rsidRPr="00AA1FCA" w:rsidTr="009D7518">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10.383.372,00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7.035.368,01</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67,76</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18.657.449,90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5.270.701,37</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28,25</w:t>
            </w:r>
          </w:p>
        </w:tc>
      </w:tr>
      <w:tr w:rsidR="0080119C" w:rsidRPr="00AA1FCA" w:rsidTr="009D7518">
        <w:trPr>
          <w:gridAfter w:val="5"/>
          <w:wAfter w:w="507" w:type="pct"/>
          <w:trHeight w:val="465"/>
        </w:trPr>
        <w:tc>
          <w:tcPr>
            <w:tcW w:w="132" w:type="pct"/>
            <w:tcBorders>
              <w:top w:val="nil"/>
              <w:left w:val="single" w:sz="8" w:space="0" w:color="auto"/>
              <w:bottom w:val="nil"/>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490" w:type="pct"/>
            <w:tcBorders>
              <w:top w:val="nil"/>
              <w:left w:val="nil"/>
              <w:bottom w:val="nil"/>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389" w:type="pct"/>
            <w:tcBorders>
              <w:top w:val="nil"/>
              <w:left w:val="nil"/>
              <w:bottom w:val="nil"/>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nil"/>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9.855.000,00</w:t>
            </w:r>
          </w:p>
        </w:tc>
        <w:tc>
          <w:tcPr>
            <w:tcW w:w="404" w:type="pct"/>
            <w:tcBorders>
              <w:top w:val="nil"/>
              <w:left w:val="nil"/>
              <w:bottom w:val="nil"/>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1.601.498,18</w:t>
            </w:r>
          </w:p>
        </w:tc>
        <w:tc>
          <w:tcPr>
            <w:tcW w:w="736" w:type="pct"/>
            <w:tcBorders>
              <w:top w:val="nil"/>
              <w:left w:val="nil"/>
              <w:bottom w:val="nil"/>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16,25</w:t>
            </w:r>
          </w:p>
        </w:tc>
      </w:tr>
      <w:tr w:rsidR="0080119C" w:rsidRPr="00AA1FCA" w:rsidTr="009D7518">
        <w:trPr>
          <w:gridAfter w:val="5"/>
          <w:wAfter w:w="507" w:type="pct"/>
          <w:trHeight w:val="30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4237</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k-SK" w:eastAsia="sr-Latn-RS"/>
              </w:rPr>
            </w:pPr>
            <w:r w:rsidRPr="00AA1FCA">
              <w:rPr>
                <w:rFonts w:ascii="Arial" w:hAnsi="Arial" w:cs="Arial"/>
                <w:sz w:val="16"/>
                <w:szCs w:val="16"/>
                <w:lang w:val="sk-SK" w:eastAsia="sr-Latn-RS"/>
              </w:rPr>
              <w:t>Reprezentácia</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389" w:type="pct"/>
            <w:tcBorders>
              <w:top w:val="single" w:sz="8" w:space="0" w:color="auto"/>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single" w:sz="8" w:space="0" w:color="auto"/>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10.000,00</w:t>
            </w:r>
          </w:p>
        </w:tc>
        <w:tc>
          <w:tcPr>
            <w:tcW w:w="404" w:type="pct"/>
            <w:tcBorders>
              <w:top w:val="single" w:sz="8" w:space="0" w:color="auto"/>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single" w:sz="8" w:space="0" w:color="auto"/>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4239</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Iné odborné služby </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0,00</w:t>
            </w:r>
          </w:p>
        </w:tc>
      </w:tr>
      <w:tr w:rsidR="0080119C" w:rsidRPr="00AA1FCA" w:rsidTr="009D7518">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424</w:t>
            </w:r>
          </w:p>
        </w:tc>
        <w:tc>
          <w:tcPr>
            <w:tcW w:w="149" w:type="pct"/>
            <w:tcBorders>
              <w:top w:val="nil"/>
              <w:left w:val="nil"/>
              <w:bottom w:val="single" w:sz="8" w:space="0" w:color="auto"/>
              <w:right w:val="nil"/>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80119C" w:rsidRPr="00AA1FCA" w:rsidRDefault="0080119C"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Špecializované služby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89" w:type="pct"/>
            <w:tcBorders>
              <w:top w:val="nil"/>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256" w:type="pct"/>
            <w:tcBorders>
              <w:top w:val="nil"/>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45" w:type="pct"/>
            <w:tcBorders>
              <w:top w:val="single" w:sz="8" w:space="0" w:color="auto"/>
              <w:left w:val="nil"/>
              <w:bottom w:val="single" w:sz="8" w:space="0" w:color="auto"/>
              <w:right w:val="single" w:sz="8" w:space="0" w:color="auto"/>
            </w:tcBorders>
            <w:shd w:val="clear" w:color="000000" w:fill="99FF99"/>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000000" w:fill="99FF99"/>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shd w:val="clear" w:color="000000" w:fill="99FF99"/>
          </w:tcPr>
          <w:p w:rsidR="0080119C" w:rsidRPr="0080119C" w:rsidRDefault="0080119C" w:rsidP="00317AA2">
            <w:pPr>
              <w:rPr>
                <w:rFonts w:asciiTheme="minorHAnsi" w:hAnsiTheme="minorHAnsi"/>
                <w:sz w:val="16"/>
                <w:szCs w:val="16"/>
              </w:rPr>
            </w:pPr>
          </w:p>
        </w:tc>
      </w:tr>
      <w:tr w:rsidR="0080119C" w:rsidRPr="00AA1FCA" w:rsidTr="009D7518">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4249</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k-SK" w:eastAsia="sr-Latn-RS"/>
              </w:rPr>
              <w:t>Iné špecializované služby</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p>
        </w:tc>
      </w:tr>
      <w:tr w:rsidR="0080119C" w:rsidRPr="00AA1FCA" w:rsidTr="009D7518">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p>
        </w:tc>
      </w:tr>
      <w:tr w:rsidR="0080119C" w:rsidRPr="00AA1FCA" w:rsidTr="009D7518">
        <w:trPr>
          <w:gridAfter w:val="5"/>
          <w:wAfter w:w="507" w:type="pct"/>
          <w:trHeight w:val="33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426</w:t>
            </w:r>
          </w:p>
        </w:tc>
        <w:tc>
          <w:tcPr>
            <w:tcW w:w="149" w:type="pct"/>
            <w:tcBorders>
              <w:top w:val="nil"/>
              <w:left w:val="nil"/>
              <w:bottom w:val="single" w:sz="8" w:space="0" w:color="auto"/>
              <w:right w:val="nil"/>
            </w:tcBorders>
            <w:shd w:val="clear" w:color="000000" w:fill="CCFFCC"/>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80119C" w:rsidRPr="00AA1FCA" w:rsidRDefault="0080119C" w:rsidP="000056A2">
            <w:pPr>
              <w:rPr>
                <w:rFonts w:ascii="Arial" w:hAnsi="Arial" w:cs="Arial"/>
                <w:sz w:val="16"/>
                <w:szCs w:val="16"/>
                <w:lang w:val="sk-SK" w:eastAsia="sr-Latn-RS"/>
              </w:rPr>
            </w:pPr>
            <w:r w:rsidRPr="00AA1FCA">
              <w:rPr>
                <w:rFonts w:ascii="Arial" w:hAnsi="Arial" w:cs="Arial"/>
                <w:sz w:val="16"/>
                <w:szCs w:val="16"/>
                <w:lang w:val="sk-SK" w:eastAsia="sr-Latn-RS"/>
              </w:rPr>
              <w:t>Materiál</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2.900.000,00</w:t>
            </w:r>
          </w:p>
        </w:tc>
        <w:tc>
          <w:tcPr>
            <w:tcW w:w="389" w:type="pct"/>
            <w:tcBorders>
              <w:top w:val="nil"/>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2.608.879,81</w:t>
            </w:r>
          </w:p>
        </w:tc>
        <w:tc>
          <w:tcPr>
            <w:tcW w:w="256" w:type="pct"/>
            <w:tcBorders>
              <w:top w:val="nil"/>
              <w:left w:val="nil"/>
              <w:bottom w:val="single" w:sz="8" w:space="0" w:color="auto"/>
              <w:right w:val="single" w:sz="8" w:space="0" w:color="auto"/>
            </w:tcBorders>
            <w:shd w:val="clear" w:color="000000" w:fill="CCFFCC"/>
            <w:noWrap/>
            <w:vAlign w:val="center"/>
            <w:hideMark/>
          </w:tcPr>
          <w:p w:rsidR="0080119C" w:rsidRPr="00AA1FCA" w:rsidRDefault="0080119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89,96</w:t>
            </w:r>
          </w:p>
        </w:tc>
        <w:tc>
          <w:tcPr>
            <w:tcW w:w="445" w:type="pct"/>
            <w:tcBorders>
              <w:top w:val="single" w:sz="8" w:space="0" w:color="auto"/>
              <w:left w:val="nil"/>
              <w:bottom w:val="single" w:sz="8" w:space="0" w:color="auto"/>
              <w:right w:val="single" w:sz="8" w:space="0" w:color="auto"/>
            </w:tcBorders>
            <w:shd w:val="clear" w:color="000000" w:fill="99FF99"/>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2.491.190,00</w:t>
            </w:r>
          </w:p>
        </w:tc>
        <w:tc>
          <w:tcPr>
            <w:tcW w:w="404" w:type="pct"/>
            <w:tcBorders>
              <w:top w:val="nil"/>
              <w:left w:val="nil"/>
              <w:bottom w:val="single" w:sz="8" w:space="0" w:color="auto"/>
              <w:right w:val="single" w:sz="8" w:space="0" w:color="auto"/>
            </w:tcBorders>
            <w:shd w:val="clear" w:color="000000" w:fill="99FF99"/>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411.339,93</w:t>
            </w:r>
          </w:p>
        </w:tc>
        <w:tc>
          <w:tcPr>
            <w:tcW w:w="736" w:type="pct"/>
            <w:tcBorders>
              <w:top w:val="nil"/>
              <w:left w:val="nil"/>
              <w:bottom w:val="single" w:sz="8" w:space="0" w:color="auto"/>
              <w:right w:val="single" w:sz="8" w:space="0" w:color="auto"/>
            </w:tcBorders>
            <w:shd w:val="clear" w:color="000000" w:fill="99FF99"/>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16,51</w:t>
            </w:r>
          </w:p>
        </w:tc>
      </w:tr>
      <w:tr w:rsidR="0080119C" w:rsidRPr="00AA1FCA" w:rsidTr="009D7518">
        <w:trPr>
          <w:gridAfter w:val="5"/>
          <w:wAfter w:w="507" w:type="pct"/>
          <w:trHeight w:val="34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4261</w:t>
            </w:r>
          </w:p>
        </w:tc>
        <w:tc>
          <w:tcPr>
            <w:tcW w:w="149" w:type="pct"/>
            <w:tcBorders>
              <w:top w:val="nil"/>
              <w:left w:val="nil"/>
              <w:bottom w:val="single" w:sz="4"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k-SK" w:eastAsia="sr-Latn-RS"/>
              </w:rPr>
            </w:pPr>
            <w:r w:rsidRPr="00AA1FCA">
              <w:rPr>
                <w:rFonts w:ascii="Arial" w:hAnsi="Arial" w:cs="Arial"/>
                <w:sz w:val="16"/>
                <w:szCs w:val="16"/>
                <w:lang w:val="sk-SK" w:eastAsia="sr-Latn-RS"/>
              </w:rPr>
              <w:t>Administratívny materiál</w:t>
            </w:r>
          </w:p>
        </w:tc>
        <w:tc>
          <w:tcPr>
            <w:tcW w:w="490"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389"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256" w:type="pct"/>
            <w:tcBorders>
              <w:top w:val="nil"/>
              <w:left w:val="nil"/>
              <w:bottom w:val="single" w:sz="4"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45"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250.000,00</w:t>
            </w:r>
          </w:p>
        </w:tc>
        <w:tc>
          <w:tcPr>
            <w:tcW w:w="404" w:type="pct"/>
            <w:tcBorders>
              <w:top w:val="nil"/>
              <w:left w:val="nil"/>
              <w:bottom w:val="single" w:sz="4"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70.560,00</w:t>
            </w:r>
          </w:p>
        </w:tc>
        <w:tc>
          <w:tcPr>
            <w:tcW w:w="736" w:type="pct"/>
            <w:tcBorders>
              <w:top w:val="nil"/>
              <w:left w:val="nil"/>
              <w:bottom w:val="single" w:sz="4"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28,22</w:t>
            </w:r>
          </w:p>
        </w:tc>
      </w:tr>
      <w:tr w:rsidR="0080119C" w:rsidRPr="00AA1FCA" w:rsidTr="009D7518">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0119C" w:rsidRPr="00AA1FCA" w:rsidRDefault="0080119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389"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256" w:type="pct"/>
            <w:tcBorders>
              <w:top w:val="nil"/>
              <w:left w:val="nil"/>
              <w:bottom w:val="single" w:sz="8" w:space="0" w:color="auto"/>
              <w:right w:val="single" w:sz="8" w:space="0" w:color="auto"/>
            </w:tcBorders>
            <w:shd w:val="clear" w:color="auto" w:fill="auto"/>
            <w:noWrap/>
            <w:vAlign w:val="center"/>
            <w:hideMark/>
          </w:tcPr>
          <w:p w:rsidR="0080119C" w:rsidRPr="00AA1FCA" w:rsidRDefault="0080119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45"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250.000,00</w:t>
            </w:r>
          </w:p>
        </w:tc>
        <w:tc>
          <w:tcPr>
            <w:tcW w:w="404" w:type="pct"/>
            <w:tcBorders>
              <w:top w:val="nil"/>
              <w:left w:val="nil"/>
              <w:bottom w:val="single" w:sz="8" w:space="0" w:color="auto"/>
              <w:right w:val="single" w:sz="8" w:space="0" w:color="auto"/>
            </w:tcBorders>
            <w:shd w:val="clear" w:color="auto" w:fill="auto"/>
            <w:noWrap/>
            <w:hideMark/>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70.560,00</w:t>
            </w:r>
          </w:p>
        </w:tc>
        <w:tc>
          <w:tcPr>
            <w:tcW w:w="736" w:type="pct"/>
            <w:tcBorders>
              <w:top w:val="nil"/>
              <w:left w:val="nil"/>
              <w:bottom w:val="single" w:sz="8" w:space="0" w:color="auto"/>
              <w:right w:val="single" w:sz="8" w:space="0" w:color="auto"/>
            </w:tcBorders>
          </w:tcPr>
          <w:p w:rsidR="0080119C" w:rsidRPr="0080119C" w:rsidRDefault="0080119C" w:rsidP="00317AA2">
            <w:pPr>
              <w:rPr>
                <w:rFonts w:asciiTheme="minorHAnsi" w:hAnsiTheme="minorHAnsi"/>
                <w:sz w:val="16"/>
                <w:szCs w:val="16"/>
              </w:rPr>
            </w:pPr>
            <w:r w:rsidRPr="0080119C">
              <w:rPr>
                <w:rFonts w:asciiTheme="minorHAnsi" w:hAnsiTheme="minorHAnsi"/>
                <w:sz w:val="16"/>
                <w:szCs w:val="16"/>
              </w:rPr>
              <w:t>28,22</w:t>
            </w:r>
          </w:p>
        </w:tc>
      </w:tr>
      <w:tr w:rsidR="00FA516F" w:rsidRPr="00AA1FCA" w:rsidTr="00314C23">
        <w:trPr>
          <w:gridAfter w:val="5"/>
          <w:wAfter w:w="507" w:type="pct"/>
          <w:trHeight w:val="42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4263</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FA516F" w:rsidRPr="00AA1FCA" w:rsidRDefault="00FA516F" w:rsidP="000056A2">
            <w:pPr>
              <w:rPr>
                <w:rFonts w:ascii="Arial" w:hAnsi="Arial" w:cs="Arial"/>
                <w:sz w:val="16"/>
                <w:szCs w:val="16"/>
                <w:lang w:val="sk-SK" w:eastAsia="sr-Latn-RS"/>
              </w:rPr>
            </w:pPr>
            <w:r w:rsidRPr="00AA1FCA">
              <w:rPr>
                <w:rFonts w:ascii="Arial" w:hAnsi="Arial" w:cs="Arial"/>
                <w:sz w:val="16"/>
                <w:szCs w:val="16"/>
                <w:lang w:val="sk-SK" w:eastAsia="sr-Latn-RS"/>
              </w:rPr>
              <w:t>Materiál na vzdelávanie a zdokoaľovanie zamestnancov</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2.241.190,00</w:t>
            </w:r>
          </w:p>
        </w:tc>
        <w:tc>
          <w:tcPr>
            <w:tcW w:w="404"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340.779,93</w:t>
            </w:r>
          </w:p>
        </w:tc>
        <w:tc>
          <w:tcPr>
            <w:tcW w:w="736" w:type="pct"/>
            <w:tcBorders>
              <w:top w:val="nil"/>
              <w:left w:val="nil"/>
              <w:bottom w:val="single" w:sz="4"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15,21</w:t>
            </w:r>
          </w:p>
        </w:tc>
      </w:tr>
      <w:tr w:rsidR="00FA516F" w:rsidRPr="00AA1FCA" w:rsidTr="00314C23">
        <w:trPr>
          <w:gridAfter w:val="5"/>
          <w:wAfter w:w="507" w:type="pct"/>
          <w:trHeight w:val="420"/>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4" w:space="0" w:color="auto"/>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389" w:type="pct"/>
            <w:tcBorders>
              <w:top w:val="single" w:sz="4" w:space="0" w:color="auto"/>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256" w:type="pct"/>
            <w:tcBorders>
              <w:top w:val="single" w:sz="4" w:space="0" w:color="auto"/>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45" w:type="pct"/>
            <w:tcBorders>
              <w:top w:val="single" w:sz="4" w:space="0" w:color="auto"/>
              <w:left w:val="nil"/>
              <w:bottom w:val="single" w:sz="8"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2.241.190,00</w:t>
            </w:r>
          </w:p>
        </w:tc>
        <w:tc>
          <w:tcPr>
            <w:tcW w:w="404" w:type="pct"/>
            <w:tcBorders>
              <w:top w:val="single" w:sz="4" w:space="0" w:color="auto"/>
              <w:left w:val="nil"/>
              <w:bottom w:val="single" w:sz="8"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340.779,93</w:t>
            </w:r>
          </w:p>
        </w:tc>
        <w:tc>
          <w:tcPr>
            <w:tcW w:w="736" w:type="pct"/>
            <w:tcBorders>
              <w:top w:val="single" w:sz="4" w:space="0" w:color="auto"/>
              <w:left w:val="nil"/>
              <w:bottom w:val="single" w:sz="8"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15,21</w:t>
            </w:r>
          </w:p>
        </w:tc>
      </w:tr>
      <w:tr w:rsidR="00FA516F" w:rsidRPr="00AA1FCA" w:rsidTr="00314C23">
        <w:trPr>
          <w:gridAfter w:val="5"/>
          <w:wAfter w:w="507" w:type="pct"/>
          <w:trHeight w:val="375"/>
        </w:trPr>
        <w:tc>
          <w:tcPr>
            <w:tcW w:w="13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444</w:t>
            </w:r>
          </w:p>
        </w:tc>
        <w:tc>
          <w:tcPr>
            <w:tcW w:w="149" w:type="pct"/>
            <w:tcBorders>
              <w:top w:val="single" w:sz="8" w:space="0" w:color="auto"/>
              <w:left w:val="nil"/>
              <w:bottom w:val="single" w:sz="8" w:space="0" w:color="auto"/>
              <w:right w:val="nil"/>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FA516F" w:rsidRPr="00AA1FCA" w:rsidRDefault="00FA516F"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Sprievodné trovy zadlžovania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45" w:type="pct"/>
            <w:tcBorders>
              <w:top w:val="single" w:sz="8" w:space="0" w:color="auto"/>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1.000,00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c>
          <w:tcPr>
            <w:tcW w:w="736" w:type="pct"/>
            <w:tcBorders>
              <w:top w:val="single" w:sz="8" w:space="0" w:color="auto"/>
              <w:left w:val="nil"/>
              <w:bottom w:val="single" w:sz="8" w:space="0" w:color="auto"/>
              <w:right w:val="single" w:sz="8" w:space="0" w:color="auto"/>
            </w:tcBorders>
            <w:shd w:val="clear" w:color="000000" w:fill="99FF99"/>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4441</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FA516F" w:rsidRPr="00AA1FCA" w:rsidRDefault="00FA516F" w:rsidP="000056A2">
            <w:pPr>
              <w:rPr>
                <w:rFonts w:ascii="Arial" w:hAnsi="Arial" w:cs="Arial"/>
                <w:sz w:val="16"/>
                <w:szCs w:val="16"/>
                <w:lang w:val="sk-SK" w:eastAsia="sr-Latn-RS"/>
              </w:rPr>
            </w:pPr>
            <w:r w:rsidRPr="00AA1FCA">
              <w:rPr>
                <w:rFonts w:ascii="Arial" w:hAnsi="Arial" w:cs="Arial"/>
                <w:sz w:val="16"/>
                <w:szCs w:val="16"/>
                <w:lang w:val="sk-SK" w:eastAsia="sr-Latn-RS"/>
              </w:rPr>
              <w:t>Negatívne kurzové rozdiely</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1.000,00</w:t>
            </w:r>
          </w:p>
        </w:tc>
        <w:tc>
          <w:tcPr>
            <w:tcW w:w="404"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1.000,00</w:t>
            </w:r>
          </w:p>
        </w:tc>
        <w:tc>
          <w:tcPr>
            <w:tcW w:w="404" w:type="pct"/>
            <w:tcBorders>
              <w:top w:val="nil"/>
              <w:left w:val="nil"/>
              <w:bottom w:val="single" w:sz="8"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49" w:type="pct"/>
            <w:tcBorders>
              <w:top w:val="nil"/>
              <w:left w:val="nil"/>
              <w:bottom w:val="single" w:sz="8" w:space="0" w:color="auto"/>
              <w:right w:val="nil"/>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12.717.687,16</w:t>
            </w:r>
          </w:p>
        </w:tc>
        <w:tc>
          <w:tcPr>
            <w:tcW w:w="389"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10.469.905,94</w:t>
            </w:r>
          </w:p>
        </w:tc>
        <w:tc>
          <w:tcPr>
            <w:tcW w:w="256"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82,33</w:t>
            </w:r>
          </w:p>
        </w:tc>
        <w:tc>
          <w:tcPr>
            <w:tcW w:w="445" w:type="pct"/>
            <w:tcBorders>
              <w:top w:val="single" w:sz="8" w:space="0" w:color="auto"/>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11.960.355,68</w:t>
            </w:r>
          </w:p>
        </w:tc>
        <w:tc>
          <w:tcPr>
            <w:tcW w:w="404" w:type="pct"/>
            <w:tcBorders>
              <w:top w:val="nil"/>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2.436.150,11</w:t>
            </w:r>
          </w:p>
        </w:tc>
        <w:tc>
          <w:tcPr>
            <w:tcW w:w="736" w:type="pct"/>
            <w:tcBorders>
              <w:top w:val="nil"/>
              <w:left w:val="nil"/>
              <w:bottom w:val="single" w:sz="8" w:space="0" w:color="auto"/>
              <w:right w:val="single" w:sz="8" w:space="0" w:color="auto"/>
            </w:tcBorders>
            <w:shd w:val="clear" w:color="000000" w:fill="99FF99"/>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20,37</w:t>
            </w:r>
          </w:p>
        </w:tc>
      </w:tr>
      <w:tr w:rsidR="00FA516F" w:rsidRPr="00AA1FCA" w:rsidTr="00314C23">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490" w:type="pct"/>
            <w:tcBorders>
              <w:top w:val="nil"/>
              <w:left w:val="nil"/>
              <w:bottom w:val="single" w:sz="4" w:space="0" w:color="auto"/>
              <w:right w:val="single" w:sz="8" w:space="0" w:color="auto"/>
            </w:tcBorders>
            <w:shd w:val="clear" w:color="000000" w:fill="FFFFFF"/>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389" w:type="pct"/>
            <w:tcBorders>
              <w:top w:val="nil"/>
              <w:left w:val="nil"/>
              <w:bottom w:val="single" w:sz="4" w:space="0" w:color="auto"/>
              <w:right w:val="single" w:sz="8" w:space="0" w:color="auto"/>
            </w:tcBorders>
            <w:shd w:val="clear" w:color="000000" w:fill="FFFFFF"/>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11.960.355,68</w:t>
            </w:r>
          </w:p>
        </w:tc>
        <w:tc>
          <w:tcPr>
            <w:tcW w:w="404"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2.436.150,11</w:t>
            </w:r>
          </w:p>
        </w:tc>
        <w:tc>
          <w:tcPr>
            <w:tcW w:w="736" w:type="pct"/>
            <w:tcBorders>
              <w:top w:val="nil"/>
              <w:left w:val="nil"/>
              <w:bottom w:val="single" w:sz="4"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20,37</w:t>
            </w:r>
          </w:p>
        </w:tc>
      </w:tr>
      <w:tr w:rsidR="00FA516F" w:rsidRPr="00AA1FCA" w:rsidTr="00314C23">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389" w:type="pct"/>
            <w:tcBorders>
              <w:top w:val="nil"/>
              <w:left w:val="nil"/>
              <w:bottom w:val="single" w:sz="8" w:space="0" w:color="auto"/>
              <w:right w:val="single" w:sz="8" w:space="0" w:color="auto"/>
            </w:tcBorders>
            <w:shd w:val="clear" w:color="000000" w:fill="FFFFFF"/>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256"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11.960.355,68</w:t>
            </w:r>
          </w:p>
        </w:tc>
        <w:tc>
          <w:tcPr>
            <w:tcW w:w="404" w:type="pct"/>
            <w:tcBorders>
              <w:top w:val="nil"/>
              <w:left w:val="nil"/>
              <w:bottom w:val="single" w:sz="8"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2.436.150,11</w:t>
            </w:r>
          </w:p>
        </w:tc>
        <w:tc>
          <w:tcPr>
            <w:tcW w:w="736" w:type="pct"/>
            <w:tcBorders>
              <w:top w:val="nil"/>
              <w:left w:val="nil"/>
              <w:bottom w:val="single" w:sz="8"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20,37</w:t>
            </w:r>
          </w:p>
        </w:tc>
      </w:tr>
      <w:tr w:rsidR="00FA516F" w:rsidRPr="00AA1FCA" w:rsidTr="00314C23">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482</w:t>
            </w:r>
          </w:p>
        </w:tc>
        <w:tc>
          <w:tcPr>
            <w:tcW w:w="149" w:type="pct"/>
            <w:tcBorders>
              <w:top w:val="nil"/>
              <w:left w:val="nil"/>
              <w:bottom w:val="single" w:sz="8" w:space="0" w:color="auto"/>
              <w:right w:val="nil"/>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Dane, povinné poplatky a pokuty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70.000,00</w:t>
            </w:r>
          </w:p>
        </w:tc>
        <w:tc>
          <w:tcPr>
            <w:tcW w:w="389"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4.030,00</w:t>
            </w:r>
          </w:p>
        </w:tc>
        <w:tc>
          <w:tcPr>
            <w:tcW w:w="256"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5,76</w:t>
            </w:r>
          </w:p>
        </w:tc>
        <w:tc>
          <w:tcPr>
            <w:tcW w:w="445" w:type="pct"/>
            <w:tcBorders>
              <w:top w:val="single" w:sz="8" w:space="0" w:color="auto"/>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20.000,00</w:t>
            </w:r>
          </w:p>
        </w:tc>
        <w:tc>
          <w:tcPr>
            <w:tcW w:w="404" w:type="pct"/>
            <w:tcBorders>
              <w:top w:val="nil"/>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4822</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k-SK" w:eastAsia="sr-Latn-RS"/>
              </w:rPr>
            </w:pPr>
            <w:r w:rsidRPr="00AA1FCA">
              <w:rPr>
                <w:rFonts w:ascii="Arial" w:hAnsi="Arial" w:cs="Arial"/>
                <w:sz w:val="16"/>
                <w:szCs w:val="16"/>
                <w:lang w:val="sk-SK" w:eastAsia="sr-Latn-RS"/>
              </w:rPr>
              <w:t>Povinné poplatky</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389"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256"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45" w:type="pct"/>
            <w:tcBorders>
              <w:top w:val="nil"/>
              <w:left w:val="nil"/>
              <w:bottom w:val="single" w:sz="8"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4823</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Pokuty</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27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389"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0,00</w:t>
            </w:r>
          </w:p>
        </w:tc>
      </w:tr>
      <w:tr w:rsidR="00FA516F" w:rsidRPr="00AA1FCA" w:rsidTr="00314C23">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483</w:t>
            </w:r>
          </w:p>
        </w:tc>
        <w:tc>
          <w:tcPr>
            <w:tcW w:w="149" w:type="pct"/>
            <w:tcBorders>
              <w:top w:val="nil"/>
              <w:left w:val="nil"/>
              <w:bottom w:val="single" w:sz="8" w:space="0" w:color="auto"/>
              <w:right w:val="nil"/>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3.400.000,00</w:t>
            </w:r>
          </w:p>
        </w:tc>
        <w:tc>
          <w:tcPr>
            <w:tcW w:w="389"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1.624.326,51</w:t>
            </w:r>
          </w:p>
        </w:tc>
        <w:tc>
          <w:tcPr>
            <w:tcW w:w="256"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47,77</w:t>
            </w:r>
          </w:p>
        </w:tc>
        <w:tc>
          <w:tcPr>
            <w:tcW w:w="445" w:type="pct"/>
            <w:tcBorders>
              <w:top w:val="single" w:sz="8" w:space="0" w:color="auto"/>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200.000,00</w:t>
            </w:r>
          </w:p>
        </w:tc>
        <w:tc>
          <w:tcPr>
            <w:tcW w:w="404" w:type="pct"/>
            <w:tcBorders>
              <w:top w:val="nil"/>
              <w:left w:val="nil"/>
              <w:bottom w:val="single" w:sz="8" w:space="0" w:color="auto"/>
              <w:right w:val="single" w:sz="8" w:space="0" w:color="auto"/>
            </w:tcBorders>
            <w:shd w:val="clear" w:color="000000" w:fill="99FF99"/>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8.810,00</w:t>
            </w:r>
          </w:p>
        </w:tc>
        <w:tc>
          <w:tcPr>
            <w:tcW w:w="736" w:type="pct"/>
            <w:tcBorders>
              <w:top w:val="nil"/>
              <w:left w:val="nil"/>
              <w:bottom w:val="single" w:sz="8" w:space="0" w:color="auto"/>
              <w:right w:val="single" w:sz="8" w:space="0" w:color="auto"/>
            </w:tcBorders>
            <w:shd w:val="clear" w:color="000000" w:fill="99FF99"/>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4,41</w:t>
            </w:r>
          </w:p>
        </w:tc>
      </w:tr>
      <w:tr w:rsidR="00FA516F" w:rsidRPr="00AA1FCA" w:rsidTr="00314C23">
        <w:trPr>
          <w:gridAfter w:val="5"/>
          <w:wAfter w:w="507" w:type="pct"/>
          <w:trHeight w:val="24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4831</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200.000,00</w:t>
            </w:r>
          </w:p>
        </w:tc>
        <w:tc>
          <w:tcPr>
            <w:tcW w:w="404"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8.810,00</w:t>
            </w:r>
          </w:p>
        </w:tc>
        <w:tc>
          <w:tcPr>
            <w:tcW w:w="736" w:type="pct"/>
            <w:tcBorders>
              <w:top w:val="nil"/>
              <w:left w:val="nil"/>
              <w:bottom w:val="single" w:sz="4"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4,41</w:t>
            </w:r>
          </w:p>
        </w:tc>
      </w:tr>
      <w:tr w:rsidR="00FA516F" w:rsidRPr="00AA1FCA" w:rsidTr="00314C23">
        <w:trPr>
          <w:gridAfter w:val="5"/>
          <w:wAfter w:w="507" w:type="pct"/>
          <w:trHeight w:val="24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45"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200.000,00</w:t>
            </w:r>
          </w:p>
        </w:tc>
        <w:tc>
          <w:tcPr>
            <w:tcW w:w="404" w:type="pct"/>
            <w:tcBorders>
              <w:top w:val="nil"/>
              <w:left w:val="nil"/>
              <w:bottom w:val="single" w:sz="4" w:space="0" w:color="auto"/>
              <w:right w:val="single" w:sz="8" w:space="0" w:color="auto"/>
            </w:tcBorders>
            <w:shd w:val="clear" w:color="auto" w:fill="auto"/>
            <w:noWrap/>
            <w:hideMark/>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8.810,00</w:t>
            </w:r>
          </w:p>
        </w:tc>
        <w:tc>
          <w:tcPr>
            <w:tcW w:w="736" w:type="pct"/>
            <w:tcBorders>
              <w:top w:val="nil"/>
              <w:left w:val="nil"/>
              <w:bottom w:val="single" w:sz="4" w:space="0" w:color="auto"/>
              <w:right w:val="single" w:sz="8" w:space="0" w:color="auto"/>
            </w:tcBorders>
          </w:tcPr>
          <w:p w:rsidR="00FA516F" w:rsidRPr="00FA516F" w:rsidRDefault="00FA516F" w:rsidP="00DA6FD7">
            <w:pPr>
              <w:rPr>
                <w:rFonts w:asciiTheme="minorHAnsi" w:hAnsiTheme="minorHAnsi"/>
                <w:sz w:val="16"/>
                <w:szCs w:val="16"/>
              </w:rPr>
            </w:pPr>
            <w:r w:rsidRPr="00FA516F">
              <w:rPr>
                <w:rFonts w:asciiTheme="minorHAnsi" w:hAnsiTheme="minorHAnsi"/>
                <w:sz w:val="16"/>
                <w:szCs w:val="16"/>
              </w:rPr>
              <w:t>4,41</w:t>
            </w:r>
          </w:p>
        </w:tc>
      </w:tr>
      <w:tr w:rsidR="00FA516F" w:rsidRPr="00AA1FCA" w:rsidTr="00314C23">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Nefinančný majetok</w:t>
            </w:r>
          </w:p>
        </w:tc>
        <w:tc>
          <w:tcPr>
            <w:tcW w:w="490" w:type="pct"/>
            <w:tcBorders>
              <w:top w:val="single" w:sz="8" w:space="0" w:color="auto"/>
              <w:left w:val="nil"/>
              <w:bottom w:val="single" w:sz="8" w:space="0" w:color="auto"/>
              <w:right w:val="single" w:sz="8" w:space="0" w:color="auto"/>
            </w:tcBorders>
            <w:shd w:val="clear" w:color="auto" w:fill="auto"/>
            <w:noWrap/>
            <w:vAlign w:val="center"/>
          </w:tcPr>
          <w:p w:rsidR="00FA516F" w:rsidRPr="00AA1FCA" w:rsidRDefault="00FA516F" w:rsidP="00E205EA">
            <w:pPr>
              <w:jc w:val="right"/>
              <w:rPr>
                <w:rFonts w:ascii="Calibri" w:hAnsi="Calibri" w:cs="Arial"/>
                <w:b/>
                <w:bCs/>
                <w:i/>
                <w:iCs/>
                <w:sz w:val="16"/>
                <w:szCs w:val="16"/>
                <w:lang w:val="sr-Latn-RS" w:eastAsia="sr-Latn-RS"/>
              </w:rPr>
            </w:pPr>
          </w:p>
        </w:tc>
        <w:tc>
          <w:tcPr>
            <w:tcW w:w="389" w:type="pct"/>
            <w:tcBorders>
              <w:top w:val="nil"/>
              <w:left w:val="nil"/>
              <w:bottom w:val="single" w:sz="8" w:space="0" w:color="auto"/>
              <w:right w:val="single" w:sz="8" w:space="0" w:color="auto"/>
            </w:tcBorders>
            <w:shd w:val="clear" w:color="auto" w:fill="auto"/>
            <w:noWrap/>
            <w:vAlign w:val="center"/>
          </w:tcPr>
          <w:p w:rsidR="00FA516F" w:rsidRPr="00AA1FCA" w:rsidRDefault="00FA516F" w:rsidP="00E205EA">
            <w:pPr>
              <w:jc w:val="right"/>
              <w:rPr>
                <w:rFonts w:ascii="Calibri" w:hAnsi="Calibri" w:cs="Arial"/>
                <w:b/>
                <w:bCs/>
                <w:i/>
                <w:iCs/>
                <w:sz w:val="16"/>
                <w:szCs w:val="16"/>
                <w:lang w:val="sr-Latn-RS" w:eastAsia="sr-Latn-RS"/>
              </w:rPr>
            </w:pPr>
          </w:p>
        </w:tc>
        <w:tc>
          <w:tcPr>
            <w:tcW w:w="256" w:type="pct"/>
            <w:tcBorders>
              <w:top w:val="nil"/>
              <w:left w:val="nil"/>
              <w:bottom w:val="single" w:sz="8" w:space="0" w:color="auto"/>
              <w:right w:val="single" w:sz="8" w:space="0" w:color="auto"/>
            </w:tcBorders>
            <w:shd w:val="clear" w:color="auto" w:fill="auto"/>
            <w:noWrap/>
            <w:vAlign w:val="center"/>
          </w:tcPr>
          <w:p w:rsidR="00FA516F" w:rsidRPr="00AA1FCA" w:rsidRDefault="00FA516F" w:rsidP="00E205EA">
            <w:pPr>
              <w:jc w:val="right"/>
              <w:rPr>
                <w:rFonts w:ascii="Calibri" w:hAnsi="Calibri" w:cs="Arial"/>
                <w:b/>
                <w:bCs/>
                <w:i/>
                <w:iCs/>
                <w:sz w:val="16"/>
                <w:szCs w:val="16"/>
                <w:lang w:val="sr-Latn-RS" w:eastAsia="sr-Latn-RS"/>
              </w:rPr>
            </w:pPr>
          </w:p>
        </w:tc>
        <w:tc>
          <w:tcPr>
            <w:tcW w:w="445" w:type="pct"/>
            <w:tcBorders>
              <w:top w:val="single" w:sz="8" w:space="0" w:color="auto"/>
              <w:left w:val="nil"/>
              <w:bottom w:val="single" w:sz="8" w:space="0" w:color="auto"/>
              <w:right w:val="single" w:sz="8" w:space="0" w:color="auto"/>
            </w:tcBorders>
            <w:shd w:val="clear" w:color="auto" w:fill="auto"/>
            <w:noWrap/>
          </w:tcPr>
          <w:p w:rsidR="00FA516F" w:rsidRPr="00FA7443" w:rsidRDefault="00FA516F" w:rsidP="00DA6FD7">
            <w:r w:rsidRPr="00FA7443">
              <w:t xml:space="preserve"> </w:t>
            </w:r>
          </w:p>
        </w:tc>
        <w:tc>
          <w:tcPr>
            <w:tcW w:w="404" w:type="pct"/>
            <w:tcBorders>
              <w:top w:val="nil"/>
              <w:left w:val="nil"/>
              <w:bottom w:val="single" w:sz="8" w:space="0" w:color="auto"/>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single" w:sz="8" w:space="0" w:color="auto"/>
              <w:right w:val="single" w:sz="8" w:space="0" w:color="auto"/>
            </w:tcBorders>
          </w:tcPr>
          <w:p w:rsidR="00FA516F" w:rsidRPr="00FA7443" w:rsidRDefault="00FA516F" w:rsidP="00DA6FD7"/>
        </w:tc>
      </w:tr>
      <w:tr w:rsidR="00FA516F" w:rsidRPr="00AA1FCA" w:rsidTr="00314C23">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512</w:t>
            </w:r>
          </w:p>
        </w:tc>
        <w:tc>
          <w:tcPr>
            <w:tcW w:w="149" w:type="pct"/>
            <w:tcBorders>
              <w:top w:val="nil"/>
              <w:left w:val="nil"/>
              <w:bottom w:val="single" w:sz="8" w:space="0" w:color="auto"/>
              <w:right w:val="nil"/>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Stroje a vybavenie</w:t>
            </w:r>
          </w:p>
        </w:tc>
        <w:tc>
          <w:tcPr>
            <w:tcW w:w="490"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245.000,00</w:t>
            </w:r>
          </w:p>
        </w:tc>
        <w:tc>
          <w:tcPr>
            <w:tcW w:w="389"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167.076,98</w:t>
            </w:r>
          </w:p>
        </w:tc>
        <w:tc>
          <w:tcPr>
            <w:tcW w:w="256"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68,19</w:t>
            </w:r>
          </w:p>
        </w:tc>
        <w:tc>
          <w:tcPr>
            <w:tcW w:w="445" w:type="pct"/>
            <w:tcBorders>
              <w:top w:val="nil"/>
              <w:left w:val="nil"/>
              <w:bottom w:val="single" w:sz="8" w:space="0" w:color="auto"/>
              <w:right w:val="single" w:sz="8" w:space="0" w:color="auto"/>
            </w:tcBorders>
            <w:shd w:val="clear" w:color="000000" w:fill="99FF99"/>
            <w:noWrap/>
            <w:hideMark/>
          </w:tcPr>
          <w:p w:rsidR="00FA516F" w:rsidRPr="00FA7443" w:rsidRDefault="00FA516F" w:rsidP="00DA6FD7">
            <w:r w:rsidRPr="00FA7443">
              <w:t xml:space="preserve"> </w:t>
            </w:r>
          </w:p>
        </w:tc>
        <w:tc>
          <w:tcPr>
            <w:tcW w:w="404" w:type="pct"/>
            <w:tcBorders>
              <w:top w:val="nil"/>
              <w:left w:val="nil"/>
              <w:bottom w:val="single" w:sz="8" w:space="0" w:color="auto"/>
              <w:right w:val="single" w:sz="8" w:space="0" w:color="auto"/>
            </w:tcBorders>
            <w:shd w:val="clear" w:color="000000" w:fill="99FF99"/>
            <w:noWrap/>
            <w:hideMark/>
          </w:tcPr>
          <w:p w:rsidR="00FA516F" w:rsidRPr="00FA7443" w:rsidRDefault="00FA516F" w:rsidP="00DA6FD7">
            <w:r w:rsidRPr="00FA7443">
              <w:t xml:space="preserve"> </w:t>
            </w:r>
          </w:p>
        </w:tc>
        <w:tc>
          <w:tcPr>
            <w:tcW w:w="736" w:type="pct"/>
            <w:tcBorders>
              <w:top w:val="nil"/>
              <w:left w:val="nil"/>
              <w:bottom w:val="single" w:sz="8" w:space="0" w:color="auto"/>
              <w:right w:val="single" w:sz="8" w:space="0" w:color="auto"/>
            </w:tcBorders>
            <w:shd w:val="clear" w:color="000000" w:fill="99FF99"/>
          </w:tcPr>
          <w:p w:rsidR="00FA516F" w:rsidRPr="00FA7443" w:rsidRDefault="00FA516F" w:rsidP="00DA6FD7"/>
        </w:tc>
      </w:tr>
      <w:tr w:rsidR="00FA516F" w:rsidRPr="00AA1FCA" w:rsidTr="00314C23">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5122</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Administratívne vybavenie</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45"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404"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single" w:sz="4" w:space="0" w:color="auto"/>
              <w:right w:val="single" w:sz="8" w:space="0" w:color="auto"/>
            </w:tcBorders>
          </w:tcPr>
          <w:p w:rsidR="00FA516F" w:rsidRPr="00FA7443" w:rsidRDefault="00FA516F" w:rsidP="00DA6FD7"/>
        </w:tc>
      </w:tr>
      <w:tr w:rsidR="00FA516F" w:rsidRPr="00AA1FCA" w:rsidTr="00314C23">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389"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256"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45" w:type="pct"/>
            <w:tcBorders>
              <w:top w:val="nil"/>
              <w:left w:val="nil"/>
              <w:bottom w:val="single" w:sz="8" w:space="0" w:color="auto"/>
              <w:right w:val="single" w:sz="8" w:space="0" w:color="auto"/>
            </w:tcBorders>
            <w:shd w:val="clear" w:color="auto" w:fill="auto"/>
            <w:noWrap/>
            <w:hideMark/>
          </w:tcPr>
          <w:p w:rsidR="00FA516F" w:rsidRPr="00FA7443" w:rsidRDefault="00FA516F" w:rsidP="00DA6FD7">
            <w:r w:rsidRPr="00FA7443">
              <w:t xml:space="preserve"> </w:t>
            </w:r>
          </w:p>
        </w:tc>
        <w:tc>
          <w:tcPr>
            <w:tcW w:w="404" w:type="pct"/>
            <w:tcBorders>
              <w:top w:val="nil"/>
              <w:left w:val="nil"/>
              <w:bottom w:val="single" w:sz="8" w:space="0" w:color="auto"/>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single" w:sz="8" w:space="0" w:color="auto"/>
              <w:right w:val="single" w:sz="8" w:space="0" w:color="auto"/>
            </w:tcBorders>
          </w:tcPr>
          <w:p w:rsidR="00FA516F" w:rsidRPr="00FA7443" w:rsidRDefault="00FA516F" w:rsidP="00DA6FD7"/>
        </w:tc>
      </w:tr>
      <w:tr w:rsidR="00FA516F" w:rsidRPr="00AA1FCA" w:rsidTr="00314C23">
        <w:trPr>
          <w:gridAfter w:val="5"/>
          <w:wAfter w:w="507" w:type="pct"/>
          <w:trHeight w:val="285"/>
        </w:trPr>
        <w:tc>
          <w:tcPr>
            <w:tcW w:w="132" w:type="pct"/>
            <w:tcBorders>
              <w:top w:val="nil"/>
              <w:left w:val="single" w:sz="4" w:space="0" w:color="auto"/>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515</w:t>
            </w:r>
          </w:p>
        </w:tc>
        <w:tc>
          <w:tcPr>
            <w:tcW w:w="149" w:type="pct"/>
            <w:tcBorders>
              <w:top w:val="nil"/>
              <w:left w:val="nil"/>
              <w:bottom w:val="single" w:sz="8" w:space="0" w:color="auto"/>
              <w:right w:val="nil"/>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490"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389"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256" w:type="pct"/>
            <w:tcBorders>
              <w:top w:val="nil"/>
              <w:left w:val="nil"/>
              <w:bottom w:val="single" w:sz="8" w:space="0" w:color="auto"/>
              <w:right w:val="single" w:sz="8" w:space="0" w:color="auto"/>
            </w:tcBorders>
            <w:shd w:val="clear" w:color="000000" w:fill="CCFFCC"/>
            <w:noWrap/>
            <w:vAlign w:val="center"/>
            <w:hideMark/>
          </w:tcPr>
          <w:p w:rsidR="00FA516F" w:rsidRPr="00AA1FCA" w:rsidRDefault="00FA516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45" w:type="pct"/>
            <w:tcBorders>
              <w:top w:val="nil"/>
              <w:left w:val="nil"/>
              <w:bottom w:val="single" w:sz="8" w:space="0" w:color="auto"/>
              <w:right w:val="single" w:sz="8" w:space="0" w:color="auto"/>
            </w:tcBorders>
            <w:shd w:val="clear" w:color="000000" w:fill="99FF99"/>
            <w:noWrap/>
            <w:hideMark/>
          </w:tcPr>
          <w:p w:rsidR="00FA516F" w:rsidRPr="00FA7443" w:rsidRDefault="00FA516F" w:rsidP="00DA6FD7">
            <w:r w:rsidRPr="00FA7443">
              <w:t xml:space="preserve"> </w:t>
            </w:r>
          </w:p>
        </w:tc>
        <w:tc>
          <w:tcPr>
            <w:tcW w:w="404" w:type="pct"/>
            <w:tcBorders>
              <w:top w:val="nil"/>
              <w:left w:val="nil"/>
              <w:bottom w:val="single" w:sz="8" w:space="0" w:color="auto"/>
              <w:right w:val="single" w:sz="8" w:space="0" w:color="auto"/>
            </w:tcBorders>
            <w:shd w:val="clear" w:color="000000" w:fill="99FF99"/>
            <w:noWrap/>
            <w:hideMark/>
          </w:tcPr>
          <w:p w:rsidR="00FA516F" w:rsidRPr="00FA7443" w:rsidRDefault="00FA516F" w:rsidP="00DA6FD7">
            <w:r w:rsidRPr="00FA7443">
              <w:t xml:space="preserve"> </w:t>
            </w:r>
          </w:p>
        </w:tc>
        <w:tc>
          <w:tcPr>
            <w:tcW w:w="736" w:type="pct"/>
            <w:tcBorders>
              <w:top w:val="nil"/>
              <w:left w:val="nil"/>
              <w:bottom w:val="single" w:sz="8" w:space="0" w:color="auto"/>
              <w:right w:val="single" w:sz="8" w:space="0" w:color="auto"/>
            </w:tcBorders>
            <w:shd w:val="clear" w:color="000000" w:fill="99FF99"/>
          </w:tcPr>
          <w:p w:rsidR="00FA516F" w:rsidRPr="00FA7443" w:rsidRDefault="00FA516F" w:rsidP="00DA6FD7"/>
        </w:tc>
      </w:tr>
      <w:tr w:rsidR="00FA516F" w:rsidRPr="00AA1FCA" w:rsidTr="00314C23">
        <w:trPr>
          <w:gridAfter w:val="5"/>
          <w:wAfter w:w="507" w:type="pct"/>
          <w:trHeight w:val="28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5151</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490" w:type="pct"/>
            <w:tcBorders>
              <w:top w:val="nil"/>
              <w:left w:val="nil"/>
              <w:bottom w:val="single" w:sz="4" w:space="0" w:color="auto"/>
              <w:right w:val="single" w:sz="8" w:space="0" w:color="auto"/>
            </w:tcBorders>
            <w:shd w:val="clear" w:color="auto" w:fill="auto"/>
            <w:noWrap/>
            <w:vAlign w:val="center"/>
          </w:tcPr>
          <w:p w:rsidR="00FA516F" w:rsidRPr="00AA1FCA" w:rsidRDefault="00FA516F"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FA516F" w:rsidRPr="00AA1FCA" w:rsidRDefault="00FA516F"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FA516F" w:rsidRPr="00AA1FCA" w:rsidRDefault="00FA516F"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404"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single" w:sz="4" w:space="0" w:color="auto"/>
              <w:right w:val="single" w:sz="8" w:space="0" w:color="auto"/>
            </w:tcBorders>
          </w:tcPr>
          <w:p w:rsidR="00FA516F" w:rsidRPr="00FA7443" w:rsidRDefault="00FA516F" w:rsidP="00DA6FD7"/>
        </w:tc>
      </w:tr>
      <w:tr w:rsidR="00FA516F" w:rsidRPr="00AA1FCA" w:rsidTr="00314C23">
        <w:trPr>
          <w:gridAfter w:val="5"/>
          <w:wAfter w:w="507" w:type="pct"/>
          <w:trHeight w:val="28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tcPr>
          <w:p w:rsidR="00FA516F" w:rsidRPr="00AA1FCA" w:rsidRDefault="00FA516F"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FA516F" w:rsidRPr="00AA1FCA" w:rsidRDefault="00FA516F" w:rsidP="000056A2">
            <w:pPr>
              <w:rPr>
                <w:rFonts w:ascii="Arial" w:hAnsi="Arial" w:cs="Arial"/>
                <w:sz w:val="16"/>
                <w:szCs w:val="16"/>
                <w:lang w:val="sr-Cyrl-CS" w:eastAsia="sr-Latn-RS"/>
              </w:rPr>
            </w:pPr>
          </w:p>
        </w:tc>
        <w:tc>
          <w:tcPr>
            <w:tcW w:w="256" w:type="pct"/>
            <w:tcBorders>
              <w:top w:val="single" w:sz="8" w:space="0" w:color="auto"/>
              <w:left w:val="nil"/>
              <w:bottom w:val="single" w:sz="4" w:space="0" w:color="auto"/>
              <w:right w:val="single" w:sz="8" w:space="0" w:color="auto"/>
            </w:tcBorders>
            <w:shd w:val="clear" w:color="auto" w:fill="auto"/>
            <w:noWrap/>
            <w:vAlign w:val="center"/>
          </w:tcPr>
          <w:p w:rsidR="00FA516F" w:rsidRPr="00AA1FCA" w:rsidRDefault="00FA516F"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404"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single" w:sz="4" w:space="0" w:color="auto"/>
              <w:right w:val="single" w:sz="8" w:space="0" w:color="auto"/>
            </w:tcBorders>
          </w:tcPr>
          <w:p w:rsidR="00FA516F" w:rsidRPr="00FA7443" w:rsidRDefault="00FA516F" w:rsidP="00DA6FD7"/>
        </w:tc>
      </w:tr>
      <w:tr w:rsidR="00FA516F" w:rsidRPr="00AA1FCA" w:rsidTr="00314C23">
        <w:trPr>
          <w:gridAfter w:val="5"/>
          <w:wAfter w:w="507" w:type="pct"/>
          <w:trHeight w:val="285"/>
        </w:trPr>
        <w:tc>
          <w:tcPr>
            <w:tcW w:w="132" w:type="pct"/>
            <w:tcBorders>
              <w:top w:val="nil"/>
              <w:left w:val="single" w:sz="4" w:space="0" w:color="auto"/>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nil"/>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404" w:type="pct"/>
            <w:tcBorders>
              <w:top w:val="nil"/>
              <w:left w:val="nil"/>
              <w:bottom w:val="nil"/>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nil"/>
              <w:right w:val="single" w:sz="8" w:space="0" w:color="auto"/>
            </w:tcBorders>
          </w:tcPr>
          <w:p w:rsidR="00FA516F" w:rsidRPr="00FA7443" w:rsidRDefault="00FA516F" w:rsidP="00DA6FD7"/>
        </w:tc>
      </w:tr>
      <w:tr w:rsidR="00FA516F" w:rsidRPr="00AA1FCA" w:rsidTr="00314C23">
        <w:trPr>
          <w:gridAfter w:val="5"/>
          <w:wAfter w:w="507" w:type="pct"/>
          <w:trHeight w:val="285"/>
        </w:trPr>
        <w:tc>
          <w:tcPr>
            <w:tcW w:w="13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621</w:t>
            </w:r>
          </w:p>
        </w:tc>
        <w:tc>
          <w:tcPr>
            <w:tcW w:w="149" w:type="pct"/>
            <w:tcBorders>
              <w:top w:val="single" w:sz="8" w:space="0" w:color="auto"/>
              <w:left w:val="nil"/>
              <w:bottom w:val="single" w:sz="8" w:space="0" w:color="auto"/>
              <w:right w:val="nil"/>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domáceho finančného majetku</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single" w:sz="8" w:space="0" w:color="auto"/>
              <w:left w:val="nil"/>
              <w:bottom w:val="single" w:sz="8" w:space="0" w:color="auto"/>
              <w:right w:val="single" w:sz="8" w:space="0" w:color="auto"/>
            </w:tcBorders>
            <w:shd w:val="clear" w:color="000000" w:fill="99FF99"/>
            <w:noWrap/>
            <w:hideMark/>
          </w:tcPr>
          <w:p w:rsidR="00FA516F" w:rsidRPr="00FA7443" w:rsidRDefault="00FA516F" w:rsidP="00DA6FD7">
            <w:r w:rsidRPr="00FA7443">
              <w:t xml:space="preserve"> </w:t>
            </w:r>
          </w:p>
        </w:tc>
        <w:tc>
          <w:tcPr>
            <w:tcW w:w="404" w:type="pct"/>
            <w:tcBorders>
              <w:top w:val="single" w:sz="8" w:space="0" w:color="auto"/>
              <w:left w:val="nil"/>
              <w:bottom w:val="single" w:sz="8" w:space="0" w:color="auto"/>
              <w:right w:val="single" w:sz="8" w:space="0" w:color="auto"/>
            </w:tcBorders>
            <w:shd w:val="clear" w:color="000000" w:fill="99FF99"/>
            <w:noWrap/>
            <w:hideMark/>
          </w:tcPr>
          <w:p w:rsidR="00FA516F" w:rsidRPr="00FA7443" w:rsidRDefault="00FA516F" w:rsidP="00DA6FD7">
            <w:r w:rsidRPr="00FA7443">
              <w:t xml:space="preserve"> </w:t>
            </w:r>
          </w:p>
        </w:tc>
        <w:tc>
          <w:tcPr>
            <w:tcW w:w="736" w:type="pct"/>
            <w:tcBorders>
              <w:top w:val="single" w:sz="8" w:space="0" w:color="auto"/>
              <w:left w:val="nil"/>
              <w:bottom w:val="single" w:sz="8" w:space="0" w:color="auto"/>
              <w:right w:val="single" w:sz="8" w:space="0" w:color="auto"/>
            </w:tcBorders>
            <w:shd w:val="clear" w:color="000000" w:fill="99FF99"/>
          </w:tcPr>
          <w:p w:rsidR="00FA516F" w:rsidRPr="00FA7443" w:rsidRDefault="00FA516F" w:rsidP="00DA6FD7"/>
        </w:tc>
      </w:tr>
      <w:tr w:rsidR="00FA516F" w:rsidRPr="00AA1FCA" w:rsidTr="00314C23">
        <w:trPr>
          <w:gridAfter w:val="5"/>
          <w:wAfter w:w="507" w:type="pct"/>
          <w:trHeight w:val="285"/>
        </w:trPr>
        <w:tc>
          <w:tcPr>
            <w:tcW w:w="132" w:type="pct"/>
            <w:tcBorders>
              <w:top w:val="nil"/>
              <w:left w:val="single" w:sz="4" w:space="0" w:color="auto"/>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6219</w:t>
            </w:r>
          </w:p>
        </w:tc>
        <w:tc>
          <w:tcPr>
            <w:tcW w:w="149" w:type="pct"/>
            <w:tcBorders>
              <w:top w:val="nil"/>
              <w:left w:val="nil"/>
              <w:bottom w:val="nil"/>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domácich akcií a iného kapitálu</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404"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single" w:sz="4" w:space="0" w:color="auto"/>
              <w:right w:val="single" w:sz="8" w:space="0" w:color="auto"/>
            </w:tcBorders>
          </w:tcPr>
          <w:p w:rsidR="00FA516F" w:rsidRPr="00FA7443" w:rsidRDefault="00FA516F" w:rsidP="00DA6FD7"/>
        </w:tc>
      </w:tr>
      <w:tr w:rsidR="00FA516F" w:rsidRPr="00AA1FCA" w:rsidTr="00314C23">
        <w:trPr>
          <w:gridAfter w:val="5"/>
          <w:wAfter w:w="507" w:type="pct"/>
          <w:trHeight w:val="285"/>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4" w:space="0" w:color="auto"/>
              <w:right w:val="nil"/>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0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490"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FA516F" w:rsidRPr="00AA1FCA" w:rsidRDefault="00FA51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404" w:type="pct"/>
            <w:tcBorders>
              <w:top w:val="nil"/>
              <w:left w:val="nil"/>
              <w:bottom w:val="single" w:sz="4" w:space="0" w:color="auto"/>
              <w:right w:val="single" w:sz="8" w:space="0" w:color="auto"/>
            </w:tcBorders>
            <w:shd w:val="clear" w:color="auto" w:fill="auto"/>
            <w:noWrap/>
            <w:hideMark/>
          </w:tcPr>
          <w:p w:rsidR="00FA516F" w:rsidRPr="00FA7443" w:rsidRDefault="00FA516F" w:rsidP="00DA6FD7">
            <w:r w:rsidRPr="00FA7443">
              <w:t xml:space="preserve"> </w:t>
            </w:r>
          </w:p>
        </w:tc>
        <w:tc>
          <w:tcPr>
            <w:tcW w:w="736" w:type="pct"/>
            <w:tcBorders>
              <w:top w:val="nil"/>
              <w:left w:val="nil"/>
              <w:bottom w:val="single" w:sz="4" w:space="0" w:color="auto"/>
              <w:right w:val="single" w:sz="8" w:space="0" w:color="auto"/>
            </w:tcBorders>
          </w:tcPr>
          <w:p w:rsidR="00FA516F" w:rsidRDefault="00FA516F" w:rsidP="00DA6FD7"/>
        </w:tc>
      </w:tr>
      <w:tr w:rsidR="00884203" w:rsidRPr="00AA1FCA" w:rsidTr="00917204">
        <w:trPr>
          <w:gridAfter w:val="5"/>
          <w:wAfter w:w="507" w:type="pct"/>
          <w:trHeight w:val="465"/>
        </w:trPr>
        <w:tc>
          <w:tcPr>
            <w:tcW w:w="13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12" w:space="0" w:color="auto"/>
              <w:left w:val="nil"/>
              <w:bottom w:val="single" w:sz="8"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12" w:space="0" w:color="auto"/>
              <w:left w:val="nil"/>
              <w:bottom w:val="single" w:sz="8"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12" w:space="0" w:color="auto"/>
              <w:left w:val="nil"/>
              <w:bottom w:val="single" w:sz="8"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12" w:space="0" w:color="auto"/>
              <w:left w:val="nil"/>
              <w:bottom w:val="single" w:sz="8" w:space="0" w:color="auto"/>
              <w:right w:val="nil"/>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klasifikáciu112</w:t>
            </w:r>
          </w:p>
        </w:tc>
        <w:tc>
          <w:tcPr>
            <w:tcW w:w="490" w:type="pct"/>
            <w:tcBorders>
              <w:top w:val="single" w:sz="12" w:space="0" w:color="auto"/>
              <w:left w:val="nil"/>
              <w:bottom w:val="single" w:sz="8"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187.420.357,99</w:t>
            </w:r>
          </w:p>
        </w:tc>
        <w:tc>
          <w:tcPr>
            <w:tcW w:w="389" w:type="pct"/>
            <w:tcBorders>
              <w:top w:val="single" w:sz="12" w:space="0" w:color="auto"/>
              <w:left w:val="nil"/>
              <w:bottom w:val="single" w:sz="8"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165.432.369,68</w:t>
            </w:r>
          </w:p>
        </w:tc>
        <w:tc>
          <w:tcPr>
            <w:tcW w:w="256" w:type="pct"/>
            <w:tcBorders>
              <w:top w:val="single" w:sz="12" w:space="0" w:color="auto"/>
              <w:left w:val="nil"/>
              <w:bottom w:val="single" w:sz="8"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88,27</w:t>
            </w:r>
          </w:p>
        </w:tc>
        <w:tc>
          <w:tcPr>
            <w:tcW w:w="445" w:type="pct"/>
            <w:tcBorders>
              <w:top w:val="single" w:sz="12" w:space="0" w:color="auto"/>
              <w:left w:val="nil"/>
              <w:bottom w:val="single" w:sz="8" w:space="0" w:color="auto"/>
              <w:right w:val="single" w:sz="8" w:space="0" w:color="auto"/>
            </w:tcBorders>
            <w:shd w:val="clear" w:color="000000" w:fill="FFFF00"/>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186.520.146,46</w:t>
            </w:r>
          </w:p>
        </w:tc>
        <w:tc>
          <w:tcPr>
            <w:tcW w:w="404" w:type="pct"/>
            <w:tcBorders>
              <w:top w:val="single" w:sz="12" w:space="0" w:color="auto"/>
              <w:left w:val="nil"/>
              <w:bottom w:val="single" w:sz="8" w:space="0" w:color="auto"/>
              <w:right w:val="single" w:sz="8" w:space="0" w:color="auto"/>
            </w:tcBorders>
            <w:shd w:val="clear" w:color="000000" w:fill="FFFF00"/>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34.422.181,15</w:t>
            </w:r>
          </w:p>
        </w:tc>
        <w:tc>
          <w:tcPr>
            <w:tcW w:w="736" w:type="pct"/>
            <w:tcBorders>
              <w:top w:val="single" w:sz="12" w:space="0" w:color="auto"/>
              <w:left w:val="nil"/>
              <w:bottom w:val="single" w:sz="8" w:space="0" w:color="auto"/>
              <w:right w:val="single" w:sz="8" w:space="0" w:color="auto"/>
            </w:tcBorders>
            <w:shd w:val="clear" w:color="000000" w:fill="FFFF00"/>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18,45</w:t>
            </w:r>
          </w:p>
        </w:tc>
      </w:tr>
      <w:tr w:rsidR="00884203" w:rsidRPr="00AA1FCA" w:rsidTr="00917204">
        <w:trPr>
          <w:gridAfter w:val="5"/>
          <w:wAfter w:w="507" w:type="pct"/>
          <w:trHeight w:val="480"/>
        </w:trPr>
        <w:tc>
          <w:tcPr>
            <w:tcW w:w="13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single" w:sz="8" w:space="0" w:color="auto"/>
              <w:left w:val="nil"/>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single" w:sz="8" w:space="0" w:color="auto"/>
              <w:left w:val="nil"/>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160</w:t>
            </w:r>
          </w:p>
        </w:tc>
        <w:tc>
          <w:tcPr>
            <w:tcW w:w="149" w:type="pct"/>
            <w:tcBorders>
              <w:top w:val="single" w:sz="8" w:space="0" w:color="auto"/>
              <w:left w:val="nil"/>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nil"/>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Iné verejné služby neklasifikované na inom mieste</w:t>
            </w:r>
          </w:p>
        </w:tc>
        <w:tc>
          <w:tcPr>
            <w:tcW w:w="490" w:type="pct"/>
            <w:tcBorders>
              <w:top w:val="single" w:sz="8" w:space="0" w:color="auto"/>
              <w:left w:val="nil"/>
              <w:bottom w:val="single" w:sz="8" w:space="0" w:color="auto"/>
              <w:right w:val="single" w:sz="8" w:space="0" w:color="auto"/>
            </w:tcBorders>
            <w:shd w:val="clear" w:color="000000" w:fill="CC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single" w:sz="8" w:space="0" w:color="auto"/>
              <w:left w:val="nil"/>
              <w:bottom w:val="single" w:sz="8" w:space="0" w:color="auto"/>
              <w:right w:val="single" w:sz="8" w:space="0" w:color="auto"/>
            </w:tcBorders>
            <w:shd w:val="clear" w:color="000000" w:fill="CC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single" w:sz="8" w:space="0" w:color="auto"/>
              <w:left w:val="nil"/>
              <w:bottom w:val="single" w:sz="8" w:space="0" w:color="auto"/>
              <w:right w:val="single" w:sz="8" w:space="0" w:color="auto"/>
            </w:tcBorders>
            <w:shd w:val="clear" w:color="000000" w:fill="CC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single" w:sz="8" w:space="0" w:color="auto"/>
              <w:left w:val="nil"/>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404" w:type="pct"/>
            <w:tcBorders>
              <w:top w:val="single" w:sz="8" w:space="0" w:color="auto"/>
              <w:left w:val="nil"/>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single" w:sz="8" w:space="0" w:color="auto"/>
              <w:left w:val="nil"/>
              <w:bottom w:val="single" w:sz="8" w:space="0" w:color="auto"/>
              <w:right w:val="single" w:sz="8" w:space="0" w:color="auto"/>
            </w:tcBorders>
          </w:tcPr>
          <w:p w:rsidR="00884203" w:rsidRPr="00884203" w:rsidRDefault="00884203" w:rsidP="002E51DC">
            <w:pPr>
              <w:rPr>
                <w:rFonts w:asciiTheme="minorHAnsi" w:hAnsiTheme="minorHAnsi"/>
                <w:sz w:val="16"/>
                <w:szCs w:val="16"/>
              </w:rPr>
            </w:pPr>
          </w:p>
        </w:tc>
      </w:tr>
      <w:tr w:rsidR="00884203" w:rsidRPr="00AA1FCA" w:rsidTr="00917204">
        <w:trPr>
          <w:gridAfter w:val="5"/>
          <w:wAfter w:w="507" w:type="pct"/>
          <w:trHeight w:val="300"/>
        </w:trPr>
        <w:tc>
          <w:tcPr>
            <w:tcW w:w="13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49" w:type="pct"/>
            <w:tcBorders>
              <w:top w:val="single" w:sz="8" w:space="0" w:color="auto"/>
              <w:left w:val="nil"/>
              <w:bottom w:val="single" w:sz="8" w:space="0" w:color="auto"/>
              <w:right w:val="nil"/>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14.506.800,00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2.417.800,00</w:t>
            </w:r>
          </w:p>
        </w:tc>
        <w:tc>
          <w:tcPr>
            <w:tcW w:w="736" w:type="pct"/>
            <w:tcBorders>
              <w:top w:val="single" w:sz="8" w:space="0" w:color="auto"/>
              <w:left w:val="nil"/>
              <w:bottom w:val="single" w:sz="8" w:space="0" w:color="auto"/>
              <w:right w:val="single" w:sz="8" w:space="0" w:color="auto"/>
            </w:tcBorders>
            <w:shd w:val="clear" w:color="000000" w:fill="99FF99"/>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16,67</w:t>
            </w:r>
          </w:p>
        </w:tc>
      </w:tr>
      <w:tr w:rsidR="00884203" w:rsidRPr="00AA1FCA" w:rsidTr="00917204">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49" w:type="pct"/>
            <w:tcBorders>
              <w:top w:val="nil"/>
              <w:left w:val="nil"/>
              <w:bottom w:val="single" w:sz="4" w:space="0" w:color="auto"/>
              <w:right w:val="nil"/>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490"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389"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14.506.800,00</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2.417.800,00</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16,67</w:t>
            </w:r>
          </w:p>
        </w:tc>
      </w:tr>
      <w:tr w:rsidR="00884203" w:rsidRPr="00AA1FCA" w:rsidTr="00917204">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389"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256" w:type="pct"/>
            <w:tcBorders>
              <w:top w:val="nil"/>
              <w:left w:val="nil"/>
              <w:bottom w:val="single" w:sz="8"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14.506.800,00</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2.417.800,00</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16,67</w:t>
            </w:r>
          </w:p>
        </w:tc>
      </w:tr>
      <w:tr w:rsidR="00884203" w:rsidRPr="00AA1FCA" w:rsidTr="00917204">
        <w:trPr>
          <w:gridAfter w:val="5"/>
          <w:wAfter w:w="507" w:type="pct"/>
          <w:trHeight w:val="300"/>
        </w:trPr>
        <w:tc>
          <w:tcPr>
            <w:tcW w:w="13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499</w:t>
            </w:r>
          </w:p>
        </w:tc>
        <w:tc>
          <w:tcPr>
            <w:tcW w:w="149" w:type="pct"/>
            <w:tcBorders>
              <w:top w:val="single" w:sz="8" w:space="0" w:color="auto"/>
              <w:left w:val="nil"/>
              <w:bottom w:val="single" w:sz="8" w:space="0" w:color="auto"/>
              <w:right w:val="nil"/>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Prostriedky rezervy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35.758.521,29</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256" w:type="pct"/>
            <w:tcBorders>
              <w:top w:val="nil"/>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214.284.615,60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0,00</w:t>
            </w:r>
          </w:p>
        </w:tc>
        <w:tc>
          <w:tcPr>
            <w:tcW w:w="736" w:type="pct"/>
            <w:tcBorders>
              <w:top w:val="single" w:sz="8" w:space="0" w:color="auto"/>
              <w:left w:val="nil"/>
              <w:bottom w:val="single" w:sz="8" w:space="0" w:color="auto"/>
              <w:right w:val="single" w:sz="8" w:space="0" w:color="auto"/>
            </w:tcBorders>
            <w:shd w:val="clear" w:color="000000" w:fill="99FF99"/>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0,00</w:t>
            </w:r>
          </w:p>
        </w:tc>
      </w:tr>
      <w:tr w:rsidR="00884203" w:rsidRPr="00AA1FCA" w:rsidTr="00917204">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49" w:type="pct"/>
            <w:tcBorders>
              <w:top w:val="nil"/>
              <w:left w:val="nil"/>
              <w:bottom w:val="single" w:sz="4" w:space="0" w:color="auto"/>
              <w:right w:val="nil"/>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Bežná rozpočtová rezerva</w:t>
            </w:r>
          </w:p>
        </w:tc>
        <w:tc>
          <w:tcPr>
            <w:tcW w:w="490" w:type="pct"/>
            <w:tcBorders>
              <w:top w:val="single" w:sz="4" w:space="0" w:color="auto"/>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389"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single" w:sz="4" w:space="0" w:color="auto"/>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184.284.615,60</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0,00</w:t>
            </w:r>
          </w:p>
        </w:tc>
      </w:tr>
      <w:tr w:rsidR="00884203" w:rsidRPr="00AA1FCA" w:rsidTr="00917204">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389"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184.284.615,60</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0,00</w:t>
            </w:r>
          </w:p>
        </w:tc>
      </w:tr>
      <w:tr w:rsidR="00884203" w:rsidRPr="00AA1FCA" w:rsidTr="00917204">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nil"/>
              <w:left w:val="nil"/>
              <w:bottom w:val="single" w:sz="8"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884203" w:rsidRPr="00884203" w:rsidRDefault="00884203" w:rsidP="002E51DC">
            <w:pPr>
              <w:rPr>
                <w:rFonts w:asciiTheme="minorHAnsi" w:hAnsiTheme="minorHAnsi"/>
                <w:sz w:val="16"/>
                <w:szCs w:val="16"/>
              </w:rPr>
            </w:pPr>
          </w:p>
        </w:tc>
      </w:tr>
      <w:tr w:rsidR="00884203" w:rsidRPr="00AA1FCA" w:rsidTr="00917204">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49" w:type="pct"/>
            <w:tcBorders>
              <w:top w:val="nil"/>
              <w:left w:val="nil"/>
              <w:bottom w:val="single" w:sz="4" w:space="0" w:color="auto"/>
              <w:right w:val="nil"/>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Stála rozpočtová rezerva</w:t>
            </w:r>
          </w:p>
        </w:tc>
        <w:tc>
          <w:tcPr>
            <w:tcW w:w="490"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389"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30.000.000,00</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0,00</w:t>
            </w:r>
          </w:p>
        </w:tc>
      </w:tr>
      <w:tr w:rsidR="00884203" w:rsidRPr="00AA1FCA" w:rsidTr="00917204">
        <w:trPr>
          <w:gridAfter w:val="5"/>
          <w:wAfter w:w="507" w:type="pct"/>
          <w:trHeight w:val="300"/>
        </w:trPr>
        <w:tc>
          <w:tcPr>
            <w:tcW w:w="132" w:type="pct"/>
            <w:tcBorders>
              <w:top w:val="nil"/>
              <w:left w:val="single" w:sz="8" w:space="0" w:color="auto"/>
              <w:bottom w:val="nil"/>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884203" w:rsidRPr="00AA1FCA" w:rsidRDefault="00884203"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nil"/>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12"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389" w:type="pct"/>
            <w:tcBorders>
              <w:top w:val="nil"/>
              <w:left w:val="nil"/>
              <w:bottom w:val="nil"/>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12"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30.000.000,00</w:t>
            </w:r>
          </w:p>
        </w:tc>
        <w:tc>
          <w:tcPr>
            <w:tcW w:w="404" w:type="pct"/>
            <w:tcBorders>
              <w:top w:val="nil"/>
              <w:left w:val="nil"/>
              <w:bottom w:val="nil"/>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nil"/>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0,00</w:t>
            </w:r>
          </w:p>
        </w:tc>
      </w:tr>
      <w:tr w:rsidR="00884203" w:rsidRPr="00AA1FCA" w:rsidTr="00917204">
        <w:trPr>
          <w:gridAfter w:val="5"/>
          <w:wAfter w:w="507" w:type="pct"/>
          <w:trHeight w:val="390"/>
        </w:trPr>
        <w:tc>
          <w:tcPr>
            <w:tcW w:w="13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single" w:sz="12" w:space="0" w:color="auto"/>
              <w:left w:val="nil"/>
              <w:bottom w:val="single" w:sz="12" w:space="0" w:color="auto"/>
              <w:right w:val="single" w:sz="4" w:space="0" w:color="auto"/>
            </w:tcBorders>
            <w:shd w:val="clear" w:color="000000" w:fill="FFFF99"/>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single" w:sz="12" w:space="0" w:color="auto"/>
              <w:left w:val="nil"/>
              <w:bottom w:val="single" w:sz="12" w:space="0" w:color="auto"/>
              <w:right w:val="single" w:sz="4" w:space="0" w:color="auto"/>
            </w:tcBorders>
            <w:shd w:val="clear" w:color="000000" w:fill="FFFF99"/>
            <w:noWrap/>
            <w:vAlign w:val="center"/>
            <w:hideMark/>
          </w:tcPr>
          <w:p w:rsidR="00884203" w:rsidRPr="00AA1FCA" w:rsidRDefault="00884203" w:rsidP="000056A2">
            <w:pPr>
              <w:rPr>
                <w:lang w:val="sr-Cyrl-CS" w:eastAsia="sr-Latn-RS"/>
              </w:rPr>
            </w:pPr>
            <w:r w:rsidRPr="00AA1FCA">
              <w:rPr>
                <w:lang w:val="sr-Cyrl-CS" w:eastAsia="sr-Latn-RS"/>
              </w:rPr>
              <w:t> </w:t>
            </w:r>
          </w:p>
        </w:tc>
        <w:tc>
          <w:tcPr>
            <w:tcW w:w="149" w:type="pct"/>
            <w:tcBorders>
              <w:top w:val="single" w:sz="12" w:space="0" w:color="auto"/>
              <w:left w:val="nil"/>
              <w:bottom w:val="single" w:sz="12"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12" w:space="0" w:color="auto"/>
              <w:left w:val="nil"/>
              <w:bottom w:val="single" w:sz="12" w:space="0" w:color="auto"/>
              <w:right w:val="nil"/>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klasifikáciu160</w:t>
            </w:r>
          </w:p>
        </w:tc>
        <w:tc>
          <w:tcPr>
            <w:tcW w:w="490" w:type="pct"/>
            <w:tcBorders>
              <w:top w:val="nil"/>
              <w:left w:val="nil"/>
              <w:bottom w:val="single" w:sz="12"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50.615.879,07</w:t>
            </w:r>
          </w:p>
        </w:tc>
        <w:tc>
          <w:tcPr>
            <w:tcW w:w="389" w:type="pct"/>
            <w:tcBorders>
              <w:top w:val="single" w:sz="12" w:space="0" w:color="auto"/>
              <w:left w:val="nil"/>
              <w:bottom w:val="single" w:sz="12"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14.857.357,78</w:t>
            </w:r>
          </w:p>
        </w:tc>
        <w:tc>
          <w:tcPr>
            <w:tcW w:w="256" w:type="pct"/>
            <w:tcBorders>
              <w:top w:val="single" w:sz="12" w:space="0" w:color="auto"/>
              <w:left w:val="nil"/>
              <w:bottom w:val="single" w:sz="12"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29,35</w:t>
            </w:r>
          </w:p>
        </w:tc>
        <w:tc>
          <w:tcPr>
            <w:tcW w:w="445" w:type="pct"/>
            <w:tcBorders>
              <w:top w:val="nil"/>
              <w:left w:val="nil"/>
              <w:bottom w:val="single" w:sz="12" w:space="0" w:color="auto"/>
              <w:right w:val="single" w:sz="8" w:space="0" w:color="auto"/>
            </w:tcBorders>
            <w:shd w:val="clear" w:color="000000" w:fill="FFFF00"/>
            <w:noWrap/>
            <w:hideMark/>
          </w:tcPr>
          <w:p w:rsidR="00884203" w:rsidRPr="00097E76" w:rsidRDefault="00884203" w:rsidP="002E51DC">
            <w:r w:rsidRPr="00097E76">
              <w:t>228.791.415,60</w:t>
            </w:r>
          </w:p>
        </w:tc>
        <w:tc>
          <w:tcPr>
            <w:tcW w:w="404" w:type="pct"/>
            <w:tcBorders>
              <w:top w:val="single" w:sz="12" w:space="0" w:color="auto"/>
              <w:left w:val="nil"/>
              <w:bottom w:val="single" w:sz="12" w:space="0" w:color="auto"/>
              <w:right w:val="single" w:sz="8" w:space="0" w:color="auto"/>
            </w:tcBorders>
            <w:shd w:val="clear" w:color="000000" w:fill="FFFF00"/>
            <w:noWrap/>
            <w:hideMark/>
          </w:tcPr>
          <w:p w:rsidR="00884203" w:rsidRPr="00097E76" w:rsidRDefault="00884203" w:rsidP="002E51DC">
            <w:r w:rsidRPr="00097E76">
              <w:t>2.417.800,00</w:t>
            </w:r>
          </w:p>
        </w:tc>
        <w:tc>
          <w:tcPr>
            <w:tcW w:w="736" w:type="pct"/>
            <w:tcBorders>
              <w:top w:val="single" w:sz="12" w:space="0" w:color="auto"/>
              <w:left w:val="nil"/>
              <w:bottom w:val="single" w:sz="12" w:space="0" w:color="auto"/>
              <w:right w:val="single" w:sz="8" w:space="0" w:color="auto"/>
            </w:tcBorders>
            <w:shd w:val="clear" w:color="000000" w:fill="FFFF00"/>
          </w:tcPr>
          <w:p w:rsidR="00884203" w:rsidRPr="00097E76" w:rsidRDefault="00884203" w:rsidP="002E51DC">
            <w:r w:rsidRPr="00097E76">
              <w:t>1,06</w:t>
            </w:r>
          </w:p>
        </w:tc>
      </w:tr>
      <w:tr w:rsidR="00884203" w:rsidRPr="00AA1FCA" w:rsidTr="00917204">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8</w:t>
            </w:r>
          </w:p>
        </w:tc>
        <w:tc>
          <w:tcPr>
            <w:tcW w:w="132" w:type="pct"/>
            <w:tcBorders>
              <w:top w:val="nil"/>
              <w:left w:val="nil"/>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170</w:t>
            </w:r>
          </w:p>
        </w:tc>
        <w:tc>
          <w:tcPr>
            <w:tcW w:w="149" w:type="pct"/>
            <w:tcBorders>
              <w:top w:val="nil"/>
              <w:left w:val="nil"/>
              <w:bottom w:val="single" w:sz="8" w:space="0" w:color="auto"/>
              <w:right w:val="single" w:sz="4" w:space="0" w:color="auto"/>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Transakcie verejného dlhu</w:t>
            </w:r>
          </w:p>
        </w:tc>
        <w:tc>
          <w:tcPr>
            <w:tcW w:w="490" w:type="pct"/>
            <w:tcBorders>
              <w:top w:val="nil"/>
              <w:left w:val="nil"/>
              <w:bottom w:val="single" w:sz="8" w:space="0" w:color="auto"/>
              <w:right w:val="single" w:sz="8" w:space="0" w:color="auto"/>
            </w:tcBorders>
            <w:shd w:val="clear" w:color="000000" w:fill="CC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884203" w:rsidRPr="00097E76" w:rsidRDefault="00884203" w:rsidP="002E51DC">
            <w:r w:rsidRPr="00097E76">
              <w:t xml:space="preserve"> </w:t>
            </w:r>
          </w:p>
        </w:tc>
        <w:tc>
          <w:tcPr>
            <w:tcW w:w="404" w:type="pct"/>
            <w:tcBorders>
              <w:top w:val="nil"/>
              <w:left w:val="nil"/>
              <w:bottom w:val="single" w:sz="8" w:space="0" w:color="auto"/>
              <w:right w:val="single" w:sz="8" w:space="0" w:color="auto"/>
            </w:tcBorders>
            <w:shd w:val="clear" w:color="auto" w:fill="auto"/>
            <w:noWrap/>
            <w:hideMark/>
          </w:tcPr>
          <w:p w:rsidR="00884203" w:rsidRPr="00097E76" w:rsidRDefault="00884203" w:rsidP="002E51DC">
            <w:r w:rsidRPr="00097E76">
              <w:t xml:space="preserve"> </w:t>
            </w:r>
          </w:p>
        </w:tc>
        <w:tc>
          <w:tcPr>
            <w:tcW w:w="736" w:type="pct"/>
            <w:tcBorders>
              <w:top w:val="nil"/>
              <w:left w:val="nil"/>
              <w:bottom w:val="single" w:sz="8" w:space="0" w:color="auto"/>
              <w:right w:val="single" w:sz="8" w:space="0" w:color="auto"/>
            </w:tcBorders>
          </w:tcPr>
          <w:p w:rsidR="00884203" w:rsidRPr="00097E76" w:rsidRDefault="00884203" w:rsidP="002E51DC">
            <w:r w:rsidRPr="00097E76">
              <w:t xml:space="preserve"> </w:t>
            </w:r>
          </w:p>
        </w:tc>
      </w:tr>
      <w:tr w:rsidR="00884203" w:rsidRPr="00AA1FCA" w:rsidTr="00917204">
        <w:trPr>
          <w:gridAfter w:val="5"/>
          <w:wAfter w:w="507" w:type="pct"/>
          <w:trHeight w:val="390"/>
        </w:trPr>
        <w:tc>
          <w:tcPr>
            <w:tcW w:w="132" w:type="pct"/>
            <w:tcBorders>
              <w:top w:val="nil"/>
              <w:left w:val="single" w:sz="4" w:space="0" w:color="auto"/>
              <w:bottom w:val="single" w:sz="8" w:space="0" w:color="auto"/>
              <w:right w:val="single" w:sz="4" w:space="0" w:color="auto"/>
            </w:tcBorders>
            <w:shd w:val="clear" w:color="000000" w:fill="CCFFCC"/>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84203" w:rsidRPr="00AA1FCA" w:rsidRDefault="00884203"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441</w:t>
            </w:r>
          </w:p>
        </w:tc>
        <w:tc>
          <w:tcPr>
            <w:tcW w:w="149" w:type="pct"/>
            <w:tcBorders>
              <w:top w:val="nil"/>
              <w:left w:val="nil"/>
              <w:bottom w:val="single" w:sz="8" w:space="0" w:color="auto"/>
              <w:right w:val="nil"/>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domácich úrokov</w:t>
            </w:r>
          </w:p>
        </w:tc>
        <w:tc>
          <w:tcPr>
            <w:tcW w:w="490" w:type="pct"/>
            <w:tcBorders>
              <w:top w:val="nil"/>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194.267.893,52</w:t>
            </w:r>
          </w:p>
        </w:tc>
        <w:tc>
          <w:tcPr>
            <w:tcW w:w="389" w:type="pct"/>
            <w:tcBorders>
              <w:top w:val="nil"/>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181.439.689,02</w:t>
            </w:r>
          </w:p>
        </w:tc>
        <w:tc>
          <w:tcPr>
            <w:tcW w:w="256" w:type="pct"/>
            <w:tcBorders>
              <w:top w:val="nil"/>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93,40</w:t>
            </w:r>
          </w:p>
        </w:tc>
        <w:tc>
          <w:tcPr>
            <w:tcW w:w="445" w:type="pct"/>
            <w:tcBorders>
              <w:top w:val="nil"/>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153.300.000,00</w:t>
            </w:r>
          </w:p>
        </w:tc>
        <w:tc>
          <w:tcPr>
            <w:tcW w:w="404" w:type="pct"/>
            <w:tcBorders>
              <w:top w:val="nil"/>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7.976.861,47</w:t>
            </w:r>
          </w:p>
        </w:tc>
        <w:tc>
          <w:tcPr>
            <w:tcW w:w="736" w:type="pct"/>
            <w:tcBorders>
              <w:top w:val="nil"/>
              <w:left w:val="nil"/>
              <w:bottom w:val="single" w:sz="8" w:space="0" w:color="auto"/>
              <w:right w:val="single" w:sz="8" w:space="0" w:color="auto"/>
            </w:tcBorders>
            <w:shd w:val="clear" w:color="000000" w:fill="99FF99"/>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5,20</w:t>
            </w:r>
          </w:p>
        </w:tc>
      </w:tr>
      <w:tr w:rsidR="00884203" w:rsidRPr="00AA1FCA" w:rsidTr="00917204">
        <w:trPr>
          <w:gridAfter w:val="5"/>
          <w:wAfter w:w="507" w:type="pct"/>
          <w:trHeight w:val="405"/>
        </w:trPr>
        <w:tc>
          <w:tcPr>
            <w:tcW w:w="132" w:type="pct"/>
            <w:tcBorders>
              <w:top w:val="nil"/>
              <w:left w:val="single" w:sz="4" w:space="0" w:color="auto"/>
              <w:bottom w:val="single" w:sz="4" w:space="0" w:color="auto"/>
              <w:right w:val="single" w:sz="4" w:space="0" w:color="auto"/>
            </w:tcBorders>
            <w:shd w:val="clear" w:color="000000" w:fill="FFFFFF"/>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4411</w:t>
            </w:r>
          </w:p>
        </w:tc>
        <w:tc>
          <w:tcPr>
            <w:tcW w:w="149" w:type="pct"/>
            <w:tcBorders>
              <w:top w:val="nil"/>
              <w:left w:val="nil"/>
              <w:bottom w:val="single" w:sz="4" w:space="0" w:color="auto"/>
              <w:right w:val="nil"/>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000000" w:fill="FFFFFF"/>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úrokov z domácich cenných papierov</w:t>
            </w:r>
          </w:p>
        </w:tc>
        <w:tc>
          <w:tcPr>
            <w:tcW w:w="490" w:type="pct"/>
            <w:tcBorders>
              <w:top w:val="nil"/>
              <w:left w:val="nil"/>
              <w:bottom w:val="single" w:sz="4"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389" w:type="pct"/>
            <w:tcBorders>
              <w:top w:val="nil"/>
              <w:left w:val="nil"/>
              <w:bottom w:val="single" w:sz="4"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45"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55.018.938,75</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390"/>
        </w:trPr>
        <w:tc>
          <w:tcPr>
            <w:tcW w:w="132" w:type="pct"/>
            <w:tcBorders>
              <w:top w:val="nil"/>
              <w:left w:val="single" w:sz="4" w:space="0" w:color="auto"/>
              <w:bottom w:val="single" w:sz="4" w:space="0" w:color="auto"/>
              <w:right w:val="single" w:sz="4" w:space="0" w:color="auto"/>
            </w:tcBorders>
            <w:shd w:val="clear" w:color="000000" w:fill="FFFFFF"/>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389" w:type="pct"/>
            <w:tcBorders>
              <w:top w:val="nil"/>
              <w:left w:val="nil"/>
              <w:bottom w:val="single" w:sz="4"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45"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55.018.938,75</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390"/>
        </w:trPr>
        <w:tc>
          <w:tcPr>
            <w:tcW w:w="132" w:type="pct"/>
            <w:tcBorders>
              <w:top w:val="nil"/>
              <w:left w:val="single" w:sz="4" w:space="0" w:color="auto"/>
              <w:bottom w:val="single" w:sz="4" w:space="0" w:color="auto"/>
              <w:right w:val="single" w:sz="4" w:space="0" w:color="auto"/>
            </w:tcBorders>
            <w:shd w:val="clear" w:color="000000" w:fill="FFFFFF"/>
            <w:noWrap/>
            <w:vAlign w:val="center"/>
          </w:tcPr>
          <w:p w:rsidR="00884203" w:rsidRPr="00AA1FCA" w:rsidRDefault="00884203"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884203" w:rsidRPr="00AA1FCA" w:rsidRDefault="00884203"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884203" w:rsidRPr="00AA1FCA" w:rsidRDefault="00884203" w:rsidP="000056A2">
            <w:pPr>
              <w:rPr>
                <w:lang w:val="sr-Cyrl-CS" w:eastAsia="sr-Latn-RS"/>
              </w:rPr>
            </w:pPr>
          </w:p>
        </w:tc>
        <w:tc>
          <w:tcPr>
            <w:tcW w:w="149" w:type="pct"/>
            <w:tcBorders>
              <w:top w:val="nil"/>
              <w:left w:val="nil"/>
              <w:bottom w:val="single" w:sz="4" w:space="0" w:color="auto"/>
              <w:right w:val="single" w:sz="4" w:space="0" w:color="auto"/>
            </w:tcBorders>
            <w:shd w:val="clear" w:color="000000" w:fill="FFFFFF"/>
            <w:noWrap/>
            <w:vAlign w:val="center"/>
          </w:tcPr>
          <w:p w:rsidR="00884203" w:rsidRPr="000108A2" w:rsidRDefault="00884203" w:rsidP="000056A2">
            <w:pPr>
              <w:rPr>
                <w:rFonts w:ascii="Arial" w:hAnsi="Arial" w:cs="Arial"/>
                <w:sz w:val="16"/>
                <w:szCs w:val="16"/>
                <w:lang w:val="sk-SK" w:eastAsia="sr-Latn-RS"/>
              </w:rPr>
            </w:pPr>
            <w:r>
              <w:rPr>
                <w:rFonts w:ascii="Arial" w:hAnsi="Arial" w:cs="Arial"/>
                <w:sz w:val="16"/>
                <w:szCs w:val="16"/>
                <w:lang w:val="sk-SK" w:eastAsia="sr-Latn-RS"/>
              </w:rPr>
              <w:t>4414</w:t>
            </w:r>
          </w:p>
        </w:tc>
        <w:tc>
          <w:tcPr>
            <w:tcW w:w="149" w:type="pct"/>
            <w:tcBorders>
              <w:top w:val="nil"/>
              <w:left w:val="nil"/>
              <w:bottom w:val="single" w:sz="4" w:space="0" w:color="auto"/>
              <w:right w:val="nil"/>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079" w:type="pct"/>
            <w:tcBorders>
              <w:top w:val="nil"/>
              <w:left w:val="single" w:sz="8" w:space="0" w:color="auto"/>
              <w:bottom w:val="single" w:sz="4" w:space="0" w:color="auto"/>
              <w:right w:val="single" w:sz="8" w:space="0" w:color="auto"/>
            </w:tcBorders>
            <w:shd w:val="clear" w:color="auto" w:fill="auto"/>
            <w:noWrap/>
            <w:vAlign w:val="center"/>
          </w:tcPr>
          <w:p w:rsidR="00884203" w:rsidRPr="000108A2" w:rsidRDefault="00884203" w:rsidP="000056A2">
            <w:pPr>
              <w:rPr>
                <w:rFonts w:ascii="Arial" w:hAnsi="Arial" w:cs="Arial"/>
                <w:sz w:val="16"/>
                <w:szCs w:val="16"/>
                <w:lang w:val="sk-SK" w:eastAsia="sr-Latn-RS"/>
              </w:rPr>
            </w:pPr>
            <w:r>
              <w:rPr>
                <w:rFonts w:ascii="Arial" w:hAnsi="Arial" w:cs="Arial"/>
                <w:sz w:val="16"/>
                <w:szCs w:val="16"/>
                <w:lang w:val="sr-Cyrl-CS" w:eastAsia="sr-Latn-RS"/>
              </w:rPr>
              <w:t>Splatenie  úrokov z domáci</w:t>
            </w:r>
            <w:r>
              <w:rPr>
                <w:rFonts w:ascii="Arial" w:hAnsi="Arial" w:cs="Arial"/>
                <w:sz w:val="16"/>
                <w:szCs w:val="16"/>
                <w:lang w:val="sk-SK" w:eastAsia="sr-Latn-RS"/>
              </w:rPr>
              <w:t>m obchodným bankám</w:t>
            </w:r>
          </w:p>
        </w:tc>
        <w:tc>
          <w:tcPr>
            <w:tcW w:w="490" w:type="pct"/>
            <w:tcBorders>
              <w:top w:val="nil"/>
              <w:left w:val="nil"/>
              <w:bottom w:val="single" w:sz="4" w:space="0" w:color="auto"/>
              <w:right w:val="single" w:sz="8" w:space="0" w:color="auto"/>
            </w:tcBorders>
            <w:shd w:val="clear" w:color="000000" w:fill="FFFFFF"/>
            <w:noWrap/>
            <w:vAlign w:val="center"/>
          </w:tcPr>
          <w:p w:rsidR="00884203" w:rsidRPr="00AA1FCA" w:rsidRDefault="00884203" w:rsidP="00E205EA">
            <w:pPr>
              <w:jc w:val="right"/>
              <w:rPr>
                <w:rFonts w:ascii="Calibri" w:hAnsi="Calibri" w:cs="Arial"/>
                <w:sz w:val="16"/>
                <w:szCs w:val="16"/>
                <w:lang w:val="sr-Latn-R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884203" w:rsidRPr="00AA1FCA" w:rsidRDefault="00884203" w:rsidP="00E205EA">
            <w:pPr>
              <w:jc w:val="right"/>
              <w:rPr>
                <w:rFonts w:ascii="Calibri" w:hAnsi="Calibri" w:cs="Arial"/>
                <w:sz w:val="16"/>
                <w:szCs w:val="16"/>
                <w:lang w:val="sr-Latn-R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884203" w:rsidRPr="00AA1FCA" w:rsidRDefault="00884203" w:rsidP="00E205EA">
            <w:pPr>
              <w:jc w:val="right"/>
              <w:rPr>
                <w:rFonts w:ascii="Calibri" w:hAnsi="Calibri" w:cs="Arial"/>
                <w:sz w:val="16"/>
                <w:szCs w:val="16"/>
                <w:lang w:val="sr-Latn-RS" w:eastAsia="sr-Latn-RS"/>
              </w:rPr>
            </w:pPr>
          </w:p>
        </w:tc>
        <w:tc>
          <w:tcPr>
            <w:tcW w:w="445" w:type="pct"/>
            <w:tcBorders>
              <w:top w:val="nil"/>
              <w:left w:val="nil"/>
              <w:bottom w:val="single" w:sz="4"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98.281.061,25</w:t>
            </w:r>
          </w:p>
        </w:tc>
        <w:tc>
          <w:tcPr>
            <w:tcW w:w="404" w:type="pct"/>
            <w:tcBorders>
              <w:top w:val="nil"/>
              <w:left w:val="nil"/>
              <w:bottom w:val="single" w:sz="4"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7.976.861,47</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8,12</w:t>
            </w:r>
          </w:p>
        </w:tc>
      </w:tr>
      <w:tr w:rsidR="00884203" w:rsidRPr="00AA1FCA" w:rsidTr="00917204">
        <w:trPr>
          <w:gridAfter w:val="5"/>
          <w:wAfter w:w="507" w:type="pct"/>
          <w:trHeight w:val="390"/>
        </w:trPr>
        <w:tc>
          <w:tcPr>
            <w:tcW w:w="132" w:type="pct"/>
            <w:tcBorders>
              <w:top w:val="nil"/>
              <w:left w:val="single" w:sz="4" w:space="0" w:color="auto"/>
              <w:bottom w:val="single" w:sz="4" w:space="0" w:color="auto"/>
              <w:right w:val="single" w:sz="4" w:space="0" w:color="auto"/>
            </w:tcBorders>
            <w:shd w:val="clear" w:color="000000" w:fill="FFFFFF"/>
            <w:noWrap/>
            <w:vAlign w:val="center"/>
          </w:tcPr>
          <w:p w:rsidR="00884203" w:rsidRPr="00AA1FCA" w:rsidRDefault="00884203"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884203" w:rsidRPr="00AA1FCA" w:rsidRDefault="00884203"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884203" w:rsidRPr="00AA1FCA" w:rsidRDefault="00884203" w:rsidP="000056A2">
            <w:pPr>
              <w:rPr>
                <w:lang w:val="sr-Cyrl-CS" w:eastAsia="sr-Latn-RS"/>
              </w:rPr>
            </w:pPr>
          </w:p>
        </w:tc>
        <w:tc>
          <w:tcPr>
            <w:tcW w:w="149" w:type="pct"/>
            <w:tcBorders>
              <w:top w:val="nil"/>
              <w:left w:val="nil"/>
              <w:bottom w:val="single" w:sz="4" w:space="0" w:color="auto"/>
              <w:right w:val="single" w:sz="4" w:space="0" w:color="auto"/>
            </w:tcBorders>
            <w:shd w:val="clear" w:color="000000" w:fill="FFFFFF"/>
            <w:noWrap/>
            <w:vAlign w:val="center"/>
          </w:tcPr>
          <w:p w:rsidR="00884203" w:rsidRDefault="00884203" w:rsidP="000056A2">
            <w:pPr>
              <w:rPr>
                <w:rFonts w:ascii="Arial" w:hAnsi="Arial" w:cs="Arial"/>
                <w:sz w:val="16"/>
                <w:szCs w:val="16"/>
                <w:lang w:val="sk-SK" w:eastAsia="sr-Latn-RS"/>
              </w:rPr>
            </w:pPr>
          </w:p>
        </w:tc>
        <w:tc>
          <w:tcPr>
            <w:tcW w:w="149" w:type="pct"/>
            <w:tcBorders>
              <w:top w:val="nil"/>
              <w:left w:val="nil"/>
              <w:bottom w:val="single" w:sz="4" w:space="0" w:color="auto"/>
              <w:right w:val="nil"/>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r w:rsidRPr="000108A2">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tcPr>
          <w:p w:rsidR="00884203" w:rsidRDefault="00884203" w:rsidP="000056A2">
            <w:pPr>
              <w:rPr>
                <w:rFonts w:ascii="Arial" w:hAnsi="Arial" w:cs="Arial"/>
                <w:sz w:val="16"/>
                <w:szCs w:val="16"/>
                <w:lang w:val="sr-Cyrl-CS" w:eastAsia="sr-Latn-RS"/>
              </w:rPr>
            </w:pPr>
            <w:r w:rsidRPr="000108A2">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tcPr>
          <w:p w:rsidR="00884203" w:rsidRPr="00AA1FCA" w:rsidRDefault="00884203" w:rsidP="00E205EA">
            <w:pPr>
              <w:jc w:val="right"/>
              <w:rPr>
                <w:rFonts w:ascii="Calibri" w:hAnsi="Calibri" w:cs="Arial"/>
                <w:sz w:val="16"/>
                <w:szCs w:val="16"/>
                <w:lang w:val="sr-Latn-R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884203" w:rsidRPr="00AA1FCA" w:rsidRDefault="00884203" w:rsidP="00E205EA">
            <w:pPr>
              <w:jc w:val="right"/>
              <w:rPr>
                <w:rFonts w:ascii="Calibri" w:hAnsi="Calibri" w:cs="Arial"/>
                <w:sz w:val="16"/>
                <w:szCs w:val="16"/>
                <w:lang w:val="sr-Latn-R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884203" w:rsidRPr="00AA1FCA" w:rsidRDefault="00884203" w:rsidP="00E205EA">
            <w:pPr>
              <w:jc w:val="right"/>
              <w:rPr>
                <w:rFonts w:ascii="Calibri" w:hAnsi="Calibri" w:cs="Arial"/>
                <w:sz w:val="16"/>
                <w:szCs w:val="16"/>
                <w:lang w:val="sr-Latn-RS" w:eastAsia="sr-Latn-RS"/>
              </w:rPr>
            </w:pPr>
          </w:p>
        </w:tc>
        <w:tc>
          <w:tcPr>
            <w:tcW w:w="445" w:type="pct"/>
            <w:tcBorders>
              <w:top w:val="nil"/>
              <w:left w:val="nil"/>
              <w:bottom w:val="single" w:sz="4"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98.281.061,25</w:t>
            </w:r>
          </w:p>
        </w:tc>
        <w:tc>
          <w:tcPr>
            <w:tcW w:w="404" w:type="pct"/>
            <w:tcBorders>
              <w:top w:val="nil"/>
              <w:left w:val="nil"/>
              <w:bottom w:val="single" w:sz="4"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7.976.861,47</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8,12</w:t>
            </w:r>
          </w:p>
        </w:tc>
      </w:tr>
      <w:tr w:rsidR="00884203" w:rsidRPr="00AA1FCA" w:rsidTr="00917204">
        <w:trPr>
          <w:gridAfter w:val="5"/>
          <w:wAfter w:w="507" w:type="pct"/>
          <w:trHeight w:val="390"/>
        </w:trPr>
        <w:tc>
          <w:tcPr>
            <w:tcW w:w="132" w:type="pct"/>
            <w:tcBorders>
              <w:top w:val="nil"/>
              <w:left w:val="single" w:sz="4" w:space="0" w:color="auto"/>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611</w:t>
            </w:r>
          </w:p>
        </w:tc>
        <w:tc>
          <w:tcPr>
            <w:tcW w:w="149" w:type="pct"/>
            <w:tcBorders>
              <w:top w:val="nil"/>
              <w:left w:val="nil"/>
              <w:bottom w:val="single" w:sz="8" w:space="0" w:color="auto"/>
              <w:right w:val="nil"/>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istiny domácim úverovateľom</w:t>
            </w:r>
          </w:p>
        </w:tc>
        <w:tc>
          <w:tcPr>
            <w:tcW w:w="490" w:type="pct"/>
            <w:tcBorders>
              <w:top w:val="nil"/>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72.372.032,27</w:t>
            </w:r>
          </w:p>
        </w:tc>
        <w:tc>
          <w:tcPr>
            <w:tcW w:w="389" w:type="pct"/>
            <w:tcBorders>
              <w:top w:val="nil"/>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67.891.138,86</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93,81</w:t>
            </w:r>
          </w:p>
        </w:tc>
        <w:tc>
          <w:tcPr>
            <w:tcW w:w="445" w:type="pct"/>
            <w:tcBorders>
              <w:top w:val="nil"/>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1.100.000.000,00</w:t>
            </w:r>
          </w:p>
        </w:tc>
        <w:tc>
          <w:tcPr>
            <w:tcW w:w="404" w:type="pct"/>
            <w:tcBorders>
              <w:top w:val="nil"/>
              <w:left w:val="nil"/>
              <w:bottom w:val="single" w:sz="8" w:space="0" w:color="auto"/>
              <w:right w:val="single" w:sz="8" w:space="0" w:color="auto"/>
            </w:tcBorders>
            <w:shd w:val="clear" w:color="000000" w:fill="99FF99"/>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450"/>
        </w:trPr>
        <w:tc>
          <w:tcPr>
            <w:tcW w:w="132" w:type="pct"/>
            <w:tcBorders>
              <w:top w:val="nil"/>
              <w:left w:val="single" w:sz="4" w:space="0" w:color="auto"/>
              <w:bottom w:val="single" w:sz="4"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6111</w:t>
            </w:r>
          </w:p>
        </w:tc>
        <w:tc>
          <w:tcPr>
            <w:tcW w:w="149" w:type="pct"/>
            <w:tcBorders>
              <w:top w:val="nil"/>
              <w:left w:val="nil"/>
              <w:bottom w:val="single" w:sz="4" w:space="0" w:color="auto"/>
              <w:right w:val="nil"/>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000000" w:fill="FFFFFF"/>
            <w:vAlign w:val="center"/>
            <w:hideMark/>
          </w:tcPr>
          <w:p w:rsidR="00884203" w:rsidRPr="00AA1FCA" w:rsidRDefault="00884203" w:rsidP="00406BDC">
            <w:pPr>
              <w:rPr>
                <w:rFonts w:ascii="Arial" w:hAnsi="Arial" w:cs="Arial"/>
                <w:sz w:val="16"/>
                <w:szCs w:val="16"/>
                <w:lang w:val="sr-Cyrl-CS" w:eastAsia="sr-Latn-RS"/>
              </w:rPr>
            </w:pPr>
            <w:r w:rsidRPr="00AA1FCA">
              <w:rPr>
                <w:rFonts w:ascii="Arial" w:hAnsi="Arial" w:cs="Arial"/>
                <w:sz w:val="16"/>
                <w:szCs w:val="16"/>
                <w:lang w:val="sk-SK" w:eastAsia="sr-Latn-RS"/>
              </w:rPr>
              <w:t xml:space="preserve">Splatenie istiny z domácich cenných papierov, okrem akcií </w:t>
            </w:r>
          </w:p>
        </w:tc>
        <w:tc>
          <w:tcPr>
            <w:tcW w:w="490"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3.195.602.995,84</w:t>
            </w:r>
          </w:p>
        </w:tc>
        <w:tc>
          <w:tcPr>
            <w:tcW w:w="389"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3.180.343.704,32</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99,52</w:t>
            </w:r>
          </w:p>
        </w:tc>
        <w:tc>
          <w:tcPr>
            <w:tcW w:w="445"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644.603.578,75</w:t>
            </w:r>
          </w:p>
        </w:tc>
        <w:tc>
          <w:tcPr>
            <w:tcW w:w="404" w:type="pct"/>
            <w:tcBorders>
              <w:top w:val="nil"/>
              <w:left w:val="nil"/>
              <w:bottom w:val="single" w:sz="4"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405"/>
        </w:trPr>
        <w:tc>
          <w:tcPr>
            <w:tcW w:w="132" w:type="pct"/>
            <w:tcBorders>
              <w:top w:val="nil"/>
              <w:left w:val="single" w:sz="4" w:space="0" w:color="auto"/>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8"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nil"/>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2.745.602.995,84</w:t>
            </w:r>
          </w:p>
        </w:tc>
        <w:tc>
          <w:tcPr>
            <w:tcW w:w="389" w:type="pct"/>
            <w:tcBorders>
              <w:top w:val="nil"/>
              <w:left w:val="nil"/>
              <w:bottom w:val="nil"/>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2.730.343.704,32</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99,44</w:t>
            </w:r>
          </w:p>
        </w:tc>
        <w:tc>
          <w:tcPr>
            <w:tcW w:w="445" w:type="pct"/>
            <w:tcBorders>
              <w:top w:val="nil"/>
              <w:left w:val="nil"/>
              <w:bottom w:val="nil"/>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494.603.578,75</w:t>
            </w:r>
          </w:p>
        </w:tc>
        <w:tc>
          <w:tcPr>
            <w:tcW w:w="404" w:type="pct"/>
            <w:tcBorders>
              <w:top w:val="nil"/>
              <w:left w:val="nil"/>
              <w:bottom w:val="nil"/>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nil"/>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405"/>
        </w:trPr>
        <w:tc>
          <w:tcPr>
            <w:tcW w:w="132" w:type="pct"/>
            <w:tcBorders>
              <w:top w:val="nil"/>
              <w:left w:val="single" w:sz="4" w:space="0" w:color="auto"/>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490" w:type="pct"/>
            <w:tcBorders>
              <w:top w:val="nil"/>
              <w:left w:val="nil"/>
              <w:bottom w:val="nil"/>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318.099.009,34</w:t>
            </w:r>
          </w:p>
        </w:tc>
        <w:tc>
          <w:tcPr>
            <w:tcW w:w="389" w:type="pct"/>
            <w:tcBorders>
              <w:top w:val="nil"/>
              <w:left w:val="nil"/>
              <w:bottom w:val="nil"/>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302.839.776,22</w:t>
            </w:r>
          </w:p>
        </w:tc>
        <w:tc>
          <w:tcPr>
            <w:tcW w:w="256" w:type="pct"/>
            <w:tcBorders>
              <w:top w:val="nil"/>
              <w:left w:val="nil"/>
              <w:bottom w:val="single" w:sz="4"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95,20</w:t>
            </w:r>
          </w:p>
        </w:tc>
        <w:tc>
          <w:tcPr>
            <w:tcW w:w="445" w:type="pct"/>
            <w:tcBorders>
              <w:top w:val="nil"/>
              <w:left w:val="nil"/>
              <w:bottom w:val="nil"/>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49.000.000,00</w:t>
            </w:r>
          </w:p>
        </w:tc>
        <w:tc>
          <w:tcPr>
            <w:tcW w:w="404" w:type="pct"/>
            <w:tcBorders>
              <w:top w:val="nil"/>
              <w:left w:val="nil"/>
              <w:bottom w:val="nil"/>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nil"/>
              <w:left w:val="nil"/>
              <w:bottom w:val="nil"/>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390"/>
        </w:trPr>
        <w:tc>
          <w:tcPr>
            <w:tcW w:w="13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single" w:sz="4" w:space="0" w:color="auto"/>
              <w:left w:val="nil"/>
              <w:bottom w:val="single" w:sz="8"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389" w:type="pct"/>
            <w:tcBorders>
              <w:top w:val="single" w:sz="4" w:space="0" w:color="auto"/>
              <w:left w:val="nil"/>
              <w:bottom w:val="single" w:sz="8"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256" w:type="pct"/>
            <w:tcBorders>
              <w:top w:val="nil"/>
              <w:left w:val="nil"/>
              <w:bottom w:val="single" w:sz="8"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single" w:sz="4" w:space="0" w:color="auto"/>
              <w:left w:val="nil"/>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101.000.000,00</w:t>
            </w:r>
          </w:p>
        </w:tc>
        <w:tc>
          <w:tcPr>
            <w:tcW w:w="404" w:type="pct"/>
            <w:tcBorders>
              <w:top w:val="single" w:sz="4" w:space="0" w:color="auto"/>
              <w:left w:val="nil"/>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single" w:sz="4" w:space="0" w:color="auto"/>
              <w:left w:val="nil"/>
              <w:bottom w:val="single" w:sz="8"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84203" w:rsidRPr="00AA1FCA" w:rsidRDefault="00884203" w:rsidP="00406BDC">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r w:rsidRPr="00AA1FCA">
              <w:rPr>
                <w:rFonts w:ascii="Arial" w:hAnsi="Arial" w:cs="Arial"/>
                <w:sz w:val="16"/>
                <w:szCs w:val="16"/>
                <w:lang w:val="sk-SK" w:eastAsia="sr-Latn-RS"/>
              </w:rPr>
              <w:t xml:space="preserve">–prostriedky z vybraných pohľadávok Fondu pre rozvoj APV a iných pohľadávok podľa zadaných kritérií </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4203" w:rsidRPr="00AA1FCA" w:rsidRDefault="00884203"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404" w:type="pct"/>
            <w:tcBorders>
              <w:top w:val="single" w:sz="8" w:space="0" w:color="auto"/>
              <w:left w:val="single" w:sz="8" w:space="0" w:color="auto"/>
              <w:bottom w:val="single" w:sz="8" w:space="0" w:color="auto"/>
              <w:right w:val="single" w:sz="8" w:space="0" w:color="auto"/>
            </w:tcBorders>
            <w:shd w:val="clear" w:color="auto" w:fill="auto"/>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DF4151" w:rsidRDefault="00884203" w:rsidP="000056A2">
            <w:pPr>
              <w:rPr>
                <w:rFonts w:ascii="Arial" w:hAnsi="Arial" w:cs="Arial"/>
                <w:sz w:val="16"/>
                <w:szCs w:val="16"/>
                <w:lang w:val="sk-SK" w:eastAsia="sr-Latn-RS"/>
              </w:rPr>
            </w:pPr>
            <w:r>
              <w:rPr>
                <w:rFonts w:ascii="Arial" w:hAnsi="Arial" w:cs="Arial"/>
                <w:sz w:val="16"/>
                <w:szCs w:val="16"/>
                <w:lang w:val="sk-SK" w:eastAsia="sr-Latn-RS"/>
              </w:rPr>
              <w:t>6114</w:t>
            </w: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tcPr>
          <w:p w:rsidR="00884203" w:rsidRPr="00AA1FCA" w:rsidRDefault="00884203" w:rsidP="00406BDC">
            <w:pPr>
              <w:rPr>
                <w:rFonts w:ascii="Arial" w:hAnsi="Arial" w:cs="Arial"/>
                <w:sz w:val="16"/>
                <w:szCs w:val="16"/>
                <w:lang w:val="sr-Cyrl-CS" w:eastAsia="sr-Latn-RS"/>
              </w:rPr>
            </w:pPr>
            <w:r>
              <w:rPr>
                <w:rFonts w:ascii="Arial" w:hAnsi="Arial" w:cs="Arial"/>
                <w:sz w:val="16"/>
                <w:szCs w:val="16"/>
                <w:lang w:val="sr-Cyrl-CS" w:eastAsia="sr-Latn-RS"/>
              </w:rPr>
              <w:t>Splatenie  úrokov z domáci</w:t>
            </w:r>
            <w:r>
              <w:rPr>
                <w:rFonts w:ascii="Arial" w:hAnsi="Arial" w:cs="Arial"/>
                <w:sz w:val="16"/>
                <w:szCs w:val="16"/>
                <w:lang w:val="sk-SK" w:eastAsia="sr-Latn-RS"/>
              </w:rPr>
              <w:t>m obchodným bankám</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450.000.000,00</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450.000.000,00</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455.396.421,25</w:t>
            </w:r>
          </w:p>
        </w:tc>
        <w:tc>
          <w:tcPr>
            <w:tcW w:w="404" w:type="pct"/>
            <w:tcBorders>
              <w:top w:val="single" w:sz="8" w:space="0" w:color="auto"/>
              <w:left w:val="single" w:sz="8" w:space="0" w:color="auto"/>
              <w:bottom w:val="single" w:sz="8"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Default="00884203" w:rsidP="000056A2">
            <w:pPr>
              <w:rPr>
                <w:rFonts w:ascii="Arial" w:hAnsi="Arial" w:cs="Arial"/>
                <w:sz w:val="16"/>
                <w:szCs w:val="16"/>
                <w:lang w:val="sk-SK"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DD67FB">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tcPr>
          <w:p w:rsidR="00884203" w:rsidRPr="00AA1FCA" w:rsidRDefault="00884203" w:rsidP="00DD67FB">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310.394.049,66</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310.394.049,66</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305.396.421,25</w:t>
            </w:r>
          </w:p>
        </w:tc>
        <w:tc>
          <w:tcPr>
            <w:tcW w:w="404" w:type="pct"/>
            <w:tcBorders>
              <w:top w:val="single" w:sz="8" w:space="0" w:color="auto"/>
              <w:left w:val="single" w:sz="8" w:space="0" w:color="auto"/>
              <w:bottom w:val="single" w:sz="8"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0056A2">
            <w:pPr>
              <w:rPr>
                <w:rFonts w:ascii="Arial" w:hAnsi="Arial" w:cs="Arial"/>
                <w:sz w:val="16"/>
                <w:szCs w:val="16"/>
                <w:lang w:val="sr-Cyrl-CS"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Default="00884203" w:rsidP="000056A2">
            <w:pPr>
              <w:rPr>
                <w:rFonts w:ascii="Arial" w:hAnsi="Arial" w:cs="Arial"/>
                <w:sz w:val="16"/>
                <w:szCs w:val="16"/>
                <w:lang w:val="sk-SK"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AA1FCA" w:rsidRDefault="00884203" w:rsidP="00DD67FB">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tcPr>
          <w:p w:rsidR="00884203" w:rsidRPr="00AA1FCA" w:rsidRDefault="00884203" w:rsidP="00DD67FB">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139.605.950,34</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139.605.950,34</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4203" w:rsidRPr="00CD45C0" w:rsidRDefault="00884203" w:rsidP="00DD67FB">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150.000.000,00</w:t>
            </w:r>
          </w:p>
        </w:tc>
        <w:tc>
          <w:tcPr>
            <w:tcW w:w="404" w:type="pct"/>
            <w:tcBorders>
              <w:top w:val="single" w:sz="8" w:space="0" w:color="auto"/>
              <w:left w:val="single" w:sz="8" w:space="0" w:color="auto"/>
              <w:bottom w:val="single" w:sz="8" w:space="0" w:color="auto"/>
              <w:right w:val="single" w:sz="8" w:space="0" w:color="auto"/>
            </w:tcBorders>
            <w:shd w:val="clear" w:color="auto" w:fill="auto"/>
            <w:noWrap/>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 xml:space="preserve"> </w:t>
            </w:r>
          </w:p>
        </w:tc>
      </w:tr>
      <w:tr w:rsidR="00884203" w:rsidRPr="00AA1FCA" w:rsidTr="00917204">
        <w:trPr>
          <w:gridAfter w:val="5"/>
          <w:wAfter w:w="507" w:type="pct"/>
          <w:trHeight w:val="390"/>
        </w:trPr>
        <w:tc>
          <w:tcPr>
            <w:tcW w:w="13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12"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12"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12" w:space="0" w:color="auto"/>
              <w:right w:val="single" w:sz="4"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12" w:space="0" w:color="auto"/>
              <w:right w:val="nil"/>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884203" w:rsidRPr="00AA1FCA" w:rsidRDefault="00884203"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klasifikáciu170</w:t>
            </w:r>
          </w:p>
        </w:tc>
        <w:tc>
          <w:tcPr>
            <w:tcW w:w="490" w:type="pct"/>
            <w:tcBorders>
              <w:top w:val="single" w:sz="8" w:space="0" w:color="auto"/>
              <w:left w:val="nil"/>
              <w:bottom w:val="single" w:sz="12"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3.389.870.889,36</w:t>
            </w:r>
          </w:p>
        </w:tc>
        <w:tc>
          <w:tcPr>
            <w:tcW w:w="389" w:type="pct"/>
            <w:tcBorders>
              <w:top w:val="single" w:sz="8" w:space="0" w:color="auto"/>
              <w:left w:val="nil"/>
              <w:bottom w:val="single" w:sz="12"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3.361.783.393,34</w:t>
            </w:r>
          </w:p>
        </w:tc>
        <w:tc>
          <w:tcPr>
            <w:tcW w:w="256" w:type="pct"/>
            <w:tcBorders>
              <w:top w:val="single" w:sz="8" w:space="0" w:color="auto"/>
              <w:left w:val="nil"/>
              <w:bottom w:val="single" w:sz="12" w:space="0" w:color="auto"/>
              <w:right w:val="single" w:sz="8" w:space="0" w:color="auto"/>
            </w:tcBorders>
            <w:shd w:val="clear" w:color="000000" w:fill="FFFF00"/>
            <w:noWrap/>
            <w:vAlign w:val="center"/>
            <w:hideMark/>
          </w:tcPr>
          <w:p w:rsidR="00884203" w:rsidRPr="00AA1FCA" w:rsidRDefault="00884203"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99,17</w:t>
            </w:r>
          </w:p>
        </w:tc>
        <w:tc>
          <w:tcPr>
            <w:tcW w:w="445" w:type="pct"/>
            <w:tcBorders>
              <w:top w:val="single" w:sz="8" w:space="0" w:color="auto"/>
              <w:left w:val="nil"/>
              <w:bottom w:val="single" w:sz="12" w:space="0" w:color="auto"/>
              <w:right w:val="single" w:sz="8" w:space="0" w:color="auto"/>
            </w:tcBorders>
            <w:shd w:val="clear" w:color="000000" w:fill="FFFF00"/>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1.253.300.000,00</w:t>
            </w:r>
          </w:p>
        </w:tc>
        <w:tc>
          <w:tcPr>
            <w:tcW w:w="404" w:type="pct"/>
            <w:tcBorders>
              <w:top w:val="single" w:sz="8" w:space="0" w:color="auto"/>
              <w:left w:val="nil"/>
              <w:bottom w:val="single" w:sz="12" w:space="0" w:color="auto"/>
              <w:right w:val="single" w:sz="8" w:space="0" w:color="auto"/>
            </w:tcBorders>
            <w:shd w:val="clear" w:color="000000" w:fill="FFFF00"/>
            <w:noWrap/>
            <w:hideMark/>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7.976.861,47</w:t>
            </w:r>
          </w:p>
        </w:tc>
        <w:tc>
          <w:tcPr>
            <w:tcW w:w="736" w:type="pct"/>
            <w:tcBorders>
              <w:top w:val="single" w:sz="8" w:space="0" w:color="auto"/>
              <w:left w:val="nil"/>
              <w:bottom w:val="single" w:sz="12" w:space="0" w:color="auto"/>
              <w:right w:val="single" w:sz="8" w:space="0" w:color="auto"/>
            </w:tcBorders>
            <w:shd w:val="clear" w:color="000000" w:fill="FFFF00"/>
          </w:tcPr>
          <w:p w:rsidR="00884203" w:rsidRPr="00884203" w:rsidRDefault="00884203" w:rsidP="002E51DC">
            <w:pPr>
              <w:rPr>
                <w:rFonts w:asciiTheme="minorHAnsi" w:hAnsiTheme="minorHAnsi"/>
                <w:sz w:val="16"/>
                <w:szCs w:val="16"/>
              </w:rPr>
            </w:pPr>
            <w:r w:rsidRPr="00884203">
              <w:rPr>
                <w:rFonts w:asciiTheme="minorHAnsi" w:hAnsiTheme="minorHAnsi"/>
                <w:sz w:val="16"/>
                <w:szCs w:val="16"/>
              </w:rPr>
              <w:t>0,64</w:t>
            </w:r>
          </w:p>
        </w:tc>
      </w:tr>
      <w:tr w:rsidR="008B7275" w:rsidRPr="00AA1FCA" w:rsidTr="008B7275">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180</w:t>
            </w:r>
          </w:p>
        </w:tc>
        <w:tc>
          <w:tcPr>
            <w:tcW w:w="149"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97400B" w:rsidRPr="00AA1FCA" w:rsidRDefault="0097400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všeobecného charakteru medzi rôznymi úrovniami moci </w:t>
            </w:r>
          </w:p>
        </w:tc>
        <w:tc>
          <w:tcPr>
            <w:tcW w:w="490" w:type="pct"/>
            <w:tcBorders>
              <w:top w:val="nil"/>
              <w:left w:val="nil"/>
              <w:bottom w:val="single" w:sz="8" w:space="0" w:color="auto"/>
              <w:right w:val="single" w:sz="8" w:space="0" w:color="auto"/>
            </w:tcBorders>
            <w:shd w:val="clear" w:color="000000" w:fill="CCFFFF"/>
            <w:noWrap/>
            <w:vAlign w:val="center"/>
          </w:tcPr>
          <w:p w:rsidR="0097400B" w:rsidRPr="00AA1FCA" w:rsidRDefault="0097400B" w:rsidP="00E205EA">
            <w:pPr>
              <w:jc w:val="right"/>
              <w:rPr>
                <w:rFonts w:ascii="Calibri" w:hAnsi="Calibri" w:cs="Arial"/>
                <w:sz w:val="16"/>
                <w:szCs w:val="16"/>
                <w:lang w:val="sr-Latn-RS" w:eastAsia="sr-Latn-RS"/>
              </w:rPr>
            </w:pPr>
          </w:p>
        </w:tc>
        <w:tc>
          <w:tcPr>
            <w:tcW w:w="389" w:type="pct"/>
            <w:tcBorders>
              <w:top w:val="nil"/>
              <w:left w:val="nil"/>
              <w:bottom w:val="single" w:sz="8" w:space="0" w:color="auto"/>
              <w:right w:val="single" w:sz="8" w:space="0" w:color="auto"/>
            </w:tcBorders>
            <w:shd w:val="clear" w:color="000000" w:fill="CCFFFF"/>
            <w:noWrap/>
            <w:vAlign w:val="center"/>
          </w:tcPr>
          <w:p w:rsidR="0097400B" w:rsidRPr="00AA1FCA" w:rsidRDefault="0097400B" w:rsidP="00E205EA">
            <w:pPr>
              <w:jc w:val="right"/>
              <w:rPr>
                <w:rFonts w:ascii="Calibri" w:hAnsi="Calibri" w:cs="Arial"/>
                <w:sz w:val="16"/>
                <w:szCs w:val="16"/>
                <w:lang w:val="sr-Latn-RS" w:eastAsia="sr-Latn-RS"/>
              </w:rPr>
            </w:pPr>
          </w:p>
        </w:tc>
        <w:tc>
          <w:tcPr>
            <w:tcW w:w="256" w:type="pct"/>
            <w:tcBorders>
              <w:top w:val="nil"/>
              <w:left w:val="nil"/>
              <w:bottom w:val="single" w:sz="8" w:space="0" w:color="auto"/>
              <w:right w:val="single" w:sz="8" w:space="0" w:color="auto"/>
            </w:tcBorders>
            <w:shd w:val="clear" w:color="000000" w:fill="CCFFFF"/>
            <w:noWrap/>
            <w:vAlign w:val="center"/>
          </w:tcPr>
          <w:p w:rsidR="0097400B" w:rsidRPr="00AA1FCA" w:rsidRDefault="0097400B" w:rsidP="00E205EA">
            <w:pPr>
              <w:jc w:val="right"/>
              <w:rPr>
                <w:rFonts w:ascii="Calibri" w:hAnsi="Calibri" w:cs="Arial"/>
                <w:sz w:val="16"/>
                <w:szCs w:val="16"/>
                <w:lang w:val="sr-Latn-RS" w:eastAsia="sr-Latn-RS"/>
              </w:rPr>
            </w:pPr>
          </w:p>
        </w:tc>
        <w:tc>
          <w:tcPr>
            <w:tcW w:w="445" w:type="pct"/>
            <w:tcBorders>
              <w:top w:val="nil"/>
              <w:left w:val="nil"/>
              <w:bottom w:val="single" w:sz="8" w:space="0" w:color="auto"/>
              <w:right w:val="single" w:sz="8" w:space="0" w:color="auto"/>
            </w:tcBorders>
            <w:shd w:val="clear" w:color="auto" w:fill="auto"/>
            <w:noWrap/>
            <w:vAlign w:val="center"/>
          </w:tcPr>
          <w:p w:rsidR="0097400B" w:rsidRPr="00AA1FCA" w:rsidRDefault="0097400B" w:rsidP="00E205EA">
            <w:pPr>
              <w:jc w:val="right"/>
              <w:rPr>
                <w:rFonts w:ascii="Calibri" w:hAnsi="Calibri" w:cs="Arial"/>
                <w:sz w:val="16"/>
                <w:szCs w:val="16"/>
                <w:lang w:val="sr-Latn-RS" w:eastAsia="sr-Latn-RS"/>
              </w:rPr>
            </w:pPr>
          </w:p>
        </w:tc>
        <w:tc>
          <w:tcPr>
            <w:tcW w:w="404" w:type="pct"/>
            <w:tcBorders>
              <w:top w:val="nil"/>
              <w:left w:val="nil"/>
              <w:bottom w:val="single" w:sz="8" w:space="0" w:color="auto"/>
              <w:right w:val="single" w:sz="8" w:space="0" w:color="auto"/>
            </w:tcBorders>
            <w:shd w:val="clear" w:color="auto" w:fill="auto"/>
            <w:noWrap/>
            <w:vAlign w:val="center"/>
            <w:hideMark/>
          </w:tcPr>
          <w:p w:rsidR="0097400B" w:rsidRPr="00AA1FCA" w:rsidRDefault="0097400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736" w:type="pct"/>
            <w:tcBorders>
              <w:top w:val="nil"/>
              <w:left w:val="nil"/>
              <w:bottom w:val="single" w:sz="8" w:space="0" w:color="auto"/>
              <w:right w:val="single" w:sz="8" w:space="0" w:color="auto"/>
            </w:tcBorders>
          </w:tcPr>
          <w:p w:rsidR="0097400B" w:rsidRPr="00AA1FCA" w:rsidRDefault="0097400B" w:rsidP="00E205EA">
            <w:pPr>
              <w:jc w:val="right"/>
              <w:rPr>
                <w:rFonts w:ascii="Calibri" w:hAnsi="Calibri" w:cs="Arial"/>
                <w:sz w:val="16"/>
                <w:szCs w:val="16"/>
                <w:lang w:val="sr-Latn-RS" w:eastAsia="sr-Latn-RS"/>
              </w:rPr>
            </w:pPr>
          </w:p>
        </w:tc>
      </w:tr>
      <w:tr w:rsidR="00DD62F6" w:rsidRPr="00AA1FCA" w:rsidTr="00A73C70">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DD62F6" w:rsidRPr="00AA1FCA" w:rsidRDefault="00DD62F6" w:rsidP="00C0775B">
            <w:pPr>
              <w:jc w:val="right"/>
              <w:rPr>
                <w:rFonts w:ascii="Arial" w:hAnsi="Arial" w:cs="Arial"/>
                <w:sz w:val="16"/>
                <w:szCs w:val="16"/>
              </w:rPr>
            </w:pPr>
            <w:r w:rsidRPr="00AA1FCA">
              <w:rPr>
                <w:rFonts w:ascii="Arial" w:hAnsi="Arial" w:cs="Arial"/>
                <w:sz w:val="16"/>
                <w:szCs w:val="16"/>
              </w:rPr>
              <w:t> </w:t>
            </w:r>
          </w:p>
        </w:tc>
        <w:tc>
          <w:tcPr>
            <w:tcW w:w="132" w:type="pct"/>
            <w:tcBorders>
              <w:top w:val="nil"/>
              <w:left w:val="nil"/>
              <w:bottom w:val="single" w:sz="8" w:space="0" w:color="auto"/>
              <w:right w:val="single" w:sz="4" w:space="0" w:color="auto"/>
            </w:tcBorders>
            <w:shd w:val="clear" w:color="auto" w:fill="auto"/>
            <w:noWrap/>
            <w:vAlign w:val="center"/>
            <w:hideMark/>
          </w:tcPr>
          <w:p w:rsidR="00DD62F6" w:rsidRPr="00AA1FCA" w:rsidRDefault="00DD62F6" w:rsidP="00C0775B">
            <w:pPr>
              <w:jc w:val="right"/>
              <w:rPr>
                <w:rFonts w:ascii="Arial" w:hAnsi="Arial" w:cs="Arial"/>
                <w:sz w:val="16"/>
                <w:szCs w:val="16"/>
              </w:rPr>
            </w:pPr>
            <w:r w:rsidRPr="00AA1FCA">
              <w:rPr>
                <w:rFonts w:ascii="Arial" w:hAnsi="Arial" w:cs="Arial"/>
                <w:sz w:val="16"/>
                <w:szCs w:val="16"/>
              </w:rPr>
              <w:t> </w:t>
            </w:r>
          </w:p>
        </w:tc>
        <w:tc>
          <w:tcPr>
            <w:tcW w:w="132" w:type="pct"/>
            <w:tcBorders>
              <w:top w:val="nil"/>
              <w:left w:val="nil"/>
              <w:bottom w:val="single" w:sz="8" w:space="0" w:color="auto"/>
              <w:right w:val="single" w:sz="4" w:space="0" w:color="auto"/>
            </w:tcBorders>
            <w:shd w:val="clear" w:color="auto" w:fill="auto"/>
            <w:noWrap/>
            <w:vAlign w:val="center"/>
            <w:hideMark/>
          </w:tcPr>
          <w:p w:rsidR="00DD62F6" w:rsidRPr="00AA1FCA" w:rsidRDefault="00DD62F6" w:rsidP="00C0775B">
            <w:pPr>
              <w:jc w:val="right"/>
              <w:rPr>
                <w:rFonts w:ascii="Arial" w:hAnsi="Arial" w:cs="Arial"/>
                <w:sz w:val="16"/>
                <w:szCs w:val="16"/>
              </w:rPr>
            </w:pPr>
            <w:r w:rsidRPr="00AA1FCA">
              <w:rPr>
                <w:rFonts w:ascii="Arial" w:hAnsi="Arial" w:cs="Arial"/>
                <w:sz w:val="16"/>
                <w:szCs w:val="16"/>
              </w:rPr>
              <w:t> </w:t>
            </w:r>
          </w:p>
        </w:tc>
        <w:tc>
          <w:tcPr>
            <w:tcW w:w="149" w:type="pct"/>
            <w:tcBorders>
              <w:top w:val="nil"/>
              <w:left w:val="nil"/>
              <w:bottom w:val="single" w:sz="8" w:space="0" w:color="auto"/>
              <w:right w:val="single" w:sz="4" w:space="0" w:color="auto"/>
            </w:tcBorders>
            <w:shd w:val="clear" w:color="auto" w:fill="auto"/>
            <w:noWrap/>
            <w:vAlign w:val="center"/>
            <w:hideMark/>
          </w:tcPr>
          <w:p w:rsidR="00DD62F6" w:rsidRPr="00AA1FCA" w:rsidRDefault="00DD62F6" w:rsidP="00C0775B">
            <w:pPr>
              <w:jc w:val="right"/>
              <w:rPr>
                <w:rFonts w:ascii="Arial" w:hAnsi="Arial" w:cs="Arial"/>
                <w:sz w:val="16"/>
                <w:szCs w:val="16"/>
              </w:rPr>
            </w:pPr>
            <w:r w:rsidRPr="00AA1FCA">
              <w:rPr>
                <w:rFonts w:ascii="Arial" w:hAnsi="Arial" w:cs="Arial"/>
                <w:sz w:val="16"/>
                <w:szCs w:val="16"/>
              </w:rPr>
              <w:t>463</w:t>
            </w:r>
          </w:p>
        </w:tc>
        <w:tc>
          <w:tcPr>
            <w:tcW w:w="149" w:type="pct"/>
            <w:tcBorders>
              <w:top w:val="nil"/>
              <w:left w:val="nil"/>
              <w:bottom w:val="single" w:sz="8" w:space="0" w:color="auto"/>
              <w:right w:val="nil"/>
            </w:tcBorders>
            <w:shd w:val="clear" w:color="auto" w:fill="auto"/>
            <w:noWrap/>
            <w:vAlign w:val="center"/>
            <w:hideMark/>
          </w:tcPr>
          <w:p w:rsidR="00DD62F6" w:rsidRPr="00AA1FCA" w:rsidRDefault="00DD62F6" w:rsidP="00C0775B">
            <w:pPr>
              <w:jc w:val="right"/>
              <w:rPr>
                <w:rFonts w:ascii="Arial" w:hAnsi="Arial" w:cs="Arial"/>
                <w:sz w:val="16"/>
                <w:szCs w:val="16"/>
              </w:rPr>
            </w:pPr>
            <w:r w:rsidRPr="00AA1FCA">
              <w:rPr>
                <w:rFonts w:ascii="Arial" w:hAnsi="Arial" w:cs="Arial"/>
                <w:sz w:val="16"/>
                <w:szCs w:val="16"/>
              </w:rPr>
              <w:t> </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DD62F6" w:rsidRPr="00AA1FCA" w:rsidRDefault="00DD62F6" w:rsidP="00C0775B">
            <w:pPr>
              <w:jc w:val="right"/>
              <w:rPr>
                <w:rFonts w:ascii="Arial" w:hAnsi="Arial" w:cs="Arial"/>
                <w:sz w:val="16"/>
                <w:szCs w:val="16"/>
              </w:rPr>
            </w:pPr>
            <w:r w:rsidRPr="00AA1FCA">
              <w:rPr>
                <w:rFonts w:ascii="Arial" w:hAnsi="Arial" w:cs="Arial"/>
                <w:sz w:val="16"/>
                <w:szCs w:val="16"/>
              </w:rPr>
              <w:t xml:space="preserve">Transfery iným úrovniam moci </w:t>
            </w:r>
          </w:p>
        </w:tc>
        <w:tc>
          <w:tcPr>
            <w:tcW w:w="490"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389"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256"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98,12</w:t>
            </w:r>
          </w:p>
        </w:tc>
        <w:tc>
          <w:tcPr>
            <w:tcW w:w="445" w:type="pct"/>
            <w:tcBorders>
              <w:top w:val="nil"/>
              <w:left w:val="nil"/>
              <w:bottom w:val="single" w:sz="8" w:space="0" w:color="auto"/>
              <w:right w:val="single" w:sz="8" w:space="0" w:color="auto"/>
            </w:tcBorders>
            <w:shd w:val="clear" w:color="000000" w:fill="99FF99"/>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8.248.612.938,00</w:t>
            </w:r>
          </w:p>
        </w:tc>
        <w:tc>
          <w:tcPr>
            <w:tcW w:w="404" w:type="pct"/>
            <w:tcBorders>
              <w:top w:val="nil"/>
              <w:left w:val="nil"/>
              <w:bottom w:val="single" w:sz="8" w:space="0" w:color="auto"/>
              <w:right w:val="single" w:sz="8" w:space="0" w:color="auto"/>
            </w:tcBorders>
            <w:shd w:val="clear" w:color="000000" w:fill="99FF99"/>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1.956.804.224,29</w:t>
            </w:r>
          </w:p>
        </w:tc>
        <w:tc>
          <w:tcPr>
            <w:tcW w:w="736" w:type="pct"/>
            <w:tcBorders>
              <w:top w:val="nil"/>
              <w:left w:val="nil"/>
              <w:bottom w:val="single" w:sz="8" w:space="0" w:color="auto"/>
              <w:right w:val="single" w:sz="8" w:space="0" w:color="auto"/>
            </w:tcBorders>
            <w:shd w:val="clear" w:color="000000" w:fill="99FF99"/>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23,72</w:t>
            </w:r>
          </w:p>
        </w:tc>
      </w:tr>
      <w:tr w:rsidR="00DD62F6" w:rsidRPr="00AA1FCA" w:rsidTr="00A73C70">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49" w:type="pct"/>
            <w:tcBorders>
              <w:top w:val="nil"/>
              <w:left w:val="nil"/>
              <w:bottom w:val="single" w:sz="4" w:space="0" w:color="auto"/>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k-SK" w:eastAsia="sr-Latn-RS"/>
              </w:rPr>
              <w:t>Bežné transfery iným úrovniam moci</w:t>
            </w:r>
          </w:p>
        </w:tc>
        <w:tc>
          <w:tcPr>
            <w:tcW w:w="490" w:type="pct"/>
            <w:tcBorders>
              <w:top w:val="single" w:sz="4" w:space="0" w:color="auto"/>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389" w:type="pct"/>
            <w:tcBorders>
              <w:top w:val="single" w:sz="4" w:space="0" w:color="auto"/>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256"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45" w:type="pct"/>
            <w:tcBorders>
              <w:top w:val="single" w:sz="4" w:space="0" w:color="auto"/>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8.248.612.938,00</w:t>
            </w:r>
          </w:p>
        </w:tc>
        <w:tc>
          <w:tcPr>
            <w:tcW w:w="404" w:type="pct"/>
            <w:tcBorders>
              <w:top w:val="single" w:sz="4" w:space="0" w:color="auto"/>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1.956.804.224,29</w:t>
            </w:r>
          </w:p>
        </w:tc>
        <w:tc>
          <w:tcPr>
            <w:tcW w:w="736" w:type="pct"/>
            <w:tcBorders>
              <w:top w:val="single" w:sz="4" w:space="0" w:color="auto"/>
              <w:left w:val="nil"/>
              <w:bottom w:val="single" w:sz="4" w:space="0" w:color="auto"/>
              <w:right w:val="single" w:sz="8" w:space="0" w:color="auto"/>
            </w:tcBorders>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23,72</w:t>
            </w:r>
          </w:p>
        </w:tc>
      </w:tr>
      <w:tr w:rsidR="00DD62F6" w:rsidRPr="00AA1FCA" w:rsidTr="00A73C70">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DD62F6" w:rsidRPr="00DD62F6" w:rsidRDefault="00DD62F6" w:rsidP="00F92A02">
            <w:pPr>
              <w:rPr>
                <w:rFonts w:asciiTheme="minorHAnsi" w:hAnsiTheme="minorHAnsi"/>
                <w:sz w:val="16"/>
                <w:szCs w:val="16"/>
              </w:rPr>
            </w:pPr>
          </w:p>
        </w:tc>
      </w:tr>
      <w:tr w:rsidR="00DD62F6" w:rsidRPr="00AA1FCA" w:rsidTr="00A73C70">
        <w:trPr>
          <w:gridAfter w:val="5"/>
          <w:wAfter w:w="507" w:type="pct"/>
          <w:trHeight w:val="645"/>
        </w:trPr>
        <w:tc>
          <w:tcPr>
            <w:tcW w:w="132" w:type="pct"/>
            <w:tcBorders>
              <w:top w:val="nil"/>
              <w:left w:val="single" w:sz="8" w:space="0" w:color="auto"/>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DD62F6" w:rsidRPr="00AA1FCA" w:rsidRDefault="00DD62F6"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účelové a neúčelové transfery z republikového rozpočtu jednotkám lokálnej samosprávy </w:t>
            </w:r>
          </w:p>
        </w:tc>
        <w:tc>
          <w:tcPr>
            <w:tcW w:w="490" w:type="pct"/>
            <w:tcBorders>
              <w:top w:val="nil"/>
              <w:left w:val="nil"/>
              <w:bottom w:val="nil"/>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389" w:type="pct"/>
            <w:tcBorders>
              <w:top w:val="nil"/>
              <w:left w:val="nil"/>
              <w:bottom w:val="nil"/>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256"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45" w:type="pct"/>
            <w:tcBorders>
              <w:top w:val="nil"/>
              <w:left w:val="nil"/>
              <w:bottom w:val="nil"/>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8.248.612.938,00</w:t>
            </w:r>
          </w:p>
        </w:tc>
        <w:tc>
          <w:tcPr>
            <w:tcW w:w="404" w:type="pct"/>
            <w:tcBorders>
              <w:top w:val="nil"/>
              <w:left w:val="nil"/>
              <w:bottom w:val="nil"/>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1.956.804.224,29</w:t>
            </w:r>
          </w:p>
        </w:tc>
        <w:tc>
          <w:tcPr>
            <w:tcW w:w="736" w:type="pct"/>
            <w:tcBorders>
              <w:top w:val="nil"/>
              <w:left w:val="nil"/>
              <w:bottom w:val="nil"/>
              <w:right w:val="single" w:sz="8" w:space="0" w:color="auto"/>
            </w:tcBorders>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23,72</w:t>
            </w:r>
          </w:p>
        </w:tc>
      </w:tr>
      <w:tr w:rsidR="00DD62F6" w:rsidRPr="00AA1FCA" w:rsidTr="00A73C70">
        <w:trPr>
          <w:gridAfter w:val="5"/>
          <w:wAfter w:w="507" w:type="pct"/>
          <w:trHeight w:val="345"/>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single" w:sz="4" w:space="0" w:color="auto"/>
              <w:left w:val="nil"/>
              <w:bottom w:val="single" w:sz="8" w:space="0" w:color="auto"/>
              <w:right w:val="single" w:sz="8" w:space="0" w:color="auto"/>
            </w:tcBorders>
            <w:shd w:val="clear" w:color="auto" w:fill="auto"/>
            <w:noWrap/>
            <w:vAlign w:val="center"/>
          </w:tcPr>
          <w:p w:rsidR="00DD62F6" w:rsidRPr="00AA1FCA" w:rsidRDefault="00DD62F6" w:rsidP="000056A2">
            <w:pPr>
              <w:rPr>
                <w:rFonts w:ascii="Arial" w:hAnsi="Arial" w:cs="Arial"/>
                <w:sz w:val="16"/>
                <w:szCs w:val="16"/>
                <w:lang w:val="sr-Cyrl-CS" w:eastAsia="sr-Latn-RS"/>
              </w:rPr>
            </w:pPr>
          </w:p>
        </w:tc>
        <w:tc>
          <w:tcPr>
            <w:tcW w:w="389" w:type="pct"/>
            <w:tcBorders>
              <w:top w:val="single" w:sz="4" w:space="0" w:color="auto"/>
              <w:left w:val="nil"/>
              <w:bottom w:val="single" w:sz="8" w:space="0" w:color="auto"/>
              <w:right w:val="single" w:sz="8" w:space="0" w:color="auto"/>
            </w:tcBorders>
            <w:shd w:val="clear" w:color="auto" w:fill="auto"/>
            <w:noWrap/>
            <w:vAlign w:val="center"/>
          </w:tcPr>
          <w:p w:rsidR="00DD62F6" w:rsidRPr="00AA1FCA" w:rsidRDefault="00DD62F6" w:rsidP="000056A2">
            <w:pPr>
              <w:rPr>
                <w:rFonts w:ascii="Arial" w:hAnsi="Arial" w:cs="Arial"/>
                <w:sz w:val="16"/>
                <w:szCs w:val="16"/>
                <w:lang w:val="sr-Cyrl-CS" w:eastAsia="sr-Latn-RS"/>
              </w:rPr>
            </w:pPr>
          </w:p>
        </w:tc>
        <w:tc>
          <w:tcPr>
            <w:tcW w:w="256" w:type="pct"/>
            <w:tcBorders>
              <w:top w:val="nil"/>
              <w:left w:val="nil"/>
              <w:bottom w:val="single" w:sz="8" w:space="0" w:color="auto"/>
              <w:right w:val="single" w:sz="8" w:space="0" w:color="auto"/>
            </w:tcBorders>
            <w:shd w:val="clear" w:color="auto" w:fill="auto"/>
            <w:noWrap/>
            <w:vAlign w:val="center"/>
          </w:tcPr>
          <w:p w:rsidR="00DD62F6" w:rsidRPr="00AA1FCA" w:rsidRDefault="00DD62F6" w:rsidP="000056A2">
            <w:pPr>
              <w:rPr>
                <w:rFonts w:ascii="Arial" w:hAnsi="Arial" w:cs="Arial"/>
                <w:sz w:val="16"/>
                <w:szCs w:val="16"/>
                <w:lang w:val="sr-Cyrl-CS" w:eastAsia="sr-Latn-RS"/>
              </w:rPr>
            </w:pPr>
          </w:p>
        </w:tc>
        <w:tc>
          <w:tcPr>
            <w:tcW w:w="445" w:type="pct"/>
            <w:tcBorders>
              <w:top w:val="single" w:sz="4" w:space="0" w:color="auto"/>
              <w:left w:val="nil"/>
              <w:bottom w:val="single" w:sz="8"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404" w:type="pct"/>
            <w:tcBorders>
              <w:top w:val="single" w:sz="4" w:space="0" w:color="auto"/>
              <w:left w:val="nil"/>
              <w:bottom w:val="single" w:sz="8"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736" w:type="pct"/>
            <w:tcBorders>
              <w:top w:val="single" w:sz="4" w:space="0" w:color="auto"/>
              <w:left w:val="nil"/>
              <w:bottom w:val="single" w:sz="8" w:space="0" w:color="auto"/>
              <w:right w:val="single" w:sz="8" w:space="0" w:color="auto"/>
            </w:tcBorders>
          </w:tcPr>
          <w:p w:rsidR="00DD62F6" w:rsidRPr="00DD62F6" w:rsidRDefault="00DD62F6" w:rsidP="00F92A02">
            <w:pPr>
              <w:rPr>
                <w:rFonts w:asciiTheme="minorHAnsi" w:hAnsiTheme="minorHAnsi"/>
                <w:sz w:val="16"/>
                <w:szCs w:val="16"/>
              </w:rPr>
            </w:pPr>
          </w:p>
        </w:tc>
      </w:tr>
      <w:tr w:rsidR="00DD62F6" w:rsidRPr="00AA1FCA" w:rsidTr="00A73C70">
        <w:trPr>
          <w:gridAfter w:val="5"/>
          <w:wAfter w:w="507" w:type="pct"/>
          <w:trHeight w:val="37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49" w:type="pct"/>
            <w:tcBorders>
              <w:top w:val="nil"/>
              <w:left w:val="nil"/>
              <w:bottom w:val="single" w:sz="4" w:space="0" w:color="auto"/>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DD62F6" w:rsidRPr="00AA1FCA" w:rsidRDefault="00DD62F6"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Kapitálové transfery iným úrovniam moci </w:t>
            </w:r>
          </w:p>
        </w:tc>
        <w:tc>
          <w:tcPr>
            <w:tcW w:w="490"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287.414.363,57</w:t>
            </w:r>
          </w:p>
        </w:tc>
        <w:tc>
          <w:tcPr>
            <w:tcW w:w="389"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184.414.363,57</w:t>
            </w:r>
          </w:p>
        </w:tc>
        <w:tc>
          <w:tcPr>
            <w:tcW w:w="256"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64,16</w:t>
            </w:r>
          </w:p>
        </w:tc>
        <w:tc>
          <w:tcPr>
            <w:tcW w:w="445" w:type="pct"/>
            <w:tcBorders>
              <w:top w:val="nil"/>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DD62F6" w:rsidRPr="00DD62F6" w:rsidRDefault="00DD62F6" w:rsidP="00F92A02">
            <w:pPr>
              <w:rPr>
                <w:rFonts w:asciiTheme="minorHAnsi" w:hAnsiTheme="minorHAnsi"/>
                <w:sz w:val="16"/>
                <w:szCs w:val="16"/>
              </w:rPr>
            </w:pPr>
          </w:p>
        </w:tc>
      </w:tr>
      <w:tr w:rsidR="00DD62F6" w:rsidRPr="00AA1FCA" w:rsidTr="00A73C70">
        <w:trPr>
          <w:gridAfter w:val="5"/>
          <w:wAfter w:w="507" w:type="pct"/>
          <w:trHeight w:val="375"/>
        </w:trPr>
        <w:tc>
          <w:tcPr>
            <w:tcW w:w="132" w:type="pct"/>
            <w:tcBorders>
              <w:top w:val="nil"/>
              <w:left w:val="single" w:sz="8" w:space="0" w:color="auto"/>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nil"/>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389"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256"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DD62F6" w:rsidRPr="00DD62F6" w:rsidRDefault="00DD62F6" w:rsidP="00F92A02">
            <w:pPr>
              <w:rPr>
                <w:rFonts w:asciiTheme="minorHAnsi" w:hAnsiTheme="minorHAnsi"/>
                <w:sz w:val="16"/>
                <w:szCs w:val="16"/>
              </w:rPr>
            </w:pPr>
          </w:p>
        </w:tc>
      </w:tr>
      <w:tr w:rsidR="00DD62F6" w:rsidRPr="00AA1FCA" w:rsidTr="00A73C70">
        <w:trPr>
          <w:gridAfter w:val="5"/>
          <w:wAfter w:w="507" w:type="pct"/>
          <w:trHeight w:val="705"/>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07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k-SK" w:eastAsia="sr-Latn-RS"/>
              </w:rPr>
              <w:t>Donácie od iných úrovní moci – účelové a neúčelové transfery z republikového rozpočtu jednotkám lokálnej samosprávy</w:t>
            </w:r>
          </w:p>
        </w:tc>
        <w:tc>
          <w:tcPr>
            <w:tcW w:w="490"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282.414.363,57</w:t>
            </w:r>
          </w:p>
        </w:tc>
        <w:tc>
          <w:tcPr>
            <w:tcW w:w="389"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179.414.363,57</w:t>
            </w:r>
          </w:p>
        </w:tc>
        <w:tc>
          <w:tcPr>
            <w:tcW w:w="256"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63,53</w:t>
            </w:r>
          </w:p>
        </w:tc>
        <w:tc>
          <w:tcPr>
            <w:tcW w:w="445" w:type="pct"/>
            <w:tcBorders>
              <w:top w:val="nil"/>
              <w:left w:val="nil"/>
              <w:bottom w:val="single" w:sz="8"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DD62F6" w:rsidRPr="00DD62F6" w:rsidRDefault="00DD62F6" w:rsidP="00F92A02">
            <w:pPr>
              <w:rPr>
                <w:rFonts w:asciiTheme="minorHAnsi" w:hAnsiTheme="minorHAnsi"/>
                <w:sz w:val="16"/>
                <w:szCs w:val="16"/>
              </w:rPr>
            </w:pPr>
          </w:p>
        </w:tc>
      </w:tr>
      <w:tr w:rsidR="00DD62F6" w:rsidRPr="00AA1FCA" w:rsidTr="00A73C70">
        <w:trPr>
          <w:gridAfter w:val="5"/>
          <w:wAfter w:w="507" w:type="pct"/>
          <w:trHeight w:val="420"/>
        </w:trPr>
        <w:tc>
          <w:tcPr>
            <w:tcW w:w="132" w:type="pct"/>
            <w:tcBorders>
              <w:top w:val="nil"/>
              <w:left w:val="single" w:sz="8" w:space="0" w:color="auto"/>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klasifikáciu180</w:t>
            </w:r>
          </w:p>
        </w:tc>
        <w:tc>
          <w:tcPr>
            <w:tcW w:w="490" w:type="pct"/>
            <w:tcBorders>
              <w:top w:val="nil"/>
              <w:left w:val="nil"/>
              <w:bottom w:val="single" w:sz="8" w:space="0" w:color="auto"/>
              <w:right w:val="single" w:sz="8" w:space="0" w:color="auto"/>
            </w:tcBorders>
            <w:shd w:val="clear" w:color="000000" w:fill="FFFF00"/>
            <w:noWrap/>
            <w:vAlign w:val="center"/>
            <w:hideMark/>
          </w:tcPr>
          <w:p w:rsidR="00DD62F6" w:rsidRPr="00AA1FCA" w:rsidRDefault="00DD62F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389" w:type="pct"/>
            <w:tcBorders>
              <w:top w:val="nil"/>
              <w:left w:val="nil"/>
              <w:bottom w:val="single" w:sz="8" w:space="0" w:color="auto"/>
              <w:right w:val="single" w:sz="8" w:space="0" w:color="auto"/>
            </w:tcBorders>
            <w:shd w:val="clear" w:color="000000" w:fill="FFFF00"/>
            <w:noWrap/>
            <w:vAlign w:val="center"/>
            <w:hideMark/>
          </w:tcPr>
          <w:p w:rsidR="00DD62F6" w:rsidRPr="00AA1FCA" w:rsidRDefault="00DD62F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256" w:type="pct"/>
            <w:tcBorders>
              <w:top w:val="single" w:sz="8" w:space="0" w:color="auto"/>
              <w:left w:val="nil"/>
              <w:bottom w:val="single" w:sz="8" w:space="0" w:color="auto"/>
              <w:right w:val="single" w:sz="8" w:space="0" w:color="auto"/>
            </w:tcBorders>
            <w:shd w:val="clear" w:color="000000" w:fill="FFFF00"/>
            <w:noWrap/>
            <w:vAlign w:val="center"/>
            <w:hideMark/>
          </w:tcPr>
          <w:p w:rsidR="00DD62F6" w:rsidRPr="00AA1FCA" w:rsidRDefault="00DD62F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98,12</w:t>
            </w:r>
          </w:p>
        </w:tc>
        <w:tc>
          <w:tcPr>
            <w:tcW w:w="445" w:type="pct"/>
            <w:tcBorders>
              <w:top w:val="nil"/>
              <w:left w:val="nil"/>
              <w:bottom w:val="single" w:sz="8" w:space="0" w:color="auto"/>
              <w:right w:val="single" w:sz="8" w:space="0" w:color="auto"/>
            </w:tcBorders>
            <w:shd w:val="clear" w:color="000000" w:fill="FFFF00"/>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8.248.612.938,00</w:t>
            </w:r>
          </w:p>
        </w:tc>
        <w:tc>
          <w:tcPr>
            <w:tcW w:w="404" w:type="pct"/>
            <w:tcBorders>
              <w:top w:val="nil"/>
              <w:left w:val="nil"/>
              <w:bottom w:val="single" w:sz="8" w:space="0" w:color="auto"/>
              <w:right w:val="single" w:sz="8" w:space="0" w:color="auto"/>
            </w:tcBorders>
            <w:shd w:val="clear" w:color="000000" w:fill="FFFF00"/>
            <w:noWrap/>
            <w:hideMark/>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1.956.804.224,29</w:t>
            </w:r>
          </w:p>
        </w:tc>
        <w:tc>
          <w:tcPr>
            <w:tcW w:w="736" w:type="pct"/>
            <w:tcBorders>
              <w:top w:val="nil"/>
              <w:left w:val="nil"/>
              <w:bottom w:val="single" w:sz="8" w:space="0" w:color="auto"/>
              <w:right w:val="single" w:sz="8" w:space="0" w:color="auto"/>
            </w:tcBorders>
            <w:shd w:val="clear" w:color="000000" w:fill="FFFF00"/>
          </w:tcPr>
          <w:p w:rsidR="00DD62F6" w:rsidRPr="00DD62F6" w:rsidRDefault="00DD62F6" w:rsidP="00F92A02">
            <w:pPr>
              <w:rPr>
                <w:rFonts w:asciiTheme="minorHAnsi" w:hAnsiTheme="minorHAnsi"/>
                <w:sz w:val="16"/>
                <w:szCs w:val="16"/>
              </w:rPr>
            </w:pPr>
            <w:r w:rsidRPr="00DD62F6">
              <w:rPr>
                <w:rFonts w:asciiTheme="minorHAnsi" w:hAnsiTheme="minorHAnsi"/>
                <w:sz w:val="16"/>
                <w:szCs w:val="16"/>
              </w:rPr>
              <w:t>23,72</w:t>
            </w:r>
          </w:p>
        </w:tc>
      </w:tr>
      <w:tr w:rsidR="00DD62F6" w:rsidRPr="00AA1FCA" w:rsidTr="00A73C70">
        <w:trPr>
          <w:gridAfter w:val="5"/>
          <w:wAfter w:w="507" w:type="pct"/>
          <w:trHeight w:val="48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nil"/>
              <w:left w:val="nil"/>
              <w:bottom w:val="single" w:sz="8" w:space="0" w:color="auto"/>
              <w:right w:val="single" w:sz="4" w:space="0" w:color="auto"/>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8" w:space="0" w:color="auto"/>
              <w:right w:val="single" w:sz="4" w:space="0" w:color="auto"/>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49" w:type="pct"/>
            <w:tcBorders>
              <w:top w:val="nil"/>
              <w:left w:val="nil"/>
              <w:bottom w:val="single" w:sz="8" w:space="0" w:color="auto"/>
              <w:right w:val="single" w:sz="4" w:space="0" w:color="auto"/>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DD62F6" w:rsidRPr="00AA1FCA" w:rsidRDefault="00DD62F6"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Všeobecné úkony vyplývajúce z práce </w:t>
            </w:r>
          </w:p>
        </w:tc>
        <w:tc>
          <w:tcPr>
            <w:tcW w:w="490" w:type="pct"/>
            <w:tcBorders>
              <w:top w:val="nil"/>
              <w:left w:val="nil"/>
              <w:bottom w:val="single" w:sz="8" w:space="0" w:color="auto"/>
              <w:right w:val="single" w:sz="8" w:space="0" w:color="auto"/>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hideMark/>
          </w:tcPr>
          <w:p w:rsidR="00DD62F6" w:rsidRPr="0058457D" w:rsidRDefault="00DD62F6" w:rsidP="00F92A02">
            <w:r w:rsidRPr="0058457D">
              <w:t xml:space="preserve"> </w:t>
            </w:r>
          </w:p>
        </w:tc>
        <w:tc>
          <w:tcPr>
            <w:tcW w:w="404" w:type="pct"/>
            <w:tcBorders>
              <w:top w:val="nil"/>
              <w:left w:val="nil"/>
              <w:bottom w:val="single" w:sz="8" w:space="0" w:color="auto"/>
              <w:right w:val="single" w:sz="8" w:space="0" w:color="auto"/>
            </w:tcBorders>
            <w:shd w:val="clear" w:color="auto" w:fill="auto"/>
            <w:noWrap/>
            <w:hideMark/>
          </w:tcPr>
          <w:p w:rsidR="00DD62F6" w:rsidRPr="0058457D" w:rsidRDefault="00DD62F6" w:rsidP="00F92A02">
            <w:r w:rsidRPr="0058457D">
              <w:t xml:space="preserve"> </w:t>
            </w:r>
          </w:p>
        </w:tc>
        <w:tc>
          <w:tcPr>
            <w:tcW w:w="736" w:type="pct"/>
            <w:tcBorders>
              <w:top w:val="nil"/>
              <w:left w:val="nil"/>
              <w:bottom w:val="single" w:sz="8" w:space="0" w:color="auto"/>
              <w:right w:val="single" w:sz="8" w:space="0" w:color="auto"/>
            </w:tcBorders>
          </w:tcPr>
          <w:p w:rsidR="00DD62F6" w:rsidRPr="0058457D" w:rsidRDefault="00DD62F6" w:rsidP="00F92A02">
            <w:r w:rsidRPr="0058457D">
              <w:t xml:space="preserve"> </w:t>
            </w:r>
          </w:p>
        </w:tc>
      </w:tr>
      <w:tr w:rsidR="00DD62F6" w:rsidRPr="00AA1FCA" w:rsidTr="00A73C70">
        <w:trPr>
          <w:gridAfter w:val="5"/>
          <w:wAfter w:w="507" w:type="pct"/>
          <w:trHeight w:val="330"/>
        </w:trPr>
        <w:tc>
          <w:tcPr>
            <w:tcW w:w="132" w:type="pct"/>
            <w:tcBorders>
              <w:top w:val="nil"/>
              <w:left w:val="single" w:sz="8" w:space="0" w:color="auto"/>
              <w:bottom w:val="single" w:sz="8" w:space="0" w:color="auto"/>
              <w:right w:val="single" w:sz="8"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49" w:type="pct"/>
            <w:tcBorders>
              <w:top w:val="nil"/>
              <w:left w:val="nil"/>
              <w:bottom w:val="single" w:sz="8" w:space="0" w:color="auto"/>
              <w:right w:val="nil"/>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490" w:type="pct"/>
            <w:tcBorders>
              <w:top w:val="nil"/>
              <w:left w:val="nil"/>
              <w:bottom w:val="single" w:sz="8" w:space="0" w:color="auto"/>
              <w:right w:val="single" w:sz="8"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CC"/>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000000" w:fill="99FF99"/>
            <w:noWrap/>
          </w:tcPr>
          <w:p w:rsidR="00DD62F6" w:rsidRPr="0058457D" w:rsidRDefault="00DD62F6" w:rsidP="00F92A02">
            <w:r w:rsidRPr="0058457D">
              <w:t xml:space="preserve"> </w:t>
            </w:r>
          </w:p>
        </w:tc>
        <w:tc>
          <w:tcPr>
            <w:tcW w:w="404" w:type="pct"/>
            <w:tcBorders>
              <w:top w:val="nil"/>
              <w:left w:val="nil"/>
              <w:bottom w:val="single" w:sz="8" w:space="0" w:color="auto"/>
              <w:right w:val="single" w:sz="8" w:space="0" w:color="auto"/>
            </w:tcBorders>
            <w:shd w:val="clear" w:color="000000" w:fill="99FF99"/>
            <w:noWrap/>
          </w:tcPr>
          <w:p w:rsidR="00DD62F6" w:rsidRPr="0058457D" w:rsidRDefault="00DD62F6" w:rsidP="00F92A02">
            <w:r w:rsidRPr="0058457D">
              <w:t xml:space="preserve"> </w:t>
            </w:r>
          </w:p>
        </w:tc>
        <w:tc>
          <w:tcPr>
            <w:tcW w:w="736" w:type="pct"/>
            <w:tcBorders>
              <w:top w:val="nil"/>
              <w:left w:val="nil"/>
              <w:bottom w:val="single" w:sz="8" w:space="0" w:color="auto"/>
              <w:right w:val="single" w:sz="8" w:space="0" w:color="auto"/>
            </w:tcBorders>
            <w:shd w:val="clear" w:color="000000" w:fill="99FF99"/>
          </w:tcPr>
          <w:p w:rsidR="00DD62F6" w:rsidRPr="0058457D" w:rsidRDefault="00DD62F6" w:rsidP="00F92A02">
            <w:r w:rsidRPr="0058457D">
              <w:t xml:space="preserve"> </w:t>
            </w:r>
          </w:p>
        </w:tc>
      </w:tr>
      <w:tr w:rsidR="00DD62F6" w:rsidRPr="00AA1FCA" w:rsidTr="00A73C70">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49" w:type="pct"/>
            <w:tcBorders>
              <w:top w:val="nil"/>
              <w:left w:val="nil"/>
              <w:bottom w:val="single" w:sz="4" w:space="0" w:color="auto"/>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 xml:space="preserve">bežné </w:t>
            </w:r>
            <w:r w:rsidRPr="00AA1FCA">
              <w:rPr>
                <w:rFonts w:ascii="Arial" w:hAnsi="Arial" w:cs="Arial"/>
                <w:sz w:val="16"/>
                <w:szCs w:val="16"/>
                <w:lang w:val="sr-Cyrl-CS" w:eastAsia="sr-Latn-RS"/>
              </w:rPr>
              <w:t>dotácie a transfery</w:t>
            </w:r>
          </w:p>
        </w:tc>
        <w:tc>
          <w:tcPr>
            <w:tcW w:w="490"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tcPr>
          <w:p w:rsidR="00DD62F6" w:rsidRPr="0058457D" w:rsidRDefault="00DD62F6" w:rsidP="00F92A02">
            <w:r w:rsidRPr="0058457D">
              <w:t xml:space="preserve"> </w:t>
            </w:r>
          </w:p>
        </w:tc>
        <w:tc>
          <w:tcPr>
            <w:tcW w:w="404" w:type="pct"/>
            <w:tcBorders>
              <w:top w:val="nil"/>
              <w:left w:val="nil"/>
              <w:bottom w:val="single" w:sz="4" w:space="0" w:color="auto"/>
              <w:right w:val="single" w:sz="8" w:space="0" w:color="auto"/>
            </w:tcBorders>
            <w:shd w:val="clear" w:color="auto" w:fill="auto"/>
            <w:noWrap/>
          </w:tcPr>
          <w:p w:rsidR="00DD62F6" w:rsidRPr="0058457D" w:rsidRDefault="00DD62F6" w:rsidP="00F92A02">
            <w:r w:rsidRPr="0058457D">
              <w:t xml:space="preserve"> </w:t>
            </w:r>
          </w:p>
        </w:tc>
        <w:tc>
          <w:tcPr>
            <w:tcW w:w="736" w:type="pct"/>
            <w:tcBorders>
              <w:top w:val="nil"/>
              <w:left w:val="nil"/>
              <w:bottom w:val="single" w:sz="4" w:space="0" w:color="auto"/>
              <w:right w:val="single" w:sz="8" w:space="0" w:color="auto"/>
            </w:tcBorders>
          </w:tcPr>
          <w:p w:rsidR="00DD62F6" w:rsidRPr="0058457D" w:rsidRDefault="00DD62F6" w:rsidP="00F92A02">
            <w:r w:rsidRPr="0058457D">
              <w:t xml:space="preserve"> </w:t>
            </w:r>
          </w:p>
        </w:tc>
      </w:tr>
      <w:tr w:rsidR="00DD62F6" w:rsidRPr="00AA1FCA" w:rsidTr="00A73C70">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tcPr>
          <w:p w:rsidR="00DD62F6" w:rsidRPr="0058457D" w:rsidRDefault="00DD62F6" w:rsidP="00F92A02">
            <w:r w:rsidRPr="0058457D">
              <w:t xml:space="preserve"> </w:t>
            </w:r>
          </w:p>
        </w:tc>
        <w:tc>
          <w:tcPr>
            <w:tcW w:w="404" w:type="pct"/>
            <w:tcBorders>
              <w:top w:val="nil"/>
              <w:left w:val="nil"/>
              <w:bottom w:val="single" w:sz="8" w:space="0" w:color="auto"/>
              <w:right w:val="single" w:sz="8" w:space="0" w:color="auto"/>
            </w:tcBorders>
            <w:shd w:val="clear" w:color="auto" w:fill="auto"/>
            <w:noWrap/>
          </w:tcPr>
          <w:p w:rsidR="00DD62F6" w:rsidRPr="0058457D" w:rsidRDefault="00DD62F6" w:rsidP="00F92A02">
            <w:r w:rsidRPr="0058457D">
              <w:t xml:space="preserve"> </w:t>
            </w:r>
          </w:p>
        </w:tc>
        <w:tc>
          <w:tcPr>
            <w:tcW w:w="736" w:type="pct"/>
            <w:tcBorders>
              <w:top w:val="nil"/>
              <w:left w:val="nil"/>
              <w:bottom w:val="single" w:sz="8" w:space="0" w:color="auto"/>
              <w:right w:val="single" w:sz="8" w:space="0" w:color="auto"/>
            </w:tcBorders>
          </w:tcPr>
          <w:p w:rsidR="00DD62F6" w:rsidRPr="0058457D" w:rsidRDefault="00DD62F6" w:rsidP="00F92A02">
            <w:r w:rsidRPr="0058457D">
              <w:t xml:space="preserve"> </w:t>
            </w:r>
          </w:p>
        </w:tc>
      </w:tr>
      <w:tr w:rsidR="00DD62F6" w:rsidRPr="00AA1FCA" w:rsidTr="00A73C70">
        <w:trPr>
          <w:gridAfter w:val="5"/>
          <w:wAfter w:w="507" w:type="pct"/>
          <w:trHeight w:val="405"/>
        </w:trPr>
        <w:tc>
          <w:tcPr>
            <w:tcW w:w="132" w:type="pct"/>
            <w:tcBorders>
              <w:top w:val="nil"/>
              <w:left w:val="single" w:sz="8" w:space="0" w:color="auto"/>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FFFF99"/>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w:t>
            </w:r>
            <w:r>
              <w:rPr>
                <w:rFonts w:ascii="Arial" w:hAnsi="Arial" w:cs="Arial"/>
                <w:sz w:val="16"/>
                <w:szCs w:val="16"/>
                <w:lang w:val="sk-SK" w:eastAsia="sr-Latn-RS"/>
              </w:rPr>
              <w:t xml:space="preserve"> </w:t>
            </w:r>
            <w:r w:rsidRPr="00AA1FCA">
              <w:rPr>
                <w:rFonts w:ascii="Arial" w:hAnsi="Arial" w:cs="Arial"/>
                <w:sz w:val="16"/>
                <w:szCs w:val="16"/>
                <w:lang w:val="sr-Cyrl-CS" w:eastAsia="sr-Latn-RS"/>
              </w:rPr>
              <w:t>412</w:t>
            </w:r>
          </w:p>
        </w:tc>
        <w:tc>
          <w:tcPr>
            <w:tcW w:w="490" w:type="pct"/>
            <w:tcBorders>
              <w:top w:val="nil"/>
              <w:left w:val="nil"/>
              <w:bottom w:val="single" w:sz="8" w:space="0" w:color="auto"/>
              <w:right w:val="single" w:sz="8" w:space="0" w:color="auto"/>
            </w:tcBorders>
            <w:shd w:val="clear" w:color="000000" w:fill="FFFF00"/>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FFFF00"/>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FFFF00"/>
            <w:noWrap/>
            <w:vAlign w:val="center"/>
            <w:hideMark/>
          </w:tcPr>
          <w:p w:rsidR="00DD62F6" w:rsidRPr="00AA1FCA" w:rsidRDefault="00DD62F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000000" w:fill="FFFF00"/>
            <w:noWrap/>
          </w:tcPr>
          <w:p w:rsidR="00DD62F6" w:rsidRPr="0058457D" w:rsidRDefault="00DD62F6" w:rsidP="00F92A02">
            <w:r w:rsidRPr="0058457D">
              <w:t xml:space="preserve"> </w:t>
            </w:r>
          </w:p>
        </w:tc>
        <w:tc>
          <w:tcPr>
            <w:tcW w:w="404" w:type="pct"/>
            <w:tcBorders>
              <w:top w:val="nil"/>
              <w:left w:val="nil"/>
              <w:bottom w:val="single" w:sz="8" w:space="0" w:color="auto"/>
              <w:right w:val="single" w:sz="8" w:space="0" w:color="auto"/>
            </w:tcBorders>
            <w:shd w:val="clear" w:color="000000" w:fill="FFFF00"/>
            <w:noWrap/>
          </w:tcPr>
          <w:p w:rsidR="00DD62F6" w:rsidRPr="0058457D" w:rsidRDefault="00DD62F6" w:rsidP="00F92A02">
            <w:r w:rsidRPr="0058457D">
              <w:t xml:space="preserve"> </w:t>
            </w:r>
          </w:p>
        </w:tc>
        <w:tc>
          <w:tcPr>
            <w:tcW w:w="736" w:type="pct"/>
            <w:tcBorders>
              <w:top w:val="nil"/>
              <w:left w:val="nil"/>
              <w:bottom w:val="single" w:sz="8" w:space="0" w:color="auto"/>
              <w:right w:val="single" w:sz="8" w:space="0" w:color="auto"/>
            </w:tcBorders>
            <w:shd w:val="clear" w:color="000000" w:fill="FFFF00"/>
          </w:tcPr>
          <w:p w:rsidR="00DD62F6" w:rsidRDefault="00DD62F6" w:rsidP="00F92A02">
            <w:r w:rsidRPr="0058457D">
              <w:t xml:space="preserve"> </w:t>
            </w:r>
          </w:p>
        </w:tc>
      </w:tr>
      <w:tr w:rsidR="007B4189" w:rsidRPr="00AA1FCA" w:rsidTr="008B7275">
        <w:trPr>
          <w:gridAfter w:val="5"/>
          <w:wAfter w:w="507" w:type="pct"/>
          <w:trHeight w:val="48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nil"/>
              <w:left w:val="nil"/>
              <w:bottom w:val="nil"/>
              <w:right w:val="single" w:sz="4" w:space="0" w:color="auto"/>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nil"/>
              <w:right w:val="single" w:sz="4" w:space="0" w:color="auto"/>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474</w:t>
            </w:r>
          </w:p>
        </w:tc>
        <w:tc>
          <w:tcPr>
            <w:tcW w:w="149" w:type="pct"/>
            <w:tcBorders>
              <w:top w:val="nil"/>
              <w:left w:val="nil"/>
              <w:bottom w:val="nil"/>
              <w:right w:val="single" w:sz="4" w:space="0" w:color="auto"/>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FF"/>
            <w:vAlign w:val="center"/>
            <w:hideMark/>
          </w:tcPr>
          <w:p w:rsidR="007B4189" w:rsidRPr="00AA1FCA" w:rsidRDefault="007B4189"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Viacúčelové rozvojové projekty </w:t>
            </w:r>
          </w:p>
        </w:tc>
        <w:tc>
          <w:tcPr>
            <w:tcW w:w="490" w:type="pct"/>
            <w:tcBorders>
              <w:top w:val="nil"/>
              <w:left w:val="nil"/>
              <w:bottom w:val="nil"/>
              <w:right w:val="single" w:sz="8" w:space="0" w:color="auto"/>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7B4189" w:rsidRPr="00AA1FCA" w:rsidRDefault="007B418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nil"/>
              <w:right w:val="single" w:sz="8" w:space="0" w:color="auto"/>
            </w:tcBorders>
            <w:shd w:val="clear" w:color="auto" w:fill="auto"/>
            <w:noWrap/>
            <w:vAlign w:val="center"/>
            <w:hideMark/>
          </w:tcPr>
          <w:p w:rsidR="007B4189" w:rsidRPr="00ED3F6F" w:rsidRDefault="007B4189" w:rsidP="00DD67FB">
            <w:pPr>
              <w:jc w:val="right"/>
              <w:rPr>
                <w:rFonts w:ascii="Arial" w:hAnsi="Arial" w:cs="Arial"/>
                <w:sz w:val="16"/>
                <w:szCs w:val="16"/>
              </w:rPr>
            </w:pPr>
            <w:r w:rsidRPr="00ED3F6F">
              <w:rPr>
                <w:rFonts w:ascii="Arial" w:hAnsi="Arial" w:cs="Arial"/>
                <w:sz w:val="16"/>
                <w:szCs w:val="16"/>
              </w:rPr>
              <w:t> </w:t>
            </w:r>
          </w:p>
        </w:tc>
        <w:tc>
          <w:tcPr>
            <w:tcW w:w="404" w:type="pct"/>
            <w:tcBorders>
              <w:top w:val="nil"/>
              <w:left w:val="nil"/>
              <w:bottom w:val="single" w:sz="8" w:space="0" w:color="auto"/>
              <w:right w:val="single" w:sz="8" w:space="0" w:color="auto"/>
            </w:tcBorders>
            <w:shd w:val="clear" w:color="auto" w:fill="auto"/>
            <w:noWrap/>
            <w:vAlign w:val="center"/>
            <w:hideMark/>
          </w:tcPr>
          <w:p w:rsidR="007B4189" w:rsidRPr="00ED3F6F" w:rsidRDefault="007B4189" w:rsidP="00DD67FB">
            <w:pPr>
              <w:jc w:val="right"/>
              <w:rPr>
                <w:rFonts w:ascii="Arial" w:hAnsi="Arial" w:cs="Arial"/>
                <w:sz w:val="16"/>
                <w:szCs w:val="16"/>
              </w:rPr>
            </w:pPr>
            <w:r w:rsidRPr="00ED3F6F">
              <w:rPr>
                <w:rFonts w:ascii="Arial" w:hAnsi="Arial" w:cs="Arial"/>
                <w:sz w:val="16"/>
                <w:szCs w:val="16"/>
              </w:rPr>
              <w:t> </w:t>
            </w:r>
          </w:p>
        </w:tc>
        <w:tc>
          <w:tcPr>
            <w:tcW w:w="736" w:type="pct"/>
            <w:tcBorders>
              <w:top w:val="nil"/>
              <w:left w:val="nil"/>
              <w:bottom w:val="single" w:sz="8" w:space="0" w:color="auto"/>
              <w:right w:val="single" w:sz="8" w:space="0" w:color="auto"/>
            </w:tcBorders>
          </w:tcPr>
          <w:p w:rsidR="007B4189" w:rsidRPr="00AA1FCA" w:rsidRDefault="007B4189" w:rsidP="000F78AC">
            <w:pPr>
              <w:jc w:val="center"/>
              <w:rPr>
                <w:rFonts w:ascii="Arial" w:hAnsi="Arial" w:cs="Arial"/>
                <w:sz w:val="16"/>
                <w:szCs w:val="16"/>
              </w:rPr>
            </w:pPr>
          </w:p>
        </w:tc>
      </w:tr>
      <w:tr w:rsidR="00A45F37" w:rsidRPr="00AA1FCA" w:rsidTr="004204F1">
        <w:trPr>
          <w:gridAfter w:val="5"/>
          <w:wAfter w:w="507" w:type="pct"/>
          <w:trHeight w:val="46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451</w:t>
            </w:r>
          </w:p>
        </w:tc>
        <w:tc>
          <w:tcPr>
            <w:tcW w:w="149" w:type="pct"/>
            <w:tcBorders>
              <w:top w:val="single" w:sz="8" w:space="0" w:color="auto"/>
              <w:left w:val="nil"/>
              <w:bottom w:val="single" w:sz="8" w:space="0" w:color="auto"/>
              <w:right w:val="nil"/>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A45F37" w:rsidRPr="00AA1FCA" w:rsidRDefault="00A45F37"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verejným nefinančným podnikom a organizáciám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12.634.965,64</w:t>
            </w:r>
          </w:p>
        </w:tc>
        <w:tc>
          <w:tcPr>
            <w:tcW w:w="389"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12.634.465,64</w:t>
            </w:r>
          </w:p>
        </w:tc>
        <w:tc>
          <w:tcPr>
            <w:tcW w:w="256"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9.000.000,00</w:t>
            </w:r>
          </w:p>
        </w:tc>
        <w:tc>
          <w:tcPr>
            <w:tcW w:w="404"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A45F37" w:rsidRPr="00E13CEA" w:rsidRDefault="00A45F37" w:rsidP="00EC1585"/>
        </w:tc>
      </w:tr>
      <w:tr w:rsidR="00A45F37" w:rsidRPr="00AA1FCA" w:rsidTr="004204F1">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4511</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verejným nefinančným podnikom a organizáciám</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5.000.000,00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5.000.000,00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4512</w:t>
            </w:r>
          </w:p>
        </w:tc>
        <w:tc>
          <w:tcPr>
            <w:tcW w:w="149" w:type="pct"/>
            <w:tcBorders>
              <w:top w:val="nil"/>
              <w:left w:val="nil"/>
              <w:bottom w:val="single" w:sz="8"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A45F37" w:rsidRPr="00AA1FCA" w:rsidRDefault="00A45F37" w:rsidP="000056A2">
            <w:pPr>
              <w:rPr>
                <w:rFonts w:ascii="Arial" w:hAnsi="Arial" w:cs="Arial"/>
                <w:sz w:val="16"/>
                <w:szCs w:val="16"/>
                <w:lang w:val="sk-SK" w:eastAsia="sr-Latn-RS"/>
              </w:rPr>
            </w:pPr>
            <w:r w:rsidRPr="00AA1FCA">
              <w:rPr>
                <w:rFonts w:ascii="Arial" w:hAnsi="Arial" w:cs="Arial"/>
                <w:sz w:val="16"/>
                <w:szCs w:val="16"/>
                <w:lang w:val="sk-SK" w:eastAsia="sr-Latn-RS"/>
              </w:rPr>
              <w:t>Kapitálové subvencie verejným nefinančným podnikom a organizáciám</w:t>
            </w:r>
          </w:p>
        </w:tc>
        <w:tc>
          <w:tcPr>
            <w:tcW w:w="490"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4.000.000,00</w:t>
            </w:r>
          </w:p>
        </w:tc>
        <w:tc>
          <w:tcPr>
            <w:tcW w:w="404"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4.000.000,00</w:t>
            </w:r>
          </w:p>
        </w:tc>
        <w:tc>
          <w:tcPr>
            <w:tcW w:w="404" w:type="pct"/>
            <w:tcBorders>
              <w:top w:val="single" w:sz="8" w:space="0" w:color="auto"/>
              <w:left w:val="single" w:sz="8" w:space="0" w:color="auto"/>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nil"/>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454</w:t>
            </w:r>
          </w:p>
        </w:tc>
        <w:tc>
          <w:tcPr>
            <w:tcW w:w="149" w:type="pct"/>
            <w:tcBorders>
              <w:top w:val="nil"/>
              <w:left w:val="nil"/>
              <w:bottom w:val="nil"/>
              <w:right w:val="nil"/>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A45F37" w:rsidRPr="00AA1FCA" w:rsidRDefault="00A45F37"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súkromným podnikom </w:t>
            </w:r>
          </w:p>
        </w:tc>
        <w:tc>
          <w:tcPr>
            <w:tcW w:w="490"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15.304.084,65</w:t>
            </w:r>
          </w:p>
        </w:tc>
        <w:tc>
          <w:tcPr>
            <w:tcW w:w="389"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15.303.084,65</w:t>
            </w:r>
          </w:p>
        </w:tc>
        <w:tc>
          <w:tcPr>
            <w:tcW w:w="256" w:type="pct"/>
            <w:tcBorders>
              <w:top w:val="nil"/>
              <w:left w:val="nil"/>
              <w:bottom w:val="single" w:sz="8" w:space="0" w:color="auto"/>
              <w:right w:val="single" w:sz="8" w:space="0" w:color="auto"/>
            </w:tcBorders>
            <w:shd w:val="clear" w:color="000000" w:fill="99FF99"/>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45"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9.000.000,00</w:t>
            </w:r>
          </w:p>
        </w:tc>
        <w:tc>
          <w:tcPr>
            <w:tcW w:w="404"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A45F37" w:rsidRPr="00E13CEA" w:rsidRDefault="00A45F37" w:rsidP="00EC1585"/>
        </w:tc>
      </w:tr>
      <w:tr w:rsidR="00A45F37" w:rsidRPr="00AA1FCA" w:rsidTr="004204F1">
        <w:trPr>
          <w:gridAfter w:val="5"/>
          <w:wAfter w:w="507" w:type="pct"/>
          <w:trHeight w:val="285"/>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4541</w:t>
            </w:r>
          </w:p>
        </w:tc>
        <w:tc>
          <w:tcPr>
            <w:tcW w:w="149" w:type="pct"/>
            <w:tcBorders>
              <w:top w:val="single" w:sz="8" w:space="0" w:color="auto"/>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súkromným podnikom</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4.500.000,00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4.500.000,00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4542</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subvencie súkromným podnikom</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4.500.000,00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FF"/>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4.500.000,00</w:t>
            </w:r>
          </w:p>
        </w:tc>
        <w:tc>
          <w:tcPr>
            <w:tcW w:w="404"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A45F37" w:rsidRPr="00E13CEA" w:rsidRDefault="00A45F37" w:rsidP="00EC1585"/>
        </w:tc>
      </w:tr>
      <w:tr w:rsidR="00A45F37" w:rsidRPr="00AA1FCA" w:rsidTr="004204F1">
        <w:trPr>
          <w:gridAfter w:val="5"/>
          <w:wAfter w:w="507" w:type="pct"/>
          <w:trHeight w:val="360"/>
        </w:trPr>
        <w:tc>
          <w:tcPr>
            <w:tcW w:w="132" w:type="pct"/>
            <w:tcBorders>
              <w:top w:val="nil"/>
              <w:left w:val="single" w:sz="8" w:space="0" w:color="auto"/>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463</w:t>
            </w:r>
          </w:p>
        </w:tc>
        <w:tc>
          <w:tcPr>
            <w:tcW w:w="149" w:type="pct"/>
            <w:tcBorders>
              <w:top w:val="nil"/>
              <w:left w:val="nil"/>
              <w:bottom w:val="nil"/>
              <w:right w:val="nil"/>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A45F37" w:rsidRPr="00AA1FCA" w:rsidRDefault="00A45F37"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iným úrovniam moci </w:t>
            </w:r>
          </w:p>
        </w:tc>
        <w:tc>
          <w:tcPr>
            <w:tcW w:w="490"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142.060.449,71</w:t>
            </w:r>
          </w:p>
        </w:tc>
        <w:tc>
          <w:tcPr>
            <w:tcW w:w="389"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142.059.449,70</w:t>
            </w:r>
          </w:p>
        </w:tc>
        <w:tc>
          <w:tcPr>
            <w:tcW w:w="256" w:type="pct"/>
            <w:tcBorders>
              <w:top w:val="nil"/>
              <w:left w:val="nil"/>
              <w:bottom w:val="single" w:sz="8" w:space="0" w:color="auto"/>
              <w:right w:val="single" w:sz="8" w:space="0" w:color="auto"/>
            </w:tcBorders>
            <w:shd w:val="clear" w:color="000000" w:fill="99FF99"/>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65.000.000,00</w:t>
            </w:r>
          </w:p>
        </w:tc>
        <w:tc>
          <w:tcPr>
            <w:tcW w:w="404"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A45F37" w:rsidRPr="00E13CEA" w:rsidRDefault="00A45F37" w:rsidP="00EC1585"/>
        </w:tc>
      </w:tr>
      <w:tr w:rsidR="00A45F37" w:rsidRPr="00AA1FCA" w:rsidTr="004204F1">
        <w:trPr>
          <w:gridAfter w:val="5"/>
          <w:wAfter w:w="507" w:type="pct"/>
          <w:trHeight w:val="285"/>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49" w:type="pct"/>
            <w:tcBorders>
              <w:top w:val="single" w:sz="8" w:space="0" w:color="auto"/>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k-SK" w:eastAsia="sr-Latn-RS"/>
              </w:rPr>
            </w:pPr>
            <w:r w:rsidRPr="00AA1FCA">
              <w:rPr>
                <w:rFonts w:ascii="Arial" w:hAnsi="Arial" w:cs="Arial"/>
                <w:sz w:val="16"/>
                <w:szCs w:val="16"/>
                <w:lang w:val="sk-SK" w:eastAsia="sr-Latn-RS"/>
              </w:rPr>
              <w:t>Bežné transfery iným úrovniam moci</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30.500.000,00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30.500.000,00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transfery iným úrovniam moci</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34.500.000,00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34.500.000,00</w:t>
            </w:r>
          </w:p>
        </w:tc>
        <w:tc>
          <w:tcPr>
            <w:tcW w:w="404"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A45F37" w:rsidRPr="00E13CEA" w:rsidRDefault="00A45F37" w:rsidP="00EC1585"/>
        </w:tc>
      </w:tr>
      <w:tr w:rsidR="00A45F37" w:rsidRPr="00AA1FCA" w:rsidTr="004204F1">
        <w:trPr>
          <w:gridAfter w:val="5"/>
          <w:wAfter w:w="507" w:type="pct"/>
          <w:trHeight w:val="315"/>
        </w:trPr>
        <w:tc>
          <w:tcPr>
            <w:tcW w:w="132" w:type="pct"/>
            <w:tcBorders>
              <w:top w:val="nil"/>
              <w:left w:val="single" w:sz="8" w:space="0" w:color="auto"/>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49" w:type="pct"/>
            <w:tcBorders>
              <w:top w:val="nil"/>
              <w:left w:val="nil"/>
              <w:bottom w:val="nil"/>
              <w:right w:val="nil"/>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490"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17.000.000,00</w:t>
            </w:r>
          </w:p>
        </w:tc>
        <w:tc>
          <w:tcPr>
            <w:tcW w:w="389"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16.999.000,00</w:t>
            </w:r>
          </w:p>
        </w:tc>
        <w:tc>
          <w:tcPr>
            <w:tcW w:w="256" w:type="pct"/>
            <w:tcBorders>
              <w:top w:val="nil"/>
              <w:left w:val="nil"/>
              <w:bottom w:val="single" w:sz="8" w:space="0" w:color="auto"/>
              <w:right w:val="single" w:sz="8" w:space="0" w:color="auto"/>
            </w:tcBorders>
            <w:shd w:val="clear" w:color="000000" w:fill="99FF99"/>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45"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12.000.000,00</w:t>
            </w:r>
          </w:p>
        </w:tc>
        <w:tc>
          <w:tcPr>
            <w:tcW w:w="404"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A45F37" w:rsidRPr="00E13CEA" w:rsidRDefault="00A45F37" w:rsidP="00EC1585"/>
        </w:tc>
      </w:tr>
      <w:tr w:rsidR="00A45F37" w:rsidRPr="00AA1FCA" w:rsidTr="004204F1">
        <w:trPr>
          <w:gridAfter w:val="5"/>
          <w:wAfter w:w="507" w:type="pct"/>
          <w:trHeight w:val="285"/>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49" w:type="pct"/>
            <w:tcBorders>
              <w:top w:val="single" w:sz="8" w:space="0" w:color="auto"/>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6.000.000,00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6.000.000,00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4652</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567499">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kapitálové</w:t>
            </w:r>
            <w:r w:rsidRPr="00AA1FCA">
              <w:rPr>
                <w:rFonts w:ascii="Arial" w:hAnsi="Arial" w:cs="Arial"/>
                <w:sz w:val="16"/>
                <w:szCs w:val="16"/>
                <w:lang w:val="sr-Cyrl-CS" w:eastAsia="sr-Latn-RS"/>
              </w:rPr>
              <w:t xml:space="preserve"> dotácie a transfery</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6.000.000,00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6.000.000,00</w:t>
            </w:r>
          </w:p>
        </w:tc>
        <w:tc>
          <w:tcPr>
            <w:tcW w:w="404"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49" w:type="pct"/>
            <w:tcBorders>
              <w:top w:val="nil"/>
              <w:left w:val="nil"/>
              <w:bottom w:val="nil"/>
              <w:right w:val="nil"/>
            </w:tcBorders>
            <w:shd w:val="clear" w:color="000000" w:fill="CCFFCC"/>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490"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13.000.500,00</w:t>
            </w:r>
          </w:p>
        </w:tc>
        <w:tc>
          <w:tcPr>
            <w:tcW w:w="389" w:type="pct"/>
            <w:tcBorders>
              <w:top w:val="nil"/>
              <w:left w:val="nil"/>
              <w:bottom w:val="single" w:sz="8" w:space="0" w:color="auto"/>
              <w:right w:val="single" w:sz="8" w:space="0" w:color="auto"/>
            </w:tcBorders>
            <w:shd w:val="clear" w:color="000000" w:fill="CCFFCC"/>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12.999.000,01</w:t>
            </w:r>
          </w:p>
        </w:tc>
        <w:tc>
          <w:tcPr>
            <w:tcW w:w="256" w:type="pct"/>
            <w:tcBorders>
              <w:top w:val="nil"/>
              <w:left w:val="nil"/>
              <w:bottom w:val="single" w:sz="8" w:space="0" w:color="auto"/>
              <w:right w:val="single" w:sz="8" w:space="0" w:color="auto"/>
            </w:tcBorders>
            <w:shd w:val="clear" w:color="000000" w:fill="99FF99"/>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43,61</w:t>
            </w:r>
          </w:p>
        </w:tc>
        <w:tc>
          <w:tcPr>
            <w:tcW w:w="445"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5.000.000,00</w:t>
            </w:r>
          </w:p>
        </w:tc>
        <w:tc>
          <w:tcPr>
            <w:tcW w:w="404" w:type="pct"/>
            <w:tcBorders>
              <w:top w:val="nil"/>
              <w:left w:val="nil"/>
              <w:bottom w:val="single" w:sz="8" w:space="0" w:color="auto"/>
              <w:right w:val="single" w:sz="8" w:space="0" w:color="auto"/>
            </w:tcBorders>
            <w:shd w:val="clear" w:color="000000" w:fill="99FF99"/>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A45F37" w:rsidRPr="00E13CEA" w:rsidRDefault="00A45F37" w:rsidP="00EC1585"/>
        </w:tc>
      </w:tr>
      <w:tr w:rsidR="00A45F37" w:rsidRPr="00AA1FCA" w:rsidTr="004204F1">
        <w:trPr>
          <w:gridAfter w:val="5"/>
          <w:wAfter w:w="507" w:type="pct"/>
          <w:trHeight w:val="45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4811</w:t>
            </w:r>
          </w:p>
        </w:tc>
        <w:tc>
          <w:tcPr>
            <w:tcW w:w="149" w:type="pct"/>
            <w:tcBorders>
              <w:top w:val="single" w:sz="8" w:space="0" w:color="auto"/>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45F37" w:rsidRPr="00AA1FCA" w:rsidRDefault="00A45F37" w:rsidP="00F760C8">
            <w:pPr>
              <w:rPr>
                <w:rFonts w:ascii="Arial" w:hAnsi="Arial" w:cs="Arial"/>
                <w:sz w:val="16"/>
                <w:szCs w:val="16"/>
                <w:lang w:val="sr-Cyrl-CS" w:eastAsia="sr-Latn-RS"/>
              </w:rPr>
            </w:pPr>
            <w:r w:rsidRPr="00AA1FCA">
              <w:rPr>
                <w:rFonts w:ascii="Arial" w:hAnsi="Arial" w:cs="Arial"/>
                <w:sz w:val="16"/>
                <w:szCs w:val="16"/>
                <w:lang w:val="sr-Cyrl-CS" w:eastAsia="sr-Latn-RS"/>
              </w:rPr>
              <w:t xml:space="preserve">Dotácie </w:t>
            </w:r>
            <w:r w:rsidRPr="00AA1FCA">
              <w:rPr>
                <w:rFonts w:ascii="Arial" w:hAnsi="Arial" w:cs="Arial"/>
                <w:sz w:val="16"/>
                <w:szCs w:val="16"/>
                <w:lang w:val="sk-SK" w:eastAsia="sr-Latn-RS"/>
              </w:rPr>
              <w:t xml:space="preserve">neziskovým </w:t>
            </w:r>
            <w:r w:rsidRPr="00AA1FCA">
              <w:rPr>
                <w:rFonts w:ascii="Arial" w:hAnsi="Arial" w:cs="Arial"/>
                <w:sz w:val="16"/>
                <w:szCs w:val="16"/>
                <w:lang w:val="sr-Cyrl-CS" w:eastAsia="sr-Latn-RS"/>
              </w:rPr>
              <w:t>organizáciám</w:t>
            </w:r>
            <w:r w:rsidRPr="00AA1FCA">
              <w:rPr>
                <w:rFonts w:ascii="Arial" w:hAnsi="Arial" w:cs="Arial"/>
                <w:sz w:val="16"/>
                <w:szCs w:val="16"/>
                <w:lang w:val="sk-SK" w:eastAsia="sr-Latn-RS"/>
              </w:rPr>
              <w:t xml:space="preserve">, ktoré poskytujú pomoc domácnostiam </w:t>
            </w:r>
            <w:r w:rsidRPr="00AA1FCA">
              <w:rPr>
                <w:rFonts w:ascii="Arial" w:hAnsi="Arial" w:cs="Arial"/>
                <w:sz w:val="16"/>
                <w:szCs w:val="16"/>
                <w:lang w:val="sr-Cyrl-CS" w:eastAsia="sr-Latn-RS"/>
              </w:rPr>
              <w:t xml:space="preserve"> </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2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4.999.000,00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4.999.000,00</w:t>
            </w:r>
          </w:p>
        </w:tc>
        <w:tc>
          <w:tcPr>
            <w:tcW w:w="404"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A45F37" w:rsidRPr="00E13CEA" w:rsidRDefault="00A45F37" w:rsidP="00EC1585"/>
        </w:tc>
      </w:tr>
      <w:tr w:rsidR="00A45F37" w:rsidRPr="00AA1FCA" w:rsidTr="004204F1">
        <w:trPr>
          <w:gridAfter w:val="5"/>
          <w:wAfter w:w="507" w:type="pct"/>
          <w:trHeight w:val="405"/>
        </w:trPr>
        <w:tc>
          <w:tcPr>
            <w:tcW w:w="132" w:type="pct"/>
            <w:tcBorders>
              <w:top w:val="nil"/>
              <w:left w:val="single" w:sz="8" w:space="0" w:color="auto"/>
              <w:bottom w:val="single" w:sz="8" w:space="0" w:color="auto"/>
              <w:right w:val="single" w:sz="4" w:space="0" w:color="auto"/>
            </w:tcBorders>
            <w:shd w:val="clear" w:color="000000" w:fill="FFFF99"/>
            <w:noWrap/>
            <w:vAlign w:val="center"/>
            <w:hideMark/>
          </w:tcPr>
          <w:p w:rsidR="00A45F37" w:rsidRPr="00AA1FCA" w:rsidRDefault="00A45F37" w:rsidP="000056A2">
            <w:pPr>
              <w:rPr>
                <w:lang w:val="sr-Cyrl-CS" w:eastAsia="sr-Latn-RS"/>
              </w:rPr>
            </w:pPr>
            <w:r w:rsidRPr="00AA1FCA">
              <w:rPr>
                <w:lang w:val="sr-Cyrl-CS" w:eastAsia="sr-Latn-RS"/>
              </w:rPr>
              <w:lastRenderedPageBreak/>
              <w:t> </w:t>
            </w:r>
          </w:p>
        </w:tc>
        <w:tc>
          <w:tcPr>
            <w:tcW w:w="132" w:type="pct"/>
            <w:tcBorders>
              <w:top w:val="nil"/>
              <w:left w:val="nil"/>
              <w:bottom w:val="single" w:sz="8" w:space="0" w:color="auto"/>
              <w:right w:val="single" w:sz="4" w:space="0" w:color="auto"/>
            </w:tcBorders>
            <w:shd w:val="clear" w:color="000000" w:fill="FFFF99"/>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000000" w:fill="FFFF99"/>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99"/>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FFFF99"/>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474</w:t>
            </w:r>
          </w:p>
        </w:tc>
        <w:tc>
          <w:tcPr>
            <w:tcW w:w="490" w:type="pct"/>
            <w:tcBorders>
              <w:top w:val="nil"/>
              <w:left w:val="nil"/>
              <w:bottom w:val="single" w:sz="8" w:space="0" w:color="auto"/>
              <w:right w:val="single" w:sz="8" w:space="0" w:color="auto"/>
            </w:tcBorders>
            <w:shd w:val="clear" w:color="000000" w:fill="FFFF00"/>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200.000.000,00</w:t>
            </w:r>
          </w:p>
        </w:tc>
        <w:tc>
          <w:tcPr>
            <w:tcW w:w="389" w:type="pct"/>
            <w:tcBorders>
              <w:top w:val="nil"/>
              <w:left w:val="nil"/>
              <w:bottom w:val="single" w:sz="8" w:space="0" w:color="auto"/>
              <w:right w:val="single" w:sz="8" w:space="0" w:color="auto"/>
            </w:tcBorders>
            <w:shd w:val="clear" w:color="000000" w:fill="FFFF00"/>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199.995.000,00</w:t>
            </w:r>
          </w:p>
        </w:tc>
        <w:tc>
          <w:tcPr>
            <w:tcW w:w="256" w:type="pct"/>
            <w:tcBorders>
              <w:top w:val="nil"/>
              <w:left w:val="nil"/>
              <w:bottom w:val="single" w:sz="8" w:space="0" w:color="auto"/>
              <w:right w:val="single" w:sz="8" w:space="0" w:color="auto"/>
            </w:tcBorders>
            <w:shd w:val="clear" w:color="000000" w:fill="FFFF00"/>
            <w:noWrap/>
            <w:vAlign w:val="center"/>
            <w:hideMark/>
          </w:tcPr>
          <w:p w:rsidR="00A45F37" w:rsidRPr="00AA1FCA" w:rsidRDefault="00A45F3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nil"/>
              <w:left w:val="nil"/>
              <w:bottom w:val="single" w:sz="8" w:space="0" w:color="auto"/>
              <w:right w:val="single" w:sz="8" w:space="0" w:color="auto"/>
            </w:tcBorders>
            <w:shd w:val="clear" w:color="000000" w:fill="FFFF00"/>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100.000.000,00</w:t>
            </w:r>
          </w:p>
        </w:tc>
        <w:tc>
          <w:tcPr>
            <w:tcW w:w="404" w:type="pct"/>
            <w:tcBorders>
              <w:top w:val="nil"/>
              <w:left w:val="nil"/>
              <w:bottom w:val="single" w:sz="8" w:space="0" w:color="auto"/>
              <w:right w:val="single" w:sz="8" w:space="0" w:color="auto"/>
            </w:tcBorders>
            <w:shd w:val="clear" w:color="000000" w:fill="FFFF00"/>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FFFF00"/>
          </w:tcPr>
          <w:p w:rsidR="00A45F37" w:rsidRPr="00A45F37" w:rsidRDefault="00A45F37" w:rsidP="00EC1585">
            <w:pPr>
              <w:rPr>
                <w:rFonts w:asciiTheme="minorHAnsi" w:hAnsiTheme="minorHAnsi"/>
                <w:sz w:val="16"/>
                <w:szCs w:val="16"/>
              </w:rPr>
            </w:pPr>
          </w:p>
        </w:tc>
      </w:tr>
      <w:tr w:rsidR="00A45F37" w:rsidRPr="00AA1FCA" w:rsidTr="008B7275">
        <w:trPr>
          <w:gridAfter w:val="5"/>
          <w:wAfter w:w="507" w:type="pct"/>
          <w:trHeight w:val="405"/>
        </w:trPr>
        <w:tc>
          <w:tcPr>
            <w:tcW w:w="2908"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445" w:type="pct"/>
            <w:tcBorders>
              <w:top w:val="nil"/>
              <w:left w:val="nil"/>
              <w:bottom w:val="nil"/>
              <w:right w:val="nil"/>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p>
        </w:tc>
        <w:tc>
          <w:tcPr>
            <w:tcW w:w="404" w:type="pct"/>
            <w:tcBorders>
              <w:top w:val="nil"/>
              <w:left w:val="nil"/>
              <w:bottom w:val="nil"/>
              <w:right w:val="nil"/>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p>
        </w:tc>
        <w:tc>
          <w:tcPr>
            <w:tcW w:w="736" w:type="pct"/>
            <w:tcBorders>
              <w:top w:val="nil"/>
              <w:left w:val="nil"/>
              <w:bottom w:val="nil"/>
              <w:right w:val="nil"/>
            </w:tcBorders>
          </w:tcPr>
          <w:p w:rsidR="00A45F37" w:rsidRPr="00A45F37" w:rsidRDefault="00A45F37" w:rsidP="000056A2">
            <w:pPr>
              <w:rPr>
                <w:rFonts w:asciiTheme="minorHAnsi" w:hAnsiTheme="minorHAnsi"/>
                <w:sz w:val="16"/>
                <w:szCs w:val="16"/>
                <w:lang w:val="sr-Cyrl-CS" w:eastAsia="sr-Latn-RS"/>
              </w:rPr>
            </w:pPr>
          </w:p>
        </w:tc>
      </w:tr>
      <w:tr w:rsidR="00A45F37" w:rsidRPr="00AA1FCA" w:rsidTr="004204F1">
        <w:trPr>
          <w:trHeight w:val="465"/>
        </w:trPr>
        <w:tc>
          <w:tcPr>
            <w:tcW w:w="1773" w:type="pct"/>
            <w:gridSpan w:val="6"/>
            <w:tcBorders>
              <w:top w:val="nil"/>
              <w:left w:val="single" w:sz="8" w:space="0" w:color="auto"/>
              <w:bottom w:val="single" w:sz="8" w:space="0" w:color="auto"/>
              <w:right w:val="single" w:sz="4" w:space="0" w:color="000000"/>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k-SK" w:eastAsia="sr-Latn-RS"/>
              </w:rPr>
              <w:t>Zdroje financovania pre oddiel</w:t>
            </w:r>
            <w:r w:rsidRPr="00AA1FCA">
              <w:rPr>
                <w:rFonts w:ascii="Arial" w:hAnsi="Arial" w:cs="Arial"/>
                <w:sz w:val="16"/>
                <w:szCs w:val="16"/>
                <w:lang w:val="sr-Cyrl-CS" w:eastAsia="sr-Latn-RS"/>
              </w:rPr>
              <w:t xml:space="preserve"> 08</w:t>
            </w:r>
          </w:p>
        </w:tc>
        <w:tc>
          <w:tcPr>
            <w:tcW w:w="490" w:type="pct"/>
            <w:tcBorders>
              <w:top w:val="nil"/>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r w:rsidRPr="00A45F37">
              <w:rPr>
                <w:rFonts w:asciiTheme="minorHAnsi" w:hAnsiTheme="minorHAnsi"/>
                <w:sz w:val="16"/>
                <w:szCs w:val="16"/>
                <w:lang w:val="sr-Cyrl-CS" w:eastAsia="sr-Latn-RS"/>
              </w:rPr>
              <w:t> </w:t>
            </w:r>
          </w:p>
        </w:tc>
        <w:tc>
          <w:tcPr>
            <w:tcW w:w="404" w:type="pct"/>
            <w:tcBorders>
              <w:top w:val="nil"/>
              <w:left w:val="nil"/>
              <w:bottom w:val="single" w:sz="8" w:space="0" w:color="auto"/>
              <w:right w:val="single" w:sz="8" w:space="0" w:color="auto"/>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r w:rsidRPr="00A45F37">
              <w:rPr>
                <w:rFonts w:asciiTheme="minorHAnsi" w:hAnsiTheme="minorHAnsi"/>
                <w:sz w:val="16"/>
                <w:szCs w:val="16"/>
                <w:lang w:val="sr-Cyrl-CS" w:eastAsia="sr-Latn-RS"/>
              </w:rPr>
              <w:t> </w:t>
            </w:r>
          </w:p>
        </w:tc>
        <w:tc>
          <w:tcPr>
            <w:tcW w:w="736" w:type="pct"/>
          </w:tcPr>
          <w:p w:rsidR="00A45F37" w:rsidRPr="00A45F37" w:rsidRDefault="00A45F37">
            <w:pPr>
              <w:spacing w:after="200" w:line="276" w:lineRule="auto"/>
              <w:rPr>
                <w:rFonts w:asciiTheme="minorHAnsi" w:hAnsiTheme="minorHAnsi"/>
                <w:sz w:val="16"/>
                <w:szCs w:val="16"/>
              </w:rPr>
            </w:pPr>
          </w:p>
        </w:tc>
        <w:tc>
          <w:tcPr>
            <w:tcW w:w="75" w:type="pct"/>
          </w:tcPr>
          <w:p w:rsidR="00A45F37" w:rsidRPr="00AA1FCA" w:rsidRDefault="00A45F37">
            <w:pPr>
              <w:spacing w:after="200" w:line="276" w:lineRule="auto"/>
            </w:pPr>
          </w:p>
        </w:tc>
        <w:tc>
          <w:tcPr>
            <w:tcW w:w="109" w:type="pct"/>
          </w:tcPr>
          <w:p w:rsidR="00A45F37" w:rsidRPr="00AA1FCA" w:rsidRDefault="00A45F37">
            <w:pPr>
              <w:spacing w:after="200" w:line="276" w:lineRule="auto"/>
            </w:pPr>
          </w:p>
        </w:tc>
        <w:tc>
          <w:tcPr>
            <w:tcW w:w="109" w:type="pct"/>
          </w:tcPr>
          <w:p w:rsidR="00A45F37" w:rsidRPr="00E13CEA" w:rsidRDefault="00A45F37" w:rsidP="00EC1585">
            <w:r w:rsidRPr="00E13CEA">
              <w:t xml:space="preserve"> </w:t>
            </w:r>
          </w:p>
        </w:tc>
        <w:tc>
          <w:tcPr>
            <w:tcW w:w="109" w:type="pct"/>
          </w:tcPr>
          <w:p w:rsidR="00A45F37" w:rsidRPr="00E13CEA" w:rsidRDefault="00A45F37" w:rsidP="00EC1585">
            <w:r w:rsidRPr="00E13CEA">
              <w:t xml:space="preserve"> </w:t>
            </w:r>
          </w:p>
        </w:tc>
        <w:tc>
          <w:tcPr>
            <w:tcW w:w="105" w:type="pct"/>
          </w:tcPr>
          <w:p w:rsidR="00A45F37" w:rsidRPr="00E13CEA" w:rsidRDefault="00A45F37" w:rsidP="00EC1585">
            <w:r w:rsidRPr="00E13CEA">
              <w:t xml:space="preserve"> </w:t>
            </w:r>
          </w:p>
        </w:tc>
      </w:tr>
      <w:tr w:rsidR="00A45F37" w:rsidRPr="00AA1FCA" w:rsidTr="004204F1">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1.251.297.189,58</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1.164.958.242,36</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93,10</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1.454.696.562,06</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43.195.333,68</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2,97</w:t>
            </w:r>
          </w:p>
        </w:tc>
      </w:tr>
      <w:tr w:rsidR="00A45F37" w:rsidRPr="00AA1FCA" w:rsidTr="004204F1">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 </w:t>
            </w:r>
            <w:r w:rsidRPr="00AA1FCA">
              <w:rPr>
                <w:rFonts w:ascii="Arial" w:hAnsi="Arial" w:cs="Arial"/>
                <w:sz w:val="16"/>
                <w:szCs w:val="16"/>
                <w:lang w:val="sk-SK" w:eastAsia="sr-Latn-RS"/>
              </w:rPr>
              <w:t>príjmy z vybraných pohľadávok Fondu pre rozvoj APV – úroky</w:t>
            </w:r>
          </w:p>
        </w:tc>
        <w:tc>
          <w:tcPr>
            <w:tcW w:w="490"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13.915.000,00</w:t>
            </w:r>
          </w:p>
        </w:tc>
        <w:tc>
          <w:tcPr>
            <w:tcW w:w="404" w:type="pct"/>
            <w:tcBorders>
              <w:top w:val="nil"/>
              <w:left w:val="nil"/>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1.621.508,91</w:t>
            </w:r>
          </w:p>
        </w:tc>
        <w:tc>
          <w:tcPr>
            <w:tcW w:w="736" w:type="pct"/>
            <w:tcBorders>
              <w:top w:val="nil"/>
              <w:left w:val="nil"/>
              <w:bottom w:val="single" w:sz="8" w:space="0" w:color="auto"/>
              <w:right w:val="single" w:sz="8" w:space="0" w:color="auto"/>
            </w:tcBorders>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11,65</w:t>
            </w:r>
          </w:p>
        </w:tc>
      </w:tr>
      <w:tr w:rsidR="00A45F37" w:rsidRPr="00AA1FCA" w:rsidTr="004204F1">
        <w:trPr>
          <w:gridAfter w:val="5"/>
          <w:wAfter w:w="507" w:type="pct"/>
          <w:trHeight w:val="450"/>
        </w:trPr>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0104</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5F37" w:rsidRPr="00AA1FCA" w:rsidRDefault="00A45F37" w:rsidP="00F760C8">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w:t>
            </w:r>
            <w:r w:rsidRPr="00AA1FCA">
              <w:rPr>
                <w:rFonts w:ascii="Arial" w:hAnsi="Arial" w:cs="Arial"/>
                <w:sz w:val="16"/>
                <w:szCs w:val="16"/>
                <w:lang w:val="sk-SK" w:eastAsia="sr-Latn-RS"/>
              </w:rPr>
              <w:t xml:space="preserve"> príjmy uskutočnené používaním verejných statokov </w:t>
            </w:r>
          </w:p>
        </w:tc>
        <w:tc>
          <w:tcPr>
            <w:tcW w:w="49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single" w:sz="8" w:space="0" w:color="auto"/>
              <w:left w:val="single" w:sz="8" w:space="0" w:color="auto"/>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single" w:sz="8" w:space="0" w:color="auto"/>
              <w:left w:val="single" w:sz="8" w:space="0" w:color="auto"/>
              <w:bottom w:val="single" w:sz="8"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33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0300</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Sociálne príspevky </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single" w:sz="8" w:space="0" w:color="auto"/>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single" w:sz="8" w:space="0" w:color="auto"/>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single" w:sz="8" w:space="0" w:color="auto"/>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single" w:sz="8" w:space="0" w:color="auto"/>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0400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Vlastné príjmy rozpočtového užívateľa </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0500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cudzích krajín </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49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0707</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prostriedky z rozpočtu Srbskej republiky </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64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 účelové a neúčelové transfery z republikového rozpočtu jednotkám lokálnej samosprávy </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8.349.137.253,59</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8.192.286.988,67</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98,12</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8.248.612.938,00</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1.956.804.224,29</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23,72</w:t>
            </w:r>
          </w:p>
        </w:tc>
      </w:tr>
      <w:tr w:rsidR="00A45F37" w:rsidRPr="00AA1FCA" w:rsidTr="004204F1">
        <w:trPr>
          <w:gridAfter w:val="5"/>
          <w:wAfter w:w="507" w:type="pct"/>
          <w:trHeight w:val="7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0709</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w:t>
            </w:r>
            <w:r w:rsidRPr="00AA1FCA">
              <w:rPr>
                <w:rFonts w:ascii="Arial" w:hAnsi="Arial" w:cs="Arial"/>
                <w:sz w:val="16"/>
                <w:szCs w:val="16"/>
                <w:lang w:val="sr-Cyrl-CS" w:eastAsia="sr-Latn-RS"/>
              </w:rPr>
              <w:t>-</w:t>
            </w:r>
            <w:r w:rsidRPr="00AA1FCA">
              <w:rPr>
                <w:rFonts w:ascii="Arial" w:hAnsi="Arial" w:cs="Arial"/>
                <w:sz w:val="16"/>
                <w:szCs w:val="16"/>
                <w:lang w:val="sr-Cyrl-CS" w:eastAsia="sr-Latn-RS"/>
              </w:rPr>
              <w:br/>
            </w:r>
            <w:r w:rsidRPr="00AA1FCA">
              <w:rPr>
                <w:rFonts w:ascii="Arial" w:hAnsi="Arial" w:cs="Arial"/>
                <w:sz w:val="16"/>
                <w:szCs w:val="16"/>
                <w:lang w:val="sk-SK" w:eastAsia="sr-Latn-RS"/>
              </w:rPr>
              <w:t xml:space="preserve">účelové kapitálové transfery z republikového rozpočtu </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490"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389"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256"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42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1204</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Príjmy zo splatenia poskytnutých úverov a predaja finančného majetku – príjmy z privatizácie </w:t>
            </w:r>
          </w:p>
        </w:tc>
        <w:tc>
          <w:tcPr>
            <w:tcW w:w="490"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67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1205</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0056A2">
            <w:pPr>
              <w:rPr>
                <w:rFonts w:ascii="Arial" w:hAnsi="Arial" w:cs="Arial"/>
                <w:sz w:val="16"/>
                <w:szCs w:val="16"/>
                <w:lang w:val="sk-SK" w:eastAsia="sr-Latn-RS"/>
              </w:rPr>
            </w:pPr>
            <w:r w:rsidRPr="00AA1FCA">
              <w:rPr>
                <w:rFonts w:ascii="Arial" w:hAnsi="Arial" w:cs="Arial"/>
                <w:sz w:val="16"/>
                <w:szCs w:val="16"/>
                <w:lang w:val="sk-SK" w:eastAsia="sr-Latn-RS"/>
              </w:rPr>
              <w:t>Príjmy zo splatenia poskytnutých úverov a predaja finančného majetku – príjmy z vybraných pohľadávok Fondu pre rozvoj APV</w:t>
            </w:r>
          </w:p>
        </w:tc>
        <w:tc>
          <w:tcPr>
            <w:tcW w:w="490"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k-SK" w:eastAsia="sr-Latn-RS"/>
              </w:rPr>
              <w:t>Nerozvrhnutá zvyšok príjmov z predchádzajúcich rokov</w:t>
            </w:r>
            <w:r w:rsidRPr="00AA1FCA">
              <w:rPr>
                <w:rFonts w:ascii="Arial" w:hAnsi="Arial" w:cs="Arial"/>
                <w:sz w:val="16"/>
                <w:szCs w:val="16"/>
                <w:lang w:val="sr-Cyrl-CS" w:eastAsia="sr-Latn-RS"/>
              </w:rPr>
              <w:t xml:space="preserve"> </w:t>
            </w:r>
          </w:p>
        </w:tc>
        <w:tc>
          <w:tcPr>
            <w:tcW w:w="490"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389"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256" w:type="pct"/>
            <w:tcBorders>
              <w:top w:val="nil"/>
              <w:left w:val="nil"/>
              <w:bottom w:val="single" w:sz="4" w:space="0" w:color="auto"/>
              <w:right w:val="single" w:sz="8" w:space="0" w:color="auto"/>
            </w:tcBorders>
            <w:shd w:val="clear" w:color="auto" w:fill="auto"/>
            <w:noWrap/>
            <w:vAlign w:val="center"/>
          </w:tcPr>
          <w:p w:rsidR="00A45F37" w:rsidRPr="00AA1FCA" w:rsidRDefault="00A45F37"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49.000.000,00</w:t>
            </w:r>
          </w:p>
        </w:tc>
        <w:tc>
          <w:tcPr>
            <w:tcW w:w="404"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p>
        </w:tc>
      </w:tr>
      <w:tr w:rsidR="00A45F37" w:rsidRPr="00AA1FCA" w:rsidTr="004204F1">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nil"/>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1304</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br/>
              <w:t>-</w:t>
            </w:r>
            <w:r w:rsidRPr="00AA1FCA">
              <w:rPr>
                <w:rFonts w:ascii="Arial" w:hAnsi="Arial" w:cs="Arial"/>
                <w:sz w:val="16"/>
                <w:szCs w:val="16"/>
                <w:lang w:val="sk-SK" w:eastAsia="sr-Latn-RS"/>
              </w:rPr>
              <w:t xml:space="preserve"> príjmy uskutočnené používaním verejných prostriedkov </w:t>
            </w:r>
          </w:p>
        </w:tc>
        <w:tc>
          <w:tcPr>
            <w:tcW w:w="490" w:type="pct"/>
            <w:tcBorders>
              <w:top w:val="nil"/>
              <w:left w:val="nil"/>
              <w:bottom w:val="single" w:sz="4" w:space="0" w:color="auto"/>
              <w:right w:val="single" w:sz="8" w:space="0" w:color="auto"/>
            </w:tcBorders>
            <w:shd w:val="clear" w:color="auto" w:fill="auto"/>
            <w:noWrap/>
            <w:vAlign w:val="center"/>
          </w:tcPr>
          <w:p w:rsidR="00A45F37" w:rsidRPr="00AA1FCA" w:rsidRDefault="00A45F37"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A45F37" w:rsidRPr="00AA1FCA" w:rsidRDefault="00A45F37"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A45F37" w:rsidRPr="00AA1FCA" w:rsidRDefault="00A45F37"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251.000.000,00</w:t>
            </w:r>
          </w:p>
        </w:tc>
        <w:tc>
          <w:tcPr>
            <w:tcW w:w="404" w:type="pct"/>
            <w:tcBorders>
              <w:top w:val="nil"/>
              <w:left w:val="nil"/>
              <w:bottom w:val="single" w:sz="4" w:space="0" w:color="auto"/>
              <w:right w:val="single" w:sz="8" w:space="0" w:color="auto"/>
            </w:tcBorders>
            <w:shd w:val="clear" w:color="auto" w:fill="auto"/>
            <w:noWrap/>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A45F37" w:rsidRPr="00A45F37" w:rsidRDefault="00A45F37" w:rsidP="00EC1585">
            <w:pPr>
              <w:rPr>
                <w:rFonts w:asciiTheme="minorHAnsi" w:hAnsiTheme="minorHAnsi"/>
                <w:sz w:val="16"/>
                <w:szCs w:val="16"/>
              </w:rPr>
            </w:pPr>
            <w:r w:rsidRPr="00A45F37">
              <w:rPr>
                <w:rFonts w:asciiTheme="minorHAnsi" w:hAnsiTheme="minorHAnsi"/>
                <w:sz w:val="16"/>
                <w:szCs w:val="16"/>
              </w:rPr>
              <w:t xml:space="preserve"> </w:t>
            </w:r>
          </w:p>
        </w:tc>
      </w:tr>
      <w:tr w:rsidR="00A45F37" w:rsidRPr="00AA1FCA" w:rsidTr="004204F1">
        <w:trPr>
          <w:gridAfter w:val="5"/>
          <w:wAfter w:w="507" w:type="pct"/>
          <w:trHeight w:val="49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lastRenderedPageBreak/>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single" w:sz="4" w:space="0" w:color="auto"/>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1306</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ype="page"/>
              <w:t>–</w:t>
            </w:r>
            <w:r w:rsidRPr="00AA1FCA">
              <w:rPr>
                <w:rFonts w:ascii="Arial" w:hAnsi="Arial" w:cs="Arial"/>
                <w:sz w:val="16"/>
                <w:szCs w:val="16"/>
                <w:lang w:val="sk-SK" w:eastAsia="sr-Latn-RS"/>
              </w:rPr>
              <w:t>dodatočné prostriedky</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A45F37" w:rsidRPr="00E13CEA" w:rsidRDefault="00A45F37" w:rsidP="00EC1585">
            <w:r w:rsidRPr="00E13CEA">
              <w:t xml:space="preserve"> </w:t>
            </w:r>
          </w:p>
        </w:tc>
        <w:tc>
          <w:tcPr>
            <w:tcW w:w="404" w:type="pct"/>
            <w:tcBorders>
              <w:top w:val="nil"/>
              <w:left w:val="nil"/>
              <w:bottom w:val="single" w:sz="4" w:space="0" w:color="auto"/>
              <w:right w:val="single" w:sz="8" w:space="0" w:color="auto"/>
            </w:tcBorders>
            <w:shd w:val="clear" w:color="auto" w:fill="auto"/>
            <w:noWrap/>
            <w:hideMark/>
          </w:tcPr>
          <w:p w:rsidR="00A45F37" w:rsidRPr="00E13CEA" w:rsidRDefault="00A45F37" w:rsidP="00EC1585">
            <w:r w:rsidRPr="00E13CEA">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9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 xml:space="preserve"> prostriedky z vybraných pohľadávok Fondu pre rozvoj APV  a iných pohľadávok  podľa daných kritérií</w:t>
            </w:r>
          </w:p>
        </w:tc>
        <w:tc>
          <w:tcPr>
            <w:tcW w:w="490" w:type="pct"/>
            <w:tcBorders>
              <w:top w:val="nil"/>
              <w:left w:val="nil"/>
              <w:bottom w:val="single" w:sz="4" w:space="0" w:color="auto"/>
              <w:right w:val="single" w:sz="8" w:space="0" w:color="auto"/>
            </w:tcBorders>
            <w:shd w:val="clear" w:color="auto" w:fill="auto"/>
            <w:noWrap/>
            <w:vAlign w:val="center"/>
          </w:tcPr>
          <w:p w:rsidR="00A45F37" w:rsidRPr="00AA1FCA" w:rsidRDefault="00A45F37"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A45F37" w:rsidRPr="00AA1FCA" w:rsidRDefault="00A45F37"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A45F37" w:rsidRPr="00AA1FCA" w:rsidRDefault="00A45F37"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A45F37" w:rsidRPr="00E13CEA" w:rsidRDefault="00A45F37" w:rsidP="00EC1585">
            <w:r w:rsidRPr="00E13CEA">
              <w:t xml:space="preserve"> </w:t>
            </w:r>
          </w:p>
        </w:tc>
        <w:tc>
          <w:tcPr>
            <w:tcW w:w="404" w:type="pct"/>
            <w:tcBorders>
              <w:top w:val="nil"/>
              <w:left w:val="nil"/>
              <w:bottom w:val="single" w:sz="4" w:space="0" w:color="auto"/>
              <w:right w:val="single" w:sz="8" w:space="0" w:color="auto"/>
            </w:tcBorders>
            <w:shd w:val="clear" w:color="auto" w:fill="auto"/>
            <w:noWrap/>
            <w:hideMark/>
          </w:tcPr>
          <w:p w:rsidR="00A45F37" w:rsidRPr="00E13CEA" w:rsidRDefault="00A45F37" w:rsidP="00EC1585">
            <w:r w:rsidRPr="00E13CEA">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52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1400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A45F37" w:rsidRPr="00AA1FCA" w:rsidRDefault="00A45F37"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Nestrovené prostriedky z privatizácie z predchádzajúcich rokov </w:t>
            </w:r>
          </w:p>
        </w:tc>
        <w:tc>
          <w:tcPr>
            <w:tcW w:w="490"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A45F37" w:rsidRPr="00E13CEA" w:rsidRDefault="00A45F37" w:rsidP="00EC1585">
            <w:r w:rsidRPr="00E13CEA">
              <w:t xml:space="preserve"> </w:t>
            </w:r>
          </w:p>
        </w:tc>
        <w:tc>
          <w:tcPr>
            <w:tcW w:w="404" w:type="pct"/>
            <w:tcBorders>
              <w:top w:val="nil"/>
              <w:left w:val="nil"/>
              <w:bottom w:val="single" w:sz="4" w:space="0" w:color="auto"/>
              <w:right w:val="single" w:sz="8" w:space="0" w:color="auto"/>
            </w:tcBorders>
            <w:shd w:val="clear" w:color="auto" w:fill="auto"/>
            <w:noWrap/>
            <w:hideMark/>
          </w:tcPr>
          <w:p w:rsidR="00A45F37" w:rsidRPr="00E13CEA" w:rsidRDefault="00A45F37" w:rsidP="00EC1585">
            <w:r w:rsidRPr="00E13CEA">
              <w:t xml:space="preserve"> </w:t>
            </w:r>
          </w:p>
        </w:tc>
        <w:tc>
          <w:tcPr>
            <w:tcW w:w="736" w:type="pct"/>
            <w:tcBorders>
              <w:top w:val="nil"/>
              <w:left w:val="nil"/>
              <w:bottom w:val="single" w:sz="4" w:space="0" w:color="auto"/>
              <w:right w:val="single" w:sz="8" w:space="0" w:color="auto"/>
            </w:tcBorders>
          </w:tcPr>
          <w:p w:rsidR="00A45F37" w:rsidRPr="00E13CEA" w:rsidRDefault="00A45F37" w:rsidP="00EC1585"/>
        </w:tc>
      </w:tr>
      <w:tr w:rsidR="00A45F37" w:rsidRPr="00AA1FCA" w:rsidTr="004204F1">
        <w:trPr>
          <w:gridAfter w:val="5"/>
          <w:wAfter w:w="507" w:type="pct"/>
          <w:trHeight w:val="322"/>
        </w:trPr>
        <w:tc>
          <w:tcPr>
            <w:tcW w:w="132" w:type="pct"/>
            <w:tcBorders>
              <w:top w:val="nil"/>
              <w:left w:val="single" w:sz="8" w:space="0" w:color="auto"/>
              <w:bottom w:val="nil"/>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149" w:type="pct"/>
            <w:tcBorders>
              <w:top w:val="nil"/>
              <w:left w:val="nil"/>
              <w:bottom w:val="nil"/>
              <w:right w:val="nil"/>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1500</w:t>
            </w:r>
          </w:p>
        </w:tc>
        <w:tc>
          <w:tcPr>
            <w:tcW w:w="1079" w:type="pct"/>
            <w:tcBorders>
              <w:top w:val="nil"/>
              <w:left w:val="single" w:sz="8" w:space="0" w:color="auto"/>
              <w:bottom w:val="nil"/>
              <w:right w:val="single" w:sz="8" w:space="0" w:color="auto"/>
            </w:tcBorders>
            <w:shd w:val="clear" w:color="auto" w:fill="auto"/>
            <w:vAlign w:val="center"/>
            <w:hideMark/>
          </w:tcPr>
          <w:p w:rsidR="00A45F37" w:rsidRPr="00AA1FCA" w:rsidRDefault="00A45F37"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Nestrovené prostriedky donácií z predchádzajúcich rokov </w:t>
            </w:r>
          </w:p>
        </w:tc>
        <w:tc>
          <w:tcPr>
            <w:tcW w:w="490" w:type="pct"/>
            <w:tcBorders>
              <w:top w:val="nil"/>
              <w:left w:val="nil"/>
              <w:bottom w:val="nil"/>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nil"/>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nil"/>
              <w:right w:val="single" w:sz="8" w:space="0" w:color="auto"/>
            </w:tcBorders>
            <w:shd w:val="clear" w:color="auto" w:fill="auto"/>
            <w:noWrap/>
            <w:hideMark/>
          </w:tcPr>
          <w:p w:rsidR="00A45F37" w:rsidRPr="00E13CEA" w:rsidRDefault="00A45F37" w:rsidP="00EC1585">
            <w:r w:rsidRPr="00E13CEA">
              <w:t xml:space="preserve"> </w:t>
            </w:r>
          </w:p>
        </w:tc>
        <w:tc>
          <w:tcPr>
            <w:tcW w:w="404" w:type="pct"/>
            <w:tcBorders>
              <w:top w:val="nil"/>
              <w:left w:val="nil"/>
              <w:bottom w:val="nil"/>
              <w:right w:val="single" w:sz="8" w:space="0" w:color="auto"/>
            </w:tcBorders>
            <w:shd w:val="clear" w:color="auto" w:fill="auto"/>
            <w:noWrap/>
            <w:hideMark/>
          </w:tcPr>
          <w:p w:rsidR="00A45F37" w:rsidRPr="00E13CEA" w:rsidRDefault="00A45F37" w:rsidP="00EC1585">
            <w:r w:rsidRPr="00E13CEA">
              <w:t xml:space="preserve"> </w:t>
            </w:r>
          </w:p>
        </w:tc>
        <w:tc>
          <w:tcPr>
            <w:tcW w:w="736" w:type="pct"/>
            <w:tcBorders>
              <w:top w:val="nil"/>
              <w:left w:val="nil"/>
              <w:bottom w:val="nil"/>
              <w:right w:val="single" w:sz="8" w:space="0" w:color="auto"/>
            </w:tcBorders>
          </w:tcPr>
          <w:p w:rsidR="00A45F37" w:rsidRPr="00E13CEA" w:rsidRDefault="00A45F37" w:rsidP="00EC1585"/>
        </w:tc>
      </w:tr>
      <w:tr w:rsidR="002C5651" w:rsidRPr="00AA1FCA" w:rsidTr="004204F1">
        <w:trPr>
          <w:gridAfter w:val="5"/>
          <w:wAfter w:w="507" w:type="pct"/>
          <w:trHeight w:val="435"/>
        </w:trPr>
        <w:tc>
          <w:tcPr>
            <w:tcW w:w="13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2C5651" w:rsidRPr="00AA1FCA" w:rsidRDefault="002C5651" w:rsidP="000056A2">
            <w:pPr>
              <w:rPr>
                <w:lang w:val="sr-Cyrl-CS" w:eastAsia="sr-Latn-RS"/>
              </w:rPr>
            </w:pPr>
            <w:r w:rsidRPr="00AA1FCA">
              <w:rPr>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00FFFF"/>
            <w:noWrap/>
            <w:vAlign w:val="center"/>
            <w:hideMark/>
          </w:tcPr>
          <w:p w:rsidR="002C5651" w:rsidRPr="00AA1FCA" w:rsidRDefault="002C5651" w:rsidP="000056A2">
            <w:pPr>
              <w:rPr>
                <w:lang w:val="sr-Cyrl-CS" w:eastAsia="sr-Latn-RS"/>
              </w:rPr>
            </w:pPr>
            <w:r w:rsidRPr="00AA1FCA">
              <w:rPr>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00FFFF"/>
            <w:noWrap/>
            <w:vAlign w:val="center"/>
            <w:hideMark/>
          </w:tcPr>
          <w:p w:rsidR="002C5651" w:rsidRPr="00AA1FCA" w:rsidRDefault="002C5651" w:rsidP="000056A2">
            <w:pPr>
              <w:rPr>
                <w:lang w:val="sr-Cyrl-CS" w:eastAsia="sr-Latn-RS"/>
              </w:rPr>
            </w:pPr>
            <w:r w:rsidRPr="00AA1FCA">
              <w:rPr>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00FFFF"/>
            <w:noWrap/>
            <w:vAlign w:val="center"/>
            <w:hideMark/>
          </w:tcPr>
          <w:p w:rsidR="002C5651" w:rsidRPr="00AA1FCA" w:rsidRDefault="002C5651" w:rsidP="000056A2">
            <w:pPr>
              <w:rPr>
                <w:lang w:val="sr-Cyrl-CS" w:eastAsia="sr-Latn-RS"/>
              </w:rPr>
            </w:pPr>
            <w:r w:rsidRPr="00AA1FCA">
              <w:rPr>
                <w:lang w:val="sr-Cyrl-CS" w:eastAsia="sr-Latn-RS"/>
              </w:rPr>
              <w:t> </w:t>
            </w:r>
          </w:p>
        </w:tc>
        <w:tc>
          <w:tcPr>
            <w:tcW w:w="149" w:type="pct"/>
            <w:tcBorders>
              <w:top w:val="single" w:sz="8" w:space="0" w:color="auto"/>
              <w:left w:val="nil"/>
              <w:bottom w:val="single" w:sz="8" w:space="0" w:color="auto"/>
              <w:right w:val="nil"/>
            </w:tcBorders>
            <w:shd w:val="clear" w:color="000000" w:fill="00FFFF"/>
            <w:noWrap/>
            <w:vAlign w:val="center"/>
            <w:hideMark/>
          </w:tcPr>
          <w:p w:rsidR="002C5651" w:rsidRPr="00AA1FCA" w:rsidRDefault="002C5651"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2C5651" w:rsidRPr="00AA1FCA" w:rsidRDefault="002C5651" w:rsidP="000056A2">
            <w:pPr>
              <w:rPr>
                <w:rFonts w:ascii="Arial" w:hAnsi="Arial" w:cs="Arial"/>
                <w:sz w:val="16"/>
                <w:szCs w:val="16"/>
                <w:lang w:val="sk-SK" w:eastAsia="sr-Latn-RS"/>
              </w:rPr>
            </w:pPr>
            <w:r w:rsidRPr="00AA1FCA">
              <w:rPr>
                <w:rFonts w:ascii="Arial" w:hAnsi="Arial" w:cs="Arial"/>
                <w:sz w:val="16"/>
                <w:szCs w:val="16"/>
                <w:lang w:val="sk-SK" w:eastAsia="sr-Latn-RS"/>
              </w:rPr>
              <w:t>SPOLU PRE ODDIEL</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10</w:t>
            </w:r>
          </w:p>
        </w:tc>
        <w:tc>
          <w:tcPr>
            <w:tcW w:w="490" w:type="pct"/>
            <w:tcBorders>
              <w:top w:val="single" w:sz="8" w:space="0" w:color="auto"/>
              <w:left w:val="nil"/>
              <w:bottom w:val="single" w:sz="8" w:space="0" w:color="auto"/>
              <w:right w:val="single" w:sz="8" w:space="0" w:color="auto"/>
            </w:tcBorders>
            <w:shd w:val="clear" w:color="000000" w:fill="00FFFF"/>
            <w:noWrap/>
            <w:vAlign w:val="center"/>
            <w:hideMark/>
          </w:tcPr>
          <w:p w:rsidR="002C5651" w:rsidRPr="00AA1FCA" w:rsidRDefault="002C5651"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12.182.544.380,01</w:t>
            </w:r>
          </w:p>
        </w:tc>
        <w:tc>
          <w:tcPr>
            <w:tcW w:w="389" w:type="pct"/>
            <w:tcBorders>
              <w:top w:val="single" w:sz="8" w:space="0" w:color="auto"/>
              <w:left w:val="nil"/>
              <w:bottom w:val="single" w:sz="8" w:space="0" w:color="auto"/>
              <w:right w:val="single" w:sz="8" w:space="0" w:color="auto"/>
            </w:tcBorders>
            <w:shd w:val="clear" w:color="000000" w:fill="00FFFF"/>
            <w:noWrap/>
            <w:vAlign w:val="center"/>
            <w:hideMark/>
          </w:tcPr>
          <w:p w:rsidR="002C5651" w:rsidRPr="00AA1FCA" w:rsidRDefault="002C5651"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11.939.355.109,47</w:t>
            </w:r>
          </w:p>
        </w:tc>
        <w:tc>
          <w:tcPr>
            <w:tcW w:w="256" w:type="pct"/>
            <w:tcBorders>
              <w:top w:val="nil"/>
              <w:left w:val="nil"/>
              <w:bottom w:val="single" w:sz="12" w:space="0" w:color="auto"/>
              <w:right w:val="single" w:sz="8" w:space="0" w:color="auto"/>
            </w:tcBorders>
            <w:shd w:val="clear" w:color="000000" w:fill="00FFFF"/>
            <w:noWrap/>
            <w:vAlign w:val="center"/>
            <w:hideMark/>
          </w:tcPr>
          <w:p w:rsidR="002C5651" w:rsidRPr="00AA1FCA" w:rsidRDefault="002C5651"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98,00</w:t>
            </w:r>
          </w:p>
        </w:tc>
        <w:tc>
          <w:tcPr>
            <w:tcW w:w="445" w:type="pct"/>
            <w:tcBorders>
              <w:top w:val="single" w:sz="8" w:space="0" w:color="auto"/>
              <w:left w:val="nil"/>
              <w:bottom w:val="single" w:sz="8" w:space="0" w:color="auto"/>
              <w:right w:val="single" w:sz="8" w:space="0" w:color="auto"/>
            </w:tcBorders>
            <w:shd w:val="clear" w:color="000000" w:fill="33CCFF"/>
            <w:noWrap/>
            <w:hideMark/>
          </w:tcPr>
          <w:p w:rsidR="002C5651" w:rsidRPr="002C5651" w:rsidRDefault="002C5651" w:rsidP="00907F0D">
            <w:pPr>
              <w:rPr>
                <w:rFonts w:asciiTheme="minorHAnsi" w:hAnsiTheme="minorHAnsi"/>
                <w:sz w:val="16"/>
                <w:szCs w:val="16"/>
              </w:rPr>
            </w:pPr>
            <w:r w:rsidRPr="002C5651">
              <w:rPr>
                <w:rFonts w:asciiTheme="minorHAnsi" w:hAnsiTheme="minorHAnsi"/>
                <w:sz w:val="16"/>
                <w:szCs w:val="16"/>
              </w:rPr>
              <w:t>10.017.224.500,06</w:t>
            </w:r>
          </w:p>
        </w:tc>
        <w:tc>
          <w:tcPr>
            <w:tcW w:w="404" w:type="pct"/>
            <w:tcBorders>
              <w:top w:val="single" w:sz="8" w:space="0" w:color="auto"/>
              <w:left w:val="nil"/>
              <w:bottom w:val="single" w:sz="8" w:space="0" w:color="auto"/>
              <w:right w:val="single" w:sz="8" w:space="0" w:color="auto"/>
            </w:tcBorders>
            <w:shd w:val="clear" w:color="000000" w:fill="33CCFF"/>
            <w:noWrap/>
            <w:hideMark/>
          </w:tcPr>
          <w:p w:rsidR="002C5651" w:rsidRPr="002C5651" w:rsidRDefault="002C5651" w:rsidP="00907F0D">
            <w:pPr>
              <w:rPr>
                <w:rFonts w:asciiTheme="minorHAnsi" w:hAnsiTheme="minorHAnsi"/>
                <w:sz w:val="16"/>
                <w:szCs w:val="16"/>
              </w:rPr>
            </w:pPr>
            <w:r w:rsidRPr="002C5651">
              <w:rPr>
                <w:rFonts w:asciiTheme="minorHAnsi" w:hAnsiTheme="minorHAnsi"/>
                <w:sz w:val="16"/>
                <w:szCs w:val="16"/>
              </w:rPr>
              <w:t>2.001.621.066,88</w:t>
            </w:r>
          </w:p>
        </w:tc>
        <w:tc>
          <w:tcPr>
            <w:tcW w:w="736" w:type="pct"/>
            <w:tcBorders>
              <w:top w:val="single" w:sz="8" w:space="0" w:color="auto"/>
              <w:left w:val="nil"/>
              <w:bottom w:val="single" w:sz="8" w:space="0" w:color="auto"/>
              <w:right w:val="single" w:sz="8" w:space="0" w:color="auto"/>
            </w:tcBorders>
            <w:shd w:val="clear" w:color="000000" w:fill="33CCFF"/>
          </w:tcPr>
          <w:p w:rsidR="002C5651" w:rsidRPr="002C5651" w:rsidRDefault="002C5651" w:rsidP="00907F0D">
            <w:pPr>
              <w:rPr>
                <w:rFonts w:asciiTheme="minorHAnsi" w:hAnsiTheme="minorHAnsi"/>
                <w:sz w:val="16"/>
                <w:szCs w:val="16"/>
              </w:rPr>
            </w:pPr>
            <w:r w:rsidRPr="002C5651">
              <w:rPr>
                <w:rFonts w:asciiTheme="minorHAnsi" w:hAnsiTheme="minorHAnsi"/>
                <w:sz w:val="16"/>
                <w:szCs w:val="16"/>
              </w:rPr>
              <w:t>19,98</w:t>
            </w:r>
          </w:p>
        </w:tc>
      </w:tr>
    </w:tbl>
    <w:p w:rsidR="00BB4AF9" w:rsidRPr="00D25A6F" w:rsidRDefault="00BB4AF9" w:rsidP="00BB4AF9">
      <w:pPr>
        <w:rPr>
          <w:lang w:val="sk-SK" w:eastAsia="sr-Cyrl-RS"/>
        </w:rPr>
      </w:pPr>
    </w:p>
    <w:p w:rsidR="00BB4AF9" w:rsidRDefault="00BB4AF9" w:rsidP="00BB4AF9">
      <w:pPr>
        <w:rPr>
          <w:rFonts w:eastAsia="Calibri"/>
          <w:lang w:val="sr-Latn-CS"/>
        </w:rPr>
      </w:pPr>
    </w:p>
    <w:p w:rsidR="00655BDF" w:rsidRDefault="00655BDF" w:rsidP="00BB4AF9">
      <w:pPr>
        <w:rPr>
          <w:rFonts w:eastAsia="Calibri"/>
          <w:lang w:val="sr-Latn-CS"/>
        </w:rPr>
      </w:pPr>
    </w:p>
    <w:p w:rsidR="00655BDF" w:rsidRDefault="00655BDF" w:rsidP="00BB4AF9">
      <w:pPr>
        <w:rPr>
          <w:rFonts w:eastAsia="Calibri"/>
          <w:lang w:val="sr-Latn-CS"/>
        </w:rPr>
        <w:sectPr w:rsidR="00655BDF" w:rsidSect="00BB4AF9">
          <w:pgSz w:w="16838" w:h="11906" w:orient="landscape"/>
          <w:pgMar w:top="1417" w:right="1417" w:bottom="1417" w:left="1417" w:header="708" w:footer="708" w:gutter="0"/>
          <w:cols w:space="708"/>
          <w:docGrid w:linePitch="360"/>
        </w:sectPr>
      </w:pPr>
    </w:p>
    <w:p w:rsidR="00655BDF" w:rsidRPr="00BB4AF9" w:rsidRDefault="00655BDF" w:rsidP="00BB4AF9">
      <w:pPr>
        <w:rPr>
          <w:rFonts w:eastAsia="Calibri"/>
          <w:lang w:val="sr-Latn-CS"/>
        </w:rPr>
      </w:pPr>
    </w:p>
    <w:p w:rsidR="00655BDF" w:rsidRPr="00C235BA" w:rsidRDefault="00655BDF" w:rsidP="00655BDF">
      <w:pPr>
        <w:jc w:val="both"/>
        <w:rPr>
          <w:rFonts w:ascii="Calibri" w:hAnsi="Calibri" w:cs="Arial"/>
          <w:lang w:val="sk-SK"/>
        </w:rPr>
      </w:pPr>
      <w:r w:rsidRPr="00C235BA">
        <w:rPr>
          <w:rFonts w:ascii="Calibri" w:hAnsi="Calibri" w:cs="Arial"/>
          <w:lang w:val="sk-SK"/>
        </w:rPr>
        <w:t xml:space="preserve">Celý text </w:t>
      </w:r>
      <w:r w:rsidR="00D25A6F" w:rsidRPr="00C235BA">
        <w:rPr>
          <w:rFonts w:ascii="Calibri" w:hAnsi="Calibri" w:cs="Arial"/>
          <w:b/>
          <w:bCs/>
          <w:lang w:val="sk-SK"/>
        </w:rPr>
        <w:t xml:space="preserve">Pokrajinského parlamentného uznesenia </w:t>
      </w:r>
      <w:r w:rsidR="00D25A6F">
        <w:rPr>
          <w:rFonts w:ascii="Calibri" w:hAnsi="Calibri" w:cs="Arial"/>
          <w:b/>
          <w:bCs/>
          <w:lang w:val="sk-SK"/>
        </w:rPr>
        <w:t xml:space="preserve">o rozpočte AP Vojvodiny na rok 2018, </w:t>
      </w:r>
      <w:r w:rsidR="001D18F9" w:rsidRPr="00C235BA">
        <w:rPr>
          <w:rFonts w:ascii="Calibri" w:hAnsi="Calibri" w:cs="Arial"/>
          <w:b/>
          <w:bCs/>
          <w:lang w:val="sk-SK"/>
        </w:rPr>
        <w:t>Pokrajinského parlamentného uznesenia o</w:t>
      </w:r>
      <w:r w:rsidR="001D18F9">
        <w:rPr>
          <w:rFonts w:ascii="Calibri" w:hAnsi="Calibri" w:cs="Arial"/>
          <w:b/>
          <w:bCs/>
          <w:lang w:val="sk-SK"/>
        </w:rPr>
        <w:t xml:space="preserve"> opätovnej bilancii rozpočtu </w:t>
      </w:r>
      <w:r w:rsidR="001D18F9" w:rsidRPr="00C235BA">
        <w:rPr>
          <w:rFonts w:ascii="Calibri" w:hAnsi="Calibri" w:cs="Arial"/>
          <w:b/>
          <w:bCs/>
          <w:lang w:val="sk-SK"/>
        </w:rPr>
        <w:t>AP Vojvodiny na rok 201</w:t>
      </w:r>
      <w:r w:rsidR="001D18F9">
        <w:rPr>
          <w:rFonts w:ascii="Calibri" w:hAnsi="Calibri" w:cs="Arial"/>
          <w:b/>
          <w:bCs/>
          <w:lang w:val="sk-SK"/>
        </w:rPr>
        <w:t xml:space="preserve">8, </w:t>
      </w:r>
      <w:r w:rsidRPr="00C235BA">
        <w:rPr>
          <w:rFonts w:ascii="Calibri" w:hAnsi="Calibri" w:cs="Arial"/>
          <w:b/>
          <w:bCs/>
          <w:lang w:val="sk-SK"/>
        </w:rPr>
        <w:t>Pokrajinského parlamentného uznesenia o</w:t>
      </w:r>
      <w:r>
        <w:rPr>
          <w:rFonts w:ascii="Calibri" w:hAnsi="Calibri" w:cs="Arial"/>
          <w:b/>
          <w:bCs/>
          <w:lang w:val="sk-SK"/>
        </w:rPr>
        <w:t xml:space="preserve"> opätovnej bilancii rozpočtu </w:t>
      </w:r>
      <w:r w:rsidRPr="00C235BA">
        <w:rPr>
          <w:rFonts w:ascii="Calibri" w:hAnsi="Calibri" w:cs="Arial"/>
          <w:b/>
          <w:bCs/>
          <w:lang w:val="sk-SK"/>
        </w:rPr>
        <w:t>AP Vojvodiny na rok 201</w:t>
      </w:r>
      <w:r>
        <w:rPr>
          <w:rFonts w:ascii="Calibri" w:hAnsi="Calibri" w:cs="Arial"/>
          <w:b/>
          <w:bCs/>
          <w:lang w:val="sk-SK"/>
        </w:rPr>
        <w:t>7</w:t>
      </w:r>
      <w:r w:rsidRPr="00C235BA">
        <w:rPr>
          <w:rFonts w:ascii="Calibri" w:hAnsi="Calibri" w:cs="Arial"/>
          <w:lang w:val="sk-SK"/>
        </w:rPr>
        <w:t>,</w:t>
      </w:r>
      <w:r w:rsidRPr="00C235BA">
        <w:rPr>
          <w:rFonts w:ascii="Calibri" w:hAnsi="Calibri" w:cs="Arial"/>
          <w:b/>
          <w:bCs/>
          <w:lang w:val="sk-SK"/>
        </w:rPr>
        <w:t xml:space="preserve"> Pokrajinského parlamentného uznesenia </w:t>
      </w:r>
      <w:r>
        <w:rPr>
          <w:rFonts w:ascii="Calibri" w:hAnsi="Calibri" w:cs="Arial"/>
          <w:b/>
          <w:bCs/>
          <w:lang w:val="sk-SK"/>
        </w:rPr>
        <w:t>o Rozpočte</w:t>
      </w:r>
      <w:r w:rsidRPr="001108C4">
        <w:rPr>
          <w:rFonts w:ascii="Calibri" w:hAnsi="Calibri" w:cs="Arial"/>
          <w:b/>
          <w:bCs/>
          <w:lang w:val="sk-SK"/>
        </w:rPr>
        <w:t xml:space="preserve"> </w:t>
      </w:r>
      <w:r w:rsidRPr="00C235BA">
        <w:rPr>
          <w:rFonts w:ascii="Calibri" w:hAnsi="Calibri" w:cs="Arial"/>
          <w:b/>
          <w:bCs/>
          <w:lang w:val="sk-SK"/>
        </w:rPr>
        <w:t>AP Vojvodiny na rok 201</w:t>
      </w:r>
      <w:r>
        <w:rPr>
          <w:rFonts w:ascii="Calibri" w:hAnsi="Calibri" w:cs="Arial"/>
          <w:b/>
          <w:bCs/>
          <w:lang w:val="sk-SK"/>
        </w:rPr>
        <w:t xml:space="preserve">7, </w:t>
      </w:r>
      <w:r>
        <w:rPr>
          <w:rFonts w:ascii="Calibri" w:hAnsi="Calibri" w:cs="Arial"/>
          <w:lang w:val="sk-SK"/>
        </w:rPr>
        <w:t xml:space="preserve"> a iné dokumenty súvisiace z realizáciou rozpočtu,</w:t>
      </w:r>
      <w:r w:rsidRPr="00C235BA">
        <w:rPr>
          <w:rFonts w:ascii="Calibri" w:hAnsi="Calibri" w:cs="Arial"/>
          <w:b/>
          <w:bCs/>
          <w:lang w:val="sk-SK"/>
        </w:rPr>
        <w:t xml:space="preserve"> </w:t>
      </w:r>
      <w:r w:rsidRPr="00C235BA">
        <w:rPr>
          <w:rFonts w:ascii="Calibri" w:hAnsi="Calibri" w:cs="Arial"/>
          <w:lang w:val="sk-SK"/>
        </w:rPr>
        <w:t xml:space="preserve">si možno stiahnuť z internetovej prezentácie Pokrajinského sekretariátu </w:t>
      </w:r>
      <w:r>
        <w:rPr>
          <w:rFonts w:ascii="Calibri" w:hAnsi="Calibri" w:cs="Arial"/>
          <w:lang w:val="sk-SK"/>
        </w:rPr>
        <w:t xml:space="preserve">financií </w:t>
      </w:r>
      <w:r w:rsidRPr="00C235BA">
        <w:rPr>
          <w:rFonts w:ascii="Calibri" w:hAnsi="Calibri" w:cs="Arial"/>
          <w:lang w:val="sk-SK"/>
        </w:rPr>
        <w:t>:</w:t>
      </w:r>
    </w:p>
    <w:p w:rsidR="00655BDF" w:rsidRPr="003D7B3F" w:rsidRDefault="004E4EE8" w:rsidP="00655BDF">
      <w:pPr>
        <w:tabs>
          <w:tab w:val="num" w:pos="720"/>
        </w:tabs>
        <w:jc w:val="both"/>
        <w:rPr>
          <w:rFonts w:ascii="Calibri" w:hAnsi="Calibri"/>
          <w:noProof/>
          <w:sz w:val="22"/>
          <w:szCs w:val="22"/>
          <w:lang w:val="sr-Cyrl-CS"/>
        </w:rPr>
      </w:pPr>
      <w:hyperlink r:id="rId25" w:history="1">
        <w:r w:rsidR="00655BDF" w:rsidRPr="003D7B3F">
          <w:rPr>
            <w:rFonts w:ascii="Calibri" w:hAnsi="Calibri"/>
            <w:noProof/>
            <w:sz w:val="22"/>
            <w:szCs w:val="22"/>
            <w:u w:val="single"/>
            <w:lang w:val="sr-Cyrl-CS"/>
          </w:rPr>
          <w:t>http://www.psf.vojvodina.gov.rs/%d0%b1%d1%83%d1%9f%d0%b5%d1%82-%d0%b0%d0%bf%d0%b2-2016/</w:t>
        </w:r>
      </w:hyperlink>
    </w:p>
    <w:p w:rsidR="00655BDF" w:rsidRPr="00C235BA" w:rsidRDefault="00655BDF" w:rsidP="00655BDF">
      <w:pPr>
        <w:rPr>
          <w:rFonts w:ascii="Calibri" w:hAnsi="Calibri" w:cs="Arial"/>
          <w:lang w:val="sk-SK"/>
        </w:rPr>
      </w:pPr>
    </w:p>
    <w:p w:rsidR="00655BDF" w:rsidRDefault="004E4EE8" w:rsidP="00655BDF">
      <w:pPr>
        <w:rPr>
          <w:rFonts w:ascii="Calibri" w:hAnsi="Calibri"/>
          <w:lang w:val="sk-SK"/>
        </w:rPr>
      </w:pPr>
      <w:hyperlink r:id="rId26" w:tooltip="http://www.psf.vojvodina.gov.rs/Budzet_dok.htm" w:history="1">
        <w:r w:rsidR="00655BDF" w:rsidRPr="00C235BA">
          <w:rPr>
            <w:rFonts w:ascii="Calibri" w:hAnsi="Calibri"/>
            <w:color w:val="0000FF"/>
            <w:u w:val="single"/>
            <w:lang w:val="sk-SK"/>
          </w:rPr>
          <w:t>http://www.psf.vojvodina.gov.rs/Budzet_dok.htm</w:t>
        </w:r>
      </w:hyperlink>
    </w:p>
    <w:p w:rsidR="00655BDF" w:rsidRPr="00C235BA" w:rsidRDefault="00655BDF" w:rsidP="00655BDF">
      <w:pPr>
        <w:rPr>
          <w:rFonts w:ascii="Calibri" w:hAnsi="Calibri" w:cs="Arial"/>
          <w:lang w:val="sk-SK"/>
        </w:rPr>
      </w:pPr>
    </w:p>
    <w:p w:rsidR="00655BDF" w:rsidRPr="00C235BA" w:rsidRDefault="00655BDF" w:rsidP="00655BDF">
      <w:pPr>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Záujemci si môžu na podkade žiadosti stiahnuť nasledujúce údaje: Zdôvodnenie návrhu finančného plánu, zdôvodnenie správy o realizácii periodických a ročných finančných plánov.</w:t>
      </w:r>
    </w:p>
    <w:p w:rsidR="00655BDF" w:rsidRPr="00C235BA" w:rsidRDefault="00655BDF" w:rsidP="00655BDF">
      <w:pPr>
        <w:spacing w:before="100" w:beforeAutospacing="1" w:after="100" w:afterAutospacing="1"/>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 xml:space="preserve">Rozpočet AP Vojvodiny pravidelne podlieha auditu. Audítorská správa sa môže stiahnuť z internetovej prezentácie Pokrajinského sekretariátu </w:t>
      </w:r>
      <w:r>
        <w:rPr>
          <w:rFonts w:ascii="Calibri" w:hAnsi="Calibri" w:cs="Arial"/>
          <w:lang w:val="sk-SK"/>
        </w:rPr>
        <w:t xml:space="preserve">financií </w:t>
      </w:r>
      <w:r w:rsidRPr="00C235BA">
        <w:rPr>
          <w:rFonts w:ascii="Calibri" w:hAnsi="Calibri" w:cs="Arial"/>
          <w:lang w:val="sk-SK"/>
        </w:rPr>
        <w:t xml:space="preserve">: </w:t>
      </w:r>
    </w:p>
    <w:p w:rsidR="00655BDF" w:rsidRPr="00C235BA" w:rsidRDefault="004E4EE8" w:rsidP="00655BDF">
      <w:pPr>
        <w:rPr>
          <w:rFonts w:ascii="Calibri" w:hAnsi="Calibri"/>
          <w:lang w:val="sk-SK"/>
        </w:rPr>
      </w:pPr>
      <w:hyperlink r:id="rId27" w:tooltip="http://www.psf.vojvodina.gov.rs/Budzet_dok.htm" w:history="1">
        <w:r w:rsidR="00655BDF" w:rsidRPr="00C235BA">
          <w:rPr>
            <w:rFonts w:ascii="Calibri" w:hAnsi="Calibri"/>
            <w:color w:val="0000FF"/>
            <w:u w:val="single"/>
            <w:lang w:val="sk-SK"/>
          </w:rPr>
          <w:t>http://www.psf.vojvodina.gov.rs/Budzet_dok.htm</w:t>
        </w:r>
      </w:hyperlink>
    </w:p>
    <w:p w:rsidR="00655BDF" w:rsidRDefault="00655BDF" w:rsidP="00655BDF">
      <w:pPr>
        <w:tabs>
          <w:tab w:val="num" w:pos="720"/>
        </w:tabs>
        <w:rPr>
          <w:rFonts w:ascii="Calibri" w:hAnsi="Calibri"/>
          <w:color w:val="FF0000"/>
          <w:szCs w:val="22"/>
          <w:highlight w:val="yellow"/>
          <w:lang w:val="sk-SK"/>
        </w:rPr>
      </w:pPr>
    </w:p>
    <w:p w:rsidR="00655BDF" w:rsidRPr="00C235BA" w:rsidRDefault="00655BDF" w:rsidP="00655BDF">
      <w:pPr>
        <w:tabs>
          <w:tab w:val="num" w:pos="720"/>
        </w:tabs>
        <w:rPr>
          <w:rFonts w:ascii="Calibri" w:hAnsi="Calibri"/>
          <w:lang w:val="sr-Latn-RS"/>
        </w:rPr>
      </w:pPr>
    </w:p>
    <w:p w:rsidR="00655BDF" w:rsidRPr="00655BDF" w:rsidRDefault="00655BDF" w:rsidP="00655BDF">
      <w:pPr>
        <w:keepNext/>
        <w:spacing w:before="240" w:after="60"/>
        <w:outlineLvl w:val="0"/>
        <w:rPr>
          <w:rFonts w:ascii="Calibri" w:hAnsi="Calibri"/>
          <w:kern w:val="36"/>
          <w:u w:val="single"/>
          <w:lang w:val="sk-SK"/>
        </w:rPr>
      </w:pPr>
      <w:bookmarkStart w:id="48" w:name="_Toc411246125"/>
      <w:r>
        <w:rPr>
          <w:rFonts w:ascii="Calibri" w:hAnsi="Calibri"/>
          <w:kern w:val="36"/>
          <w:u w:val="single"/>
          <w:lang w:val="sk-SK"/>
        </w:rPr>
        <w:t xml:space="preserve"> </w:t>
      </w:r>
      <w:r w:rsidRPr="00655BDF">
        <w:rPr>
          <w:rFonts w:ascii="Calibri" w:hAnsi="Calibri"/>
          <w:kern w:val="36"/>
          <w:u w:val="single"/>
          <w:lang w:val="sk-SK"/>
        </w:rPr>
        <w:t>Údaje o verejných obstaraniach</w:t>
      </w:r>
      <w:bookmarkEnd w:id="48"/>
    </w:p>
    <w:p w:rsidR="00655BDF" w:rsidRPr="00C235BA" w:rsidRDefault="00655BDF" w:rsidP="00655BDF">
      <w:pPr>
        <w:pStyle w:val="Paragraf"/>
        <w:spacing w:before="0"/>
        <w:jc w:val="center"/>
        <w:rPr>
          <w:rFonts w:ascii="Calibri" w:hAnsi="Calibri"/>
          <w:b/>
          <w:smallCaps/>
          <w:sz w:val="24"/>
          <w:lang w:val="sk-SK" w:eastAsia="sr-Cyrl-RS"/>
        </w:rPr>
      </w:pPr>
    </w:p>
    <w:p w:rsidR="00655BDF" w:rsidRDefault="00655BDF" w:rsidP="00655BDF">
      <w:pPr>
        <w:spacing w:before="120"/>
        <w:jc w:val="center"/>
        <w:rPr>
          <w:rFonts w:ascii="Calibri" w:hAnsi="Calibri"/>
          <w:smallCaps/>
          <w:sz w:val="28"/>
          <w:szCs w:val="28"/>
          <w:lang w:val="sk-SK" w:eastAsia="sr-Cyrl-RS"/>
        </w:rPr>
      </w:pPr>
    </w:p>
    <w:p w:rsidR="00655BDF" w:rsidRPr="008C77B1" w:rsidRDefault="00655BDF" w:rsidP="00655BDF">
      <w:pPr>
        <w:jc w:val="both"/>
        <w:rPr>
          <w:rFonts w:ascii="Calibri" w:hAnsi="Calibri" w:cs="Arial"/>
          <w:noProof/>
          <w:sz w:val="22"/>
          <w:szCs w:val="22"/>
          <w:lang w:val="sr-Cyrl-CS" w:eastAsia="sr-Cyrl-RS"/>
        </w:rPr>
      </w:pPr>
    </w:p>
    <w:p w:rsidR="00655BDF" w:rsidRPr="00C91678" w:rsidRDefault="00655BDF" w:rsidP="00655BDF">
      <w:pPr>
        <w:spacing w:before="120"/>
        <w:ind w:left="284"/>
        <w:jc w:val="center"/>
        <w:rPr>
          <w:rFonts w:ascii="Calibri" w:hAnsi="Calibri" w:cs="Arial"/>
          <w:szCs w:val="22"/>
          <w:lang w:val="sr-Cyrl-CS" w:eastAsia="sr-Cyrl-RS"/>
        </w:rPr>
      </w:pPr>
      <w:bookmarkStart w:id="49" w:name="_Toc411246126"/>
      <w:r w:rsidRPr="00C91678">
        <w:rPr>
          <w:rFonts w:ascii="Calibri" w:hAnsi="Calibri"/>
          <w:smallCaps/>
          <w:szCs w:val="22"/>
          <w:lang w:val="sk-SK" w:eastAsia="sr-Cyrl-RS"/>
        </w:rPr>
        <w:t>PLÁN VERENÝCH OBSTRÁVANÍ NA ROK</w:t>
      </w:r>
      <w:r w:rsidRPr="00C91678">
        <w:rPr>
          <w:rFonts w:ascii="Calibri" w:hAnsi="Calibri"/>
          <w:smallCaps/>
          <w:szCs w:val="22"/>
          <w:lang w:val="sr-Cyrl-CS" w:eastAsia="sr-Cyrl-RS"/>
        </w:rPr>
        <w:t xml:space="preserve"> </w:t>
      </w:r>
      <w:r w:rsidRPr="00C91678">
        <w:rPr>
          <w:rFonts w:ascii="Calibri" w:hAnsi="Calibri"/>
          <w:b/>
          <w:smallCaps/>
          <w:szCs w:val="22"/>
          <w:lang w:val="sr-Cyrl-CS" w:eastAsia="sr-Cyrl-RS"/>
        </w:rPr>
        <w:t>2017</w:t>
      </w:r>
    </w:p>
    <w:p w:rsidR="00655BDF" w:rsidRDefault="00655BDF" w:rsidP="00655BDF">
      <w:pPr>
        <w:pStyle w:val="ListParagraph"/>
        <w:ind w:left="284"/>
        <w:jc w:val="both"/>
        <w:rPr>
          <w:rFonts w:ascii="Calibri" w:hAnsi="Calibr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C661C8" w:rsidTr="00655BDF">
        <w:trPr>
          <w:trHeight w:val="290"/>
        </w:trPr>
        <w:tc>
          <w:tcPr>
            <w:tcW w:w="751" w:type="dxa"/>
            <w:vMerge w:val="restart"/>
            <w:shd w:val="clear" w:color="auto" w:fill="auto"/>
            <w:vAlign w:val="center"/>
          </w:tcPr>
          <w:p w:rsidR="00655BDF" w:rsidRPr="00C91678" w:rsidRDefault="00655BDF" w:rsidP="00655BDF">
            <w:pPr>
              <w:pStyle w:val="BodyText1"/>
              <w:spacing w:line="240" w:lineRule="auto"/>
              <w:ind w:left="280"/>
              <w:jc w:val="center"/>
              <w:rPr>
                <w:rFonts w:ascii="Calibri" w:hAnsi="Calibri"/>
                <w:sz w:val="16"/>
                <w:szCs w:val="16"/>
              </w:rPr>
            </w:pPr>
            <w:r w:rsidRPr="00C91678">
              <w:rPr>
                <w:rFonts w:ascii="Calibri" w:hAnsi="Calibri"/>
                <w:b/>
                <w:sz w:val="16"/>
                <w:szCs w:val="16"/>
              </w:rPr>
              <w:t>Pč</w:t>
            </w:r>
          </w:p>
        </w:tc>
        <w:tc>
          <w:tcPr>
            <w:tcW w:w="1762" w:type="dxa"/>
            <w:vMerge w:val="restart"/>
            <w:shd w:val="clear" w:color="auto" w:fill="auto"/>
            <w:vAlign w:val="center"/>
          </w:tcPr>
          <w:p w:rsidR="00655BDF" w:rsidRPr="00C91678" w:rsidRDefault="00655BDF" w:rsidP="00655BDF">
            <w:pPr>
              <w:pStyle w:val="BodyText1"/>
              <w:spacing w:line="240" w:lineRule="auto"/>
              <w:jc w:val="center"/>
              <w:rPr>
                <w:rFonts w:ascii="Calibri" w:hAnsi="Calibri"/>
              </w:rPr>
            </w:pPr>
            <w:r w:rsidRPr="00C91678">
              <w:rPr>
                <w:rFonts w:ascii="Calibri" w:hAnsi="Calibri"/>
                <w:b/>
                <w:sz w:val="16"/>
                <w:szCs w:val="16"/>
              </w:rPr>
              <w:t>Predmet obstarávania</w:t>
            </w:r>
          </w:p>
        </w:tc>
        <w:tc>
          <w:tcPr>
            <w:tcW w:w="1617" w:type="dxa"/>
            <w:vMerge w:val="restart"/>
            <w:shd w:val="clear" w:color="auto" w:fill="auto"/>
            <w:vAlign w:val="center"/>
          </w:tcPr>
          <w:p w:rsidR="00655BDF" w:rsidRPr="00C91678" w:rsidRDefault="00655BDF" w:rsidP="00655BDF">
            <w:pPr>
              <w:pStyle w:val="BodyText1"/>
              <w:spacing w:line="216" w:lineRule="exact"/>
              <w:jc w:val="center"/>
              <w:rPr>
                <w:rFonts w:ascii="Calibri" w:hAnsi="Calibri"/>
              </w:rPr>
            </w:pPr>
            <w:r w:rsidRPr="00C91678">
              <w:rPr>
                <w:rFonts w:ascii="Calibri" w:hAnsi="Calibri"/>
                <w:b/>
                <w:sz w:val="16"/>
                <w:szCs w:val="16"/>
              </w:rPr>
              <w:t>Odhadnutá hodnota bez DPH</w:t>
            </w:r>
          </w:p>
        </w:tc>
        <w:tc>
          <w:tcPr>
            <w:tcW w:w="2053" w:type="dxa"/>
            <w:vMerge w:val="restart"/>
            <w:shd w:val="clear" w:color="auto" w:fill="auto"/>
            <w:vAlign w:val="center"/>
          </w:tcPr>
          <w:p w:rsidR="00655BDF" w:rsidRPr="00C91678" w:rsidRDefault="00655BDF" w:rsidP="00655BDF">
            <w:pPr>
              <w:pStyle w:val="ListParagraph"/>
              <w:ind w:left="0"/>
              <w:jc w:val="center"/>
              <w:rPr>
                <w:rFonts w:ascii="Calibri" w:hAnsi="Calibri"/>
              </w:rPr>
            </w:pPr>
            <w:r w:rsidRPr="00C91678">
              <w:rPr>
                <w:rFonts w:ascii="Calibri" w:hAnsi="Calibri"/>
                <w:b/>
                <w:sz w:val="16"/>
                <w:szCs w:val="16"/>
              </w:rPr>
              <w:t>Druh konania</w:t>
            </w:r>
          </w:p>
        </w:tc>
        <w:tc>
          <w:tcPr>
            <w:tcW w:w="3855" w:type="dxa"/>
            <w:gridSpan w:val="3"/>
            <w:shd w:val="clear" w:color="auto" w:fill="auto"/>
            <w:vAlign w:val="center"/>
          </w:tcPr>
          <w:p w:rsidR="00655BDF" w:rsidRPr="00C91678" w:rsidRDefault="00655BDF" w:rsidP="00655BDF">
            <w:pPr>
              <w:pStyle w:val="BodyText1"/>
              <w:shd w:val="clear" w:color="auto" w:fill="auto"/>
              <w:spacing w:after="300" w:line="240" w:lineRule="auto"/>
              <w:ind w:right="180"/>
              <w:jc w:val="center"/>
              <w:rPr>
                <w:rFonts w:ascii="Calibri" w:hAnsi="Calibri"/>
                <w:noProof/>
                <w:sz w:val="20"/>
                <w:szCs w:val="20"/>
                <w:lang w:val="sr-Cyrl-CS" w:eastAsia="sr-Cyrl-RS"/>
              </w:rPr>
            </w:pPr>
            <w:r w:rsidRPr="00C91678">
              <w:rPr>
                <w:rFonts w:ascii="Calibri" w:hAnsi="Calibri"/>
                <w:sz w:val="20"/>
                <w:szCs w:val="20"/>
              </w:rPr>
              <w:t xml:space="preserve">Rámcový datum </w:t>
            </w:r>
          </w:p>
        </w:tc>
      </w:tr>
      <w:tr w:rsidR="00655BDF" w:rsidRPr="00C661C8" w:rsidTr="00655BDF">
        <w:tc>
          <w:tcPr>
            <w:tcW w:w="751" w:type="dxa"/>
            <w:vMerge/>
            <w:shd w:val="clear" w:color="auto" w:fill="auto"/>
            <w:vAlign w:val="center"/>
          </w:tcPr>
          <w:p w:rsidR="00655BDF" w:rsidRPr="00C91678" w:rsidRDefault="00655BDF" w:rsidP="00655BDF">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655BDF" w:rsidRPr="00C91678" w:rsidRDefault="00655BDF" w:rsidP="00655BDF">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655BDF" w:rsidRPr="00C91678" w:rsidRDefault="00655BDF" w:rsidP="00655BDF">
            <w:pPr>
              <w:pStyle w:val="ListParagraph"/>
              <w:ind w:left="0"/>
              <w:jc w:val="center"/>
              <w:rPr>
                <w:rFonts w:ascii="Calibri" w:hAnsi="Calibri"/>
                <w:b/>
                <w:noProof/>
                <w:sz w:val="16"/>
                <w:szCs w:val="16"/>
                <w:lang w:val="sr-Cyrl-CS" w:eastAsia="sr-Cyrl-RS"/>
              </w:rPr>
            </w:pPr>
          </w:p>
        </w:tc>
        <w:tc>
          <w:tcPr>
            <w:tcW w:w="1146"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 xml:space="preserve">Začiatok konania </w:t>
            </w:r>
          </w:p>
        </w:tc>
        <w:tc>
          <w:tcPr>
            <w:tcW w:w="1399"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Uzatvorenie zmluvy</w:t>
            </w:r>
          </w:p>
        </w:tc>
        <w:tc>
          <w:tcPr>
            <w:tcW w:w="1310" w:type="dxa"/>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4"/>
                <w:szCs w:val="14"/>
              </w:rPr>
            </w:pPr>
            <w:r w:rsidRPr="00C91678">
              <w:rPr>
                <w:rFonts w:ascii="Calibri" w:hAnsi="Calibri"/>
                <w:b/>
                <w:sz w:val="14"/>
                <w:szCs w:val="14"/>
              </w:rPr>
              <w:t>Uskutočnenie zmluvy</w:t>
            </w: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Spolu</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služby</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sz w:val="16"/>
                <w:szCs w:val="16"/>
              </w:rPr>
            </w:pPr>
            <w:r w:rsidRPr="00C91678">
              <w:rPr>
                <w:rFonts w:ascii="Calibri" w:hAnsi="Calibri"/>
                <w:sz w:val="16"/>
                <w:szCs w:val="16"/>
              </w:rPr>
              <w:t>1.2.1</w:t>
            </w:r>
          </w:p>
        </w:tc>
        <w:tc>
          <w:tcPr>
            <w:tcW w:w="1762" w:type="dxa"/>
            <w:shd w:val="clear" w:color="auto" w:fill="auto"/>
            <w:vAlign w:val="center"/>
          </w:tcPr>
          <w:p w:rsidR="00655BDF" w:rsidRPr="00C91678" w:rsidRDefault="00655BDF" w:rsidP="00655BDF">
            <w:pPr>
              <w:pStyle w:val="ListParagraph"/>
              <w:ind w:left="0"/>
              <w:jc w:val="center"/>
              <w:rPr>
                <w:rFonts w:ascii="Calibri" w:hAnsi="Calibri"/>
                <w:noProof/>
                <w:sz w:val="22"/>
                <w:szCs w:val="22"/>
                <w:lang w:val="sr-Cyrl-CS" w:eastAsia="sr-Cyrl-RS"/>
              </w:rPr>
            </w:pPr>
            <w:r w:rsidRPr="00C91678">
              <w:rPr>
                <w:rFonts w:ascii="Calibri" w:hAnsi="Calibri"/>
              </w:rPr>
              <w:t xml:space="preserve">Služby externej revízie </w:t>
            </w:r>
          </w:p>
        </w:tc>
        <w:tc>
          <w:tcPr>
            <w:tcW w:w="1617"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1.000.000</w:t>
            </w:r>
          </w:p>
        </w:tc>
        <w:tc>
          <w:tcPr>
            <w:tcW w:w="2053" w:type="dxa"/>
            <w:shd w:val="clear" w:color="auto" w:fill="auto"/>
            <w:vAlign w:val="center"/>
          </w:tcPr>
          <w:p w:rsidR="00655BDF" w:rsidRPr="00C91678" w:rsidRDefault="00655BDF" w:rsidP="00655BDF">
            <w:pPr>
              <w:pStyle w:val="ListParagraph"/>
              <w:ind w:left="0"/>
              <w:jc w:val="center"/>
              <w:rPr>
                <w:rFonts w:ascii="Calibri" w:hAnsi="Calibri"/>
                <w:noProof/>
                <w:sz w:val="14"/>
                <w:szCs w:val="14"/>
                <w:lang w:val="sr-Cyrl-CS" w:eastAsia="sr-Cyrl-RS"/>
              </w:rPr>
            </w:pPr>
            <w:r w:rsidRPr="00C91678">
              <w:rPr>
                <w:rFonts w:ascii="Calibri" w:hAnsi="Calibri"/>
                <w:sz w:val="14"/>
                <w:szCs w:val="14"/>
              </w:rPr>
              <w:t>Postup verejného obstrávania malej hodnoty</w:t>
            </w:r>
          </w:p>
        </w:tc>
        <w:tc>
          <w:tcPr>
            <w:tcW w:w="1146"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2/2017</w:t>
            </w:r>
          </w:p>
        </w:tc>
        <w:tc>
          <w:tcPr>
            <w:tcW w:w="1399"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3/2017</w:t>
            </w:r>
          </w:p>
        </w:tc>
        <w:tc>
          <w:tcPr>
            <w:tcW w:w="1310"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6/2017</w:t>
            </w:r>
          </w:p>
        </w:tc>
      </w:tr>
    </w:tbl>
    <w:p w:rsidR="00655BDF" w:rsidRDefault="00655BDF" w:rsidP="00655BDF">
      <w:pPr>
        <w:spacing w:line="276" w:lineRule="auto"/>
        <w:ind w:firstLine="360"/>
        <w:rPr>
          <w:rFonts w:ascii="Calibri" w:hAnsi="Calibri"/>
          <w:color w:val="FF0000"/>
          <w:szCs w:val="22"/>
          <w:highlight w:val="yellow"/>
          <w:u w:val="single"/>
          <w:lang w:val="sr-Latn-RS"/>
        </w:rPr>
      </w:pPr>
    </w:p>
    <w:p w:rsidR="00655BDF" w:rsidRPr="008615F3" w:rsidRDefault="00655BDF" w:rsidP="00655BDF">
      <w:pPr>
        <w:spacing w:line="276" w:lineRule="auto"/>
        <w:ind w:firstLine="360"/>
        <w:jc w:val="both"/>
        <w:rPr>
          <w:rFonts w:ascii="Calibri" w:hAnsi="Calibri"/>
          <w:szCs w:val="22"/>
          <w:lang w:val="sr-Cyrl-CS"/>
        </w:rPr>
      </w:pPr>
      <w:r w:rsidRPr="008615F3">
        <w:rPr>
          <w:rFonts w:ascii="Calibri" w:hAnsi="Calibri"/>
          <w:szCs w:val="22"/>
          <w:u w:val="single"/>
          <w:lang w:val="sk-SK"/>
        </w:rPr>
        <w:t>V období</w:t>
      </w:r>
      <w:r w:rsidRPr="008615F3">
        <w:rPr>
          <w:rFonts w:ascii="Calibri" w:hAnsi="Calibri"/>
          <w:szCs w:val="22"/>
          <w:u w:val="single"/>
          <w:lang w:val="sr-Cyrl-CS"/>
        </w:rPr>
        <w:t xml:space="preserve"> 01.01.-31.03.2017 </w:t>
      </w:r>
      <w:r w:rsidRPr="008615F3">
        <w:rPr>
          <w:rFonts w:ascii="Calibri" w:hAnsi="Calibri"/>
          <w:szCs w:val="22"/>
          <w:u w:val="single"/>
          <w:lang w:val="sk-SK"/>
        </w:rPr>
        <w:t xml:space="preserve">uskutočnený je jeden postup verejného obstarávania a uzatvorená je jedna zmluva O verejnom obstarávaní  malej hodnoty  služieb </w:t>
      </w:r>
      <w:r w:rsidRPr="008615F3">
        <w:rPr>
          <w:rFonts w:ascii="Calibri" w:hAnsi="Calibri"/>
          <w:szCs w:val="22"/>
          <w:lang w:val="sr-Cyrl-CS"/>
        </w:rPr>
        <w:t xml:space="preserve"> </w:t>
      </w:r>
      <w:r w:rsidRPr="008615F3">
        <w:rPr>
          <w:rFonts w:ascii="Calibri" w:hAnsi="Calibri"/>
          <w:szCs w:val="22"/>
          <w:lang w:val="sk-SK"/>
        </w:rPr>
        <w:t xml:space="preserve">externý audit Účtovnej závierky rozpočtu </w:t>
      </w:r>
      <w:r w:rsidRPr="008615F3">
        <w:rPr>
          <w:rFonts w:ascii="Calibri" w:hAnsi="Calibri"/>
          <w:szCs w:val="22"/>
          <w:lang w:val="sr-Cyrl-CS"/>
        </w:rPr>
        <w:t>А</w:t>
      </w:r>
      <w:r w:rsidRPr="008615F3">
        <w:rPr>
          <w:rFonts w:ascii="Calibri" w:hAnsi="Calibri"/>
          <w:szCs w:val="22"/>
          <w:lang w:val="sk-SK"/>
        </w:rPr>
        <w:t>utonómnej pokrajiny Vojvodiny na rok</w:t>
      </w:r>
      <w:r w:rsidRPr="008615F3">
        <w:rPr>
          <w:rFonts w:ascii="Calibri" w:hAnsi="Calibri"/>
          <w:szCs w:val="22"/>
          <w:lang w:val="sr-Cyrl-CS"/>
        </w:rPr>
        <w:t xml:space="preserve"> 2016, </w:t>
      </w:r>
      <w:r w:rsidRPr="008615F3">
        <w:rPr>
          <w:rFonts w:ascii="Calibri" w:hAnsi="Calibri"/>
          <w:szCs w:val="22"/>
          <w:lang w:val="sk-SK"/>
        </w:rPr>
        <w:t>počadové číslo</w:t>
      </w:r>
      <w:r w:rsidRPr="008615F3">
        <w:rPr>
          <w:rFonts w:ascii="Calibri" w:hAnsi="Calibri"/>
          <w:szCs w:val="22"/>
          <w:lang w:val="sr-Cyrl-CS"/>
        </w:rPr>
        <w:t xml:space="preserve">: </w:t>
      </w:r>
      <w:r w:rsidRPr="008615F3">
        <w:rPr>
          <w:rFonts w:ascii="Calibri" w:hAnsi="Calibri"/>
          <w:szCs w:val="22"/>
          <w:lang w:val="sk-SK"/>
        </w:rPr>
        <w:t>JNHB</w:t>
      </w:r>
      <w:r w:rsidRPr="008615F3">
        <w:rPr>
          <w:rFonts w:ascii="Calibri" w:hAnsi="Calibri"/>
          <w:szCs w:val="22"/>
          <w:lang w:val="sr-Cyrl-CS"/>
        </w:rPr>
        <w:t xml:space="preserve"> </w:t>
      </w:r>
      <w:r w:rsidRPr="008615F3">
        <w:rPr>
          <w:rFonts w:ascii="Calibri" w:hAnsi="Calibri"/>
          <w:szCs w:val="22"/>
          <w:lang w:val="sk-SK"/>
        </w:rPr>
        <w:t>číslo</w:t>
      </w:r>
      <w:r w:rsidRPr="008615F3">
        <w:rPr>
          <w:rFonts w:ascii="Calibri" w:hAnsi="Calibri"/>
          <w:szCs w:val="22"/>
          <w:lang w:val="sr-Cyrl-CS"/>
        </w:rPr>
        <w:t xml:space="preserve">: 102-404-47/2017-02 – „HLB DST – Revizija“ </w:t>
      </w:r>
      <w:r w:rsidRPr="008615F3">
        <w:rPr>
          <w:rFonts w:ascii="Calibri" w:hAnsi="Calibri"/>
          <w:szCs w:val="22"/>
          <w:lang w:val="sk-SK"/>
        </w:rPr>
        <w:t>DOO</w:t>
      </w:r>
      <w:r w:rsidRPr="008615F3">
        <w:rPr>
          <w:rFonts w:ascii="Calibri" w:hAnsi="Calibri"/>
          <w:szCs w:val="22"/>
          <w:lang w:val="sr-Cyrl-CS"/>
        </w:rPr>
        <w:t xml:space="preserve"> </w:t>
      </w:r>
      <w:r w:rsidRPr="008615F3">
        <w:rPr>
          <w:rFonts w:ascii="Calibri" w:hAnsi="Calibri"/>
          <w:szCs w:val="22"/>
          <w:lang w:val="sk-SK"/>
        </w:rPr>
        <w:t>BELEHRAD</w:t>
      </w:r>
      <w:r w:rsidRPr="008615F3">
        <w:rPr>
          <w:rFonts w:ascii="Calibri" w:hAnsi="Calibri"/>
          <w:szCs w:val="22"/>
          <w:lang w:val="sr-Cyrl-CS"/>
        </w:rPr>
        <w:t>,</w:t>
      </w:r>
      <w:r w:rsidRPr="008615F3">
        <w:rPr>
          <w:rFonts w:ascii="Calibri" w:hAnsi="Calibri"/>
          <w:szCs w:val="22"/>
          <w:lang w:val="sk-SK"/>
        </w:rPr>
        <w:t xml:space="preserve"> hodnota zmluvy</w:t>
      </w:r>
      <w:r w:rsidRPr="008615F3">
        <w:rPr>
          <w:rFonts w:ascii="Calibri" w:hAnsi="Calibri"/>
          <w:szCs w:val="22"/>
          <w:lang w:val="sr-Cyrl-CS"/>
        </w:rPr>
        <w:t xml:space="preserve"> 360.000,00 </w:t>
      </w:r>
      <w:r w:rsidRPr="008615F3">
        <w:rPr>
          <w:rFonts w:ascii="Calibri" w:hAnsi="Calibri"/>
          <w:szCs w:val="22"/>
          <w:lang w:val="sk-SK"/>
        </w:rPr>
        <w:t>dinárov bez DPH</w:t>
      </w:r>
      <w:r w:rsidRPr="008615F3">
        <w:rPr>
          <w:rFonts w:ascii="Calibri" w:hAnsi="Calibri"/>
          <w:szCs w:val="22"/>
          <w:lang w:val="sr-Cyrl-CS"/>
        </w:rPr>
        <w:t>-а.</w:t>
      </w:r>
    </w:p>
    <w:p w:rsidR="00655BDF" w:rsidRPr="004016F9" w:rsidRDefault="003B1D58" w:rsidP="00655BDF">
      <w:pPr>
        <w:keepNext/>
        <w:spacing w:before="240" w:after="60"/>
        <w:outlineLvl w:val="0"/>
        <w:rPr>
          <w:rFonts w:ascii="Calibri" w:hAnsi="Calibri"/>
          <w:kern w:val="36"/>
          <w:sz w:val="22"/>
          <w:szCs w:val="22"/>
          <w:u w:val="single"/>
          <w:lang w:val="sr-Latn-RS"/>
        </w:rPr>
      </w:pPr>
      <w:r>
        <w:rPr>
          <w:rFonts w:ascii="Calibri" w:hAnsi="Calibri"/>
          <w:kern w:val="36"/>
          <w:sz w:val="22"/>
          <w:szCs w:val="22"/>
          <w:u w:val="single"/>
          <w:lang w:val="sk-SK"/>
        </w:rPr>
        <w:lastRenderedPageBreak/>
        <w:t>14</w:t>
      </w:r>
      <w:r w:rsidR="00655BDF">
        <w:rPr>
          <w:rFonts w:ascii="Calibri" w:hAnsi="Calibri"/>
          <w:kern w:val="36"/>
          <w:sz w:val="22"/>
          <w:szCs w:val="22"/>
          <w:u w:val="single"/>
          <w:lang w:val="sk-SK"/>
        </w:rPr>
        <w:t>.</w:t>
      </w:r>
      <w:r w:rsidR="00655BDF" w:rsidRPr="00BA24D1">
        <w:rPr>
          <w:rFonts w:ascii="Calibri" w:hAnsi="Calibri"/>
          <w:kern w:val="36"/>
          <w:sz w:val="22"/>
          <w:szCs w:val="22"/>
          <w:u w:val="single"/>
          <w:lang w:val="sk-SK"/>
        </w:rPr>
        <w:t>Údaje  o štátnej pomoci</w:t>
      </w:r>
      <w:bookmarkEnd w:id="49"/>
    </w:p>
    <w:p w:rsidR="00655BDF" w:rsidRPr="00BA24D1" w:rsidRDefault="00655BDF" w:rsidP="00655BDF">
      <w:pPr>
        <w:pStyle w:val="Paragraf"/>
        <w:rPr>
          <w:rFonts w:ascii="Calibri" w:hAnsi="Calibri"/>
          <w:szCs w:val="22"/>
          <w:lang w:val="sk-SK" w:eastAsia="sr-Latn-RS"/>
        </w:rPr>
      </w:pPr>
    </w:p>
    <w:p w:rsidR="00655BDF" w:rsidRDefault="00655BDF" w:rsidP="00655BDF">
      <w:pPr>
        <w:ind w:firstLine="360"/>
        <w:jc w:val="both"/>
        <w:rPr>
          <w:rFonts w:ascii="Calibri" w:hAnsi="Calibri"/>
          <w:sz w:val="22"/>
          <w:szCs w:val="22"/>
          <w:lang w:val="sk-SK"/>
        </w:rPr>
      </w:pPr>
    </w:p>
    <w:p w:rsidR="00655BDF" w:rsidRDefault="00655BDF" w:rsidP="00655BDF">
      <w:pPr>
        <w:spacing w:line="276" w:lineRule="auto"/>
        <w:ind w:firstLine="360"/>
        <w:rPr>
          <w:rFonts w:ascii="Calibri" w:hAnsi="Calibri"/>
          <w:szCs w:val="22"/>
          <w:lang w:val="sk-SK"/>
        </w:rPr>
      </w:pPr>
      <w:r w:rsidRPr="00C91678">
        <w:rPr>
          <w:rFonts w:ascii="Calibri" w:hAnsi="Calibri"/>
          <w:szCs w:val="22"/>
          <w:lang w:val="sk-SK"/>
        </w:rPr>
        <w:t xml:space="preserve">V roku </w:t>
      </w:r>
      <w:r w:rsidRPr="00C91678">
        <w:rPr>
          <w:rFonts w:ascii="Calibri" w:hAnsi="Calibri"/>
          <w:szCs w:val="22"/>
          <w:lang w:val="sr-Cyrl-CS"/>
        </w:rPr>
        <w:t xml:space="preserve">2017 </w:t>
      </w:r>
      <w:r w:rsidRPr="00C91678">
        <w:rPr>
          <w:rFonts w:ascii="Calibri" w:hAnsi="Calibri"/>
          <w:szCs w:val="22"/>
          <w:lang w:val="sk-SK"/>
        </w:rPr>
        <w:t>na financovanie zárobkov osôv s invaliditou  zamestnaných v podnikoch na profesionálnu rehabilitácu a</w:t>
      </w:r>
      <w:r w:rsidRPr="00C91678">
        <w:rPr>
          <w:rFonts w:ascii="Calibri" w:hAnsi="Calibri"/>
          <w:szCs w:val="22"/>
          <w:lang w:val="sr-Cyrl-CS"/>
        </w:rPr>
        <w:t> </w:t>
      </w:r>
      <w:r w:rsidRPr="00C91678">
        <w:rPr>
          <w:rFonts w:ascii="Calibri" w:hAnsi="Calibri"/>
          <w:szCs w:val="22"/>
          <w:lang w:val="sk-SK"/>
        </w:rPr>
        <w:t xml:space="preserve">zamestnávanie plánované sú prostriedky v sume </w:t>
      </w:r>
      <w:r w:rsidRPr="00C91678">
        <w:rPr>
          <w:rFonts w:ascii="Calibri" w:hAnsi="Calibri"/>
          <w:szCs w:val="22"/>
          <w:lang w:val="sr-Cyrl-CS"/>
        </w:rPr>
        <w:t xml:space="preserve"> </w:t>
      </w:r>
      <w:r w:rsidRPr="00C91678">
        <w:rPr>
          <w:rFonts w:ascii="Calibri" w:hAnsi="Calibri"/>
          <w:b/>
          <w:szCs w:val="22"/>
          <w:lang w:val="sr-Cyrl-CS"/>
        </w:rPr>
        <w:t>900.000,00</w:t>
      </w:r>
      <w:r w:rsidRPr="00C91678">
        <w:rPr>
          <w:rFonts w:ascii="Calibri" w:hAnsi="Calibri"/>
          <w:szCs w:val="22"/>
          <w:lang w:val="sr-Cyrl-CS"/>
        </w:rPr>
        <w:t xml:space="preserve"> </w:t>
      </w:r>
      <w:r w:rsidRPr="00C91678">
        <w:rPr>
          <w:rFonts w:ascii="Calibri" w:hAnsi="Calibri"/>
          <w:szCs w:val="22"/>
          <w:lang w:val="sk-SK"/>
        </w:rPr>
        <w:t xml:space="preserve">dinárov </w:t>
      </w:r>
      <w:r w:rsidRPr="00C91678">
        <w:rPr>
          <w:rFonts w:ascii="Calibri" w:hAnsi="Calibri"/>
          <w:szCs w:val="22"/>
          <w:lang w:val="sr-Cyrl-CS"/>
        </w:rPr>
        <w:t xml:space="preserve">а </w:t>
      </w:r>
      <w:r w:rsidRPr="00D25A6F">
        <w:rPr>
          <w:rFonts w:ascii="Calibri" w:hAnsi="Calibri"/>
          <w:szCs w:val="22"/>
          <w:lang w:val="sk-SK"/>
        </w:rPr>
        <w:t>do</w:t>
      </w:r>
      <w:r w:rsidRPr="00D25A6F">
        <w:rPr>
          <w:rFonts w:ascii="Calibri" w:hAnsi="Calibri"/>
          <w:szCs w:val="22"/>
          <w:lang w:val="sr-Cyrl-CS"/>
        </w:rPr>
        <w:t xml:space="preserve"> </w:t>
      </w:r>
      <w:r w:rsidR="00D25A6F" w:rsidRPr="00D25A6F">
        <w:rPr>
          <w:rFonts w:ascii="Calibri" w:hAnsi="Calibri"/>
          <w:szCs w:val="22"/>
          <w:lang w:val="sr-Cyrl-CS"/>
        </w:rPr>
        <w:t xml:space="preserve">31.12.2017. </w:t>
      </w:r>
      <w:r w:rsidRPr="00D25A6F">
        <w:rPr>
          <w:rFonts w:ascii="Calibri" w:hAnsi="Calibri"/>
          <w:szCs w:val="22"/>
          <w:lang w:val="sk-SK"/>
        </w:rPr>
        <w:t xml:space="preserve">roku prenesených na účet do rozočového fondu je </w:t>
      </w:r>
      <w:r w:rsidRPr="00D25A6F">
        <w:rPr>
          <w:rFonts w:ascii="Calibri" w:hAnsi="Calibri"/>
          <w:szCs w:val="22"/>
          <w:lang w:val="sr-Cyrl-CS"/>
        </w:rPr>
        <w:t xml:space="preserve"> </w:t>
      </w:r>
      <w:r w:rsidR="00D25A6F" w:rsidRPr="00D25A6F">
        <w:rPr>
          <w:rFonts w:ascii="Calibri" w:hAnsi="Calibri"/>
          <w:b/>
          <w:szCs w:val="22"/>
          <w:lang w:val="sr-Cyrl-CS"/>
        </w:rPr>
        <w:t>724.762,00</w:t>
      </w:r>
      <w:r w:rsidR="00D25A6F" w:rsidRPr="00D25A6F">
        <w:rPr>
          <w:b/>
          <w:szCs w:val="22"/>
          <w:lang w:val="sr-Cyrl-CS"/>
        </w:rPr>
        <w:t xml:space="preserve"> </w:t>
      </w:r>
      <w:r w:rsidR="00D25A6F" w:rsidRPr="00D25A6F">
        <w:rPr>
          <w:rFonts w:ascii="Calibri" w:hAnsi="Calibri"/>
          <w:szCs w:val="22"/>
          <w:lang w:val="sr-Cyrl-CS"/>
        </w:rPr>
        <w:t xml:space="preserve"> </w:t>
      </w:r>
      <w:r w:rsidRPr="00D25A6F">
        <w:rPr>
          <w:rFonts w:ascii="Calibri" w:hAnsi="Calibri"/>
          <w:szCs w:val="22"/>
          <w:lang w:val="sk-SK"/>
        </w:rPr>
        <w:t>dinárov.</w:t>
      </w:r>
    </w:p>
    <w:p w:rsidR="00AA1FCA" w:rsidRPr="00AA1FCA" w:rsidRDefault="00AA1FCA" w:rsidP="00AA1FCA">
      <w:pPr>
        <w:spacing w:line="276" w:lineRule="auto"/>
        <w:ind w:firstLine="360"/>
        <w:rPr>
          <w:rFonts w:ascii="Calibri" w:hAnsi="Calibri"/>
          <w:szCs w:val="22"/>
          <w:lang w:val="sr-Cyrl-CS"/>
        </w:rPr>
      </w:pPr>
      <w:r w:rsidRPr="00AA1FCA">
        <w:rPr>
          <w:rFonts w:ascii="Calibri" w:hAnsi="Calibri"/>
          <w:szCs w:val="22"/>
          <w:lang w:val="sk-SK"/>
        </w:rPr>
        <w:t>V roku 2018</w:t>
      </w:r>
      <w:r w:rsidRPr="00AA1FCA">
        <w:rPr>
          <w:rFonts w:ascii="Calibri" w:hAnsi="Calibri"/>
          <w:szCs w:val="22"/>
          <w:lang w:val="sr-Cyrl-CS"/>
        </w:rPr>
        <w:t xml:space="preserve"> </w:t>
      </w:r>
      <w:r w:rsidRPr="00AA1FCA">
        <w:rPr>
          <w:rFonts w:ascii="Calibri" w:hAnsi="Calibri"/>
          <w:szCs w:val="22"/>
          <w:lang w:val="sk-SK"/>
        </w:rPr>
        <w:t>n</w:t>
      </w:r>
      <w:r w:rsidRPr="00AA1FCA">
        <w:rPr>
          <w:rFonts w:ascii="Calibri" w:hAnsi="Calibri"/>
          <w:szCs w:val="22"/>
          <w:lang w:val="sr-Cyrl-CS"/>
        </w:rPr>
        <w:t>a finan</w:t>
      </w:r>
      <w:r w:rsidRPr="00AA1FCA">
        <w:rPr>
          <w:rFonts w:ascii="Calibri" w:hAnsi="Calibri"/>
          <w:szCs w:val="22"/>
          <w:lang w:val="sk-SK"/>
        </w:rPr>
        <w:t xml:space="preserve">covanie platov </w:t>
      </w:r>
      <w:r w:rsidRPr="00AA1FCA">
        <w:rPr>
          <w:rFonts w:ascii="Calibri" w:hAnsi="Calibri"/>
          <w:szCs w:val="22"/>
          <w:lang w:val="sr-Cyrl-CS"/>
        </w:rPr>
        <w:t>os</w:t>
      </w:r>
      <w:r w:rsidRPr="00AA1FCA">
        <w:rPr>
          <w:rFonts w:ascii="Calibri" w:hAnsi="Calibri"/>
          <w:szCs w:val="22"/>
          <w:lang w:val="sk-SK"/>
        </w:rPr>
        <w:t>ô</w:t>
      </w:r>
      <w:r w:rsidRPr="00AA1FCA">
        <w:rPr>
          <w:rFonts w:ascii="Calibri" w:hAnsi="Calibri"/>
          <w:szCs w:val="22"/>
          <w:lang w:val="sr-Cyrl-CS"/>
        </w:rPr>
        <w:t>b s invalidito</w:t>
      </w:r>
      <w:r w:rsidRPr="00AA1FCA">
        <w:rPr>
          <w:rFonts w:ascii="Calibri" w:hAnsi="Calibri"/>
          <w:szCs w:val="22"/>
          <w:lang w:val="sk-SK"/>
        </w:rPr>
        <w:t>u</w:t>
      </w:r>
      <w:r w:rsidRPr="00AA1FCA">
        <w:rPr>
          <w:rFonts w:ascii="Calibri" w:hAnsi="Calibri"/>
          <w:szCs w:val="22"/>
          <w:lang w:val="sr-Cyrl-CS"/>
        </w:rPr>
        <w:t xml:space="preserve"> za</w:t>
      </w:r>
      <w:r w:rsidRPr="00AA1FCA">
        <w:rPr>
          <w:rFonts w:ascii="Calibri" w:hAnsi="Calibri"/>
          <w:szCs w:val="22"/>
          <w:lang w:val="sk-SK"/>
        </w:rPr>
        <w:t xml:space="preserve">mestnaných v podnikoch pre </w:t>
      </w:r>
      <w:r w:rsidRPr="00AA1FCA">
        <w:rPr>
          <w:rFonts w:ascii="Calibri" w:hAnsi="Calibri"/>
          <w:szCs w:val="22"/>
          <w:lang w:val="sr-Cyrl-CS"/>
        </w:rPr>
        <w:t xml:space="preserve"> profesion</w:t>
      </w:r>
      <w:r w:rsidRPr="00AA1FCA">
        <w:rPr>
          <w:rFonts w:ascii="Calibri" w:hAnsi="Calibri"/>
          <w:szCs w:val="22"/>
          <w:lang w:val="sk-SK"/>
        </w:rPr>
        <w:t>á</w:t>
      </w:r>
      <w:r w:rsidRPr="00AA1FCA">
        <w:rPr>
          <w:rFonts w:ascii="Calibri" w:hAnsi="Calibri"/>
          <w:szCs w:val="22"/>
          <w:lang w:val="sr-Cyrl-CS"/>
        </w:rPr>
        <w:t>lnu rehabilit</w:t>
      </w:r>
      <w:r w:rsidRPr="00AA1FCA">
        <w:rPr>
          <w:rFonts w:ascii="Calibri" w:hAnsi="Calibri"/>
          <w:szCs w:val="22"/>
          <w:lang w:val="sk-SK"/>
        </w:rPr>
        <w:t>á</w:t>
      </w:r>
      <w:r w:rsidRPr="00AA1FCA">
        <w:rPr>
          <w:rFonts w:ascii="Calibri" w:hAnsi="Calibri"/>
          <w:szCs w:val="22"/>
          <w:lang w:val="sr-Cyrl-CS"/>
        </w:rPr>
        <w:t>ciu</w:t>
      </w:r>
      <w:r w:rsidRPr="00AA1FCA">
        <w:rPr>
          <w:rFonts w:ascii="Calibri" w:hAnsi="Calibri"/>
          <w:szCs w:val="22"/>
          <w:lang w:val="sk-SK"/>
        </w:rPr>
        <w:t xml:space="preserve"> a zamestnávanie plánované sú prostiedky v sume </w:t>
      </w:r>
      <w:r w:rsidRPr="00AA1FCA">
        <w:rPr>
          <w:rFonts w:ascii="Calibri" w:hAnsi="Calibri"/>
          <w:b/>
          <w:szCs w:val="22"/>
          <w:lang w:val="sr-Cyrl-CS"/>
        </w:rPr>
        <w:t>900.000,00</w:t>
      </w:r>
      <w:r w:rsidRPr="00AA1FCA">
        <w:rPr>
          <w:rFonts w:ascii="Calibri" w:hAnsi="Calibri"/>
          <w:szCs w:val="22"/>
          <w:lang w:val="sr-Cyrl-CS"/>
        </w:rPr>
        <w:t xml:space="preserve"> din</w:t>
      </w:r>
      <w:r w:rsidRPr="00AA1FCA">
        <w:rPr>
          <w:rFonts w:ascii="Calibri" w:hAnsi="Calibri"/>
          <w:szCs w:val="22"/>
          <w:lang w:val="sk-SK"/>
        </w:rPr>
        <w:t>árov</w:t>
      </w:r>
      <w:r w:rsidR="008A2717">
        <w:rPr>
          <w:rFonts w:ascii="Calibri" w:hAnsi="Calibri"/>
          <w:szCs w:val="22"/>
          <w:lang w:val="sr-Cyrl-CS"/>
        </w:rPr>
        <w:t xml:space="preserve"> a do </w:t>
      </w:r>
      <w:r w:rsidR="0031401D">
        <w:rPr>
          <w:rFonts w:ascii="Calibri" w:hAnsi="Calibri"/>
          <w:szCs w:val="22"/>
          <w:lang w:val="sk-SK"/>
        </w:rPr>
        <w:t>21</w:t>
      </w:r>
      <w:r w:rsidR="008A2717">
        <w:rPr>
          <w:rFonts w:ascii="Calibri" w:hAnsi="Calibri"/>
          <w:szCs w:val="22"/>
          <w:lang w:val="sr-Cyrl-CS"/>
        </w:rPr>
        <w:t>.</w:t>
      </w:r>
      <w:r w:rsidR="0031401D">
        <w:rPr>
          <w:rFonts w:ascii="Calibri" w:hAnsi="Calibri"/>
          <w:szCs w:val="22"/>
          <w:lang w:val="sk-SK"/>
        </w:rPr>
        <w:t>3</w:t>
      </w:r>
      <w:r w:rsidRPr="00AA1FCA">
        <w:rPr>
          <w:rFonts w:ascii="Calibri" w:hAnsi="Calibri"/>
          <w:szCs w:val="22"/>
          <w:lang w:val="sr-Cyrl-CS"/>
        </w:rPr>
        <w:t>.2018 pr</w:t>
      </w:r>
      <w:r w:rsidRPr="00AA1FCA">
        <w:rPr>
          <w:rFonts w:ascii="Calibri" w:hAnsi="Calibri"/>
          <w:szCs w:val="22"/>
          <w:lang w:val="sk-SK"/>
        </w:rPr>
        <w:t xml:space="preserve">vedených </w:t>
      </w:r>
      <w:r w:rsidRPr="00AA1FCA">
        <w:rPr>
          <w:rFonts w:ascii="Calibri" w:hAnsi="Calibri"/>
          <w:szCs w:val="22"/>
          <w:lang w:val="sr-Cyrl-CS"/>
        </w:rPr>
        <w:t xml:space="preserve">je na </w:t>
      </w:r>
      <w:r w:rsidRPr="00AA1FCA">
        <w:rPr>
          <w:rFonts w:ascii="Calibri" w:hAnsi="Calibri"/>
          <w:szCs w:val="22"/>
          <w:lang w:val="sk-SK"/>
        </w:rPr>
        <w:t xml:space="preserve">účet rozpočtového </w:t>
      </w:r>
      <w:r w:rsidRPr="00AA1FCA">
        <w:rPr>
          <w:rFonts w:ascii="Calibri" w:hAnsi="Calibri"/>
          <w:szCs w:val="22"/>
          <w:lang w:val="sr-Cyrl-CS"/>
        </w:rPr>
        <w:t>fond</w:t>
      </w:r>
      <w:r w:rsidRPr="00AA1FCA">
        <w:rPr>
          <w:rFonts w:ascii="Calibri" w:hAnsi="Calibri"/>
          <w:szCs w:val="22"/>
          <w:lang w:val="sk-SK"/>
        </w:rPr>
        <w:t>u</w:t>
      </w:r>
      <w:r w:rsidRPr="00AA1FCA">
        <w:rPr>
          <w:rFonts w:ascii="Calibri" w:hAnsi="Calibri"/>
          <w:szCs w:val="22"/>
          <w:lang w:val="sr-Cyrl-CS"/>
        </w:rPr>
        <w:t xml:space="preserve"> </w:t>
      </w:r>
      <w:r w:rsidR="0031401D" w:rsidRPr="0031401D">
        <w:rPr>
          <w:rFonts w:ascii="Calibri" w:hAnsi="Calibri"/>
          <w:b/>
          <w:szCs w:val="22"/>
          <w:lang w:val="sr-Cyrl-CS"/>
        </w:rPr>
        <w:t>215.383,00</w:t>
      </w:r>
      <w:r w:rsidR="0031401D" w:rsidRPr="0031401D">
        <w:rPr>
          <w:b/>
          <w:szCs w:val="22"/>
          <w:lang w:val="sr-Cyrl-CS"/>
        </w:rPr>
        <w:t xml:space="preserve"> </w:t>
      </w:r>
      <w:r w:rsidR="0031401D" w:rsidRPr="0031401D">
        <w:rPr>
          <w:rFonts w:ascii="Calibri" w:hAnsi="Calibri"/>
          <w:szCs w:val="22"/>
          <w:lang w:val="sr-Cyrl-CS"/>
        </w:rPr>
        <w:t xml:space="preserve"> </w:t>
      </w:r>
      <w:r w:rsidRPr="00AA1FCA">
        <w:rPr>
          <w:rFonts w:ascii="Calibri" w:hAnsi="Calibri"/>
          <w:szCs w:val="22"/>
          <w:lang w:val="sr-Cyrl-CS"/>
        </w:rPr>
        <w:t>din</w:t>
      </w:r>
      <w:r w:rsidRPr="00AA1FCA">
        <w:rPr>
          <w:rFonts w:ascii="Calibri" w:hAnsi="Calibri"/>
          <w:szCs w:val="22"/>
          <w:lang w:val="sk-SK"/>
        </w:rPr>
        <w:t>árov</w:t>
      </w:r>
      <w:r w:rsidRPr="00AA1FCA">
        <w:rPr>
          <w:rFonts w:ascii="Calibri" w:hAnsi="Calibri"/>
          <w:szCs w:val="22"/>
          <w:lang w:val="sr-Cyrl-CS"/>
        </w:rPr>
        <w:t>.</w:t>
      </w:r>
    </w:p>
    <w:p w:rsidR="00AA1FCA" w:rsidRPr="00D25A6F" w:rsidRDefault="00AA1FCA" w:rsidP="00655BDF">
      <w:pPr>
        <w:spacing w:line="276" w:lineRule="auto"/>
        <w:ind w:firstLine="360"/>
        <w:rPr>
          <w:rFonts w:ascii="Calibri" w:hAnsi="Calibri"/>
          <w:szCs w:val="22"/>
          <w:lang w:val="sk-SK"/>
        </w:rPr>
      </w:pPr>
    </w:p>
    <w:p w:rsidR="00655BDF" w:rsidRPr="009A35D3" w:rsidRDefault="00655BDF" w:rsidP="00655BDF">
      <w:pPr>
        <w:ind w:firstLine="360"/>
        <w:jc w:val="both"/>
        <w:rPr>
          <w:rFonts w:ascii="Calibri" w:hAnsi="Calibri"/>
          <w:sz w:val="22"/>
          <w:szCs w:val="22"/>
          <w:lang w:val="sk-SK"/>
        </w:rPr>
      </w:pPr>
    </w:p>
    <w:p w:rsidR="00655BDF" w:rsidRPr="009A35D3" w:rsidRDefault="00655BDF" w:rsidP="00655BDF">
      <w:pPr>
        <w:ind w:firstLine="360"/>
        <w:jc w:val="both"/>
        <w:rPr>
          <w:rFonts w:ascii="Calibri" w:hAnsi="Calibri"/>
          <w:lang w:val="sk-SK"/>
        </w:rPr>
      </w:pPr>
    </w:p>
    <w:p w:rsidR="00655BDF" w:rsidRPr="009A35D3" w:rsidRDefault="00581C1A" w:rsidP="00581C1A">
      <w:pPr>
        <w:pStyle w:val="Paragraf"/>
        <w:ind w:left="360" w:firstLine="0"/>
        <w:rPr>
          <w:rFonts w:ascii="Calibri" w:hAnsi="Calibri"/>
          <w:kern w:val="36"/>
          <w:u w:val="single"/>
          <w:lang w:val="sk-SK"/>
        </w:rPr>
      </w:pPr>
      <w:r>
        <w:rPr>
          <w:rFonts w:ascii="Calibri" w:hAnsi="Calibri"/>
          <w:kern w:val="36"/>
          <w:u w:val="single"/>
          <w:lang w:val="sk-SK"/>
        </w:rPr>
        <w:t>15.</w:t>
      </w:r>
      <w:r w:rsidR="00655BDF" w:rsidRPr="009A35D3">
        <w:rPr>
          <w:rFonts w:ascii="Calibri" w:hAnsi="Calibri"/>
          <w:kern w:val="36"/>
          <w:u w:val="single"/>
          <w:lang w:val="sk-SK"/>
        </w:rPr>
        <w:t xml:space="preserve">Údaje o vyplatených </w:t>
      </w:r>
      <w:r w:rsidR="00655BDF">
        <w:rPr>
          <w:rFonts w:ascii="Calibri" w:hAnsi="Calibri"/>
          <w:kern w:val="36"/>
          <w:u w:val="single"/>
          <w:lang w:val="sk-SK"/>
        </w:rPr>
        <w:t>platoch</w:t>
      </w:r>
      <w:r w:rsidR="00655BDF" w:rsidRPr="009A35D3">
        <w:rPr>
          <w:rFonts w:ascii="Calibri" w:hAnsi="Calibri"/>
          <w:kern w:val="36"/>
          <w:u w:val="single"/>
          <w:lang w:val="sk-SK"/>
        </w:rPr>
        <w:t>, zárobkoch a iných príjmoch</w:t>
      </w:r>
    </w:p>
    <w:p w:rsidR="00AA1FCA" w:rsidRDefault="00602A87"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 xml:space="preserve">ÚDAJE O MZDÁCH PRE </w:t>
      </w:r>
      <w:r w:rsidR="00C03209">
        <w:rPr>
          <w:rFonts w:ascii="Calibri" w:hAnsi="Calibri" w:cs="Arial"/>
          <w:smallCaps/>
          <w:sz w:val="24"/>
          <w:lang w:val="sk-SK" w:eastAsia="sr-Cyrl-RS"/>
        </w:rPr>
        <w:t>MAREC</w:t>
      </w:r>
      <w:r w:rsidR="00655BDF" w:rsidRPr="009A35D3">
        <w:rPr>
          <w:rFonts w:ascii="Calibri" w:hAnsi="Calibri" w:cs="Arial"/>
          <w:smallCaps/>
          <w:sz w:val="24"/>
          <w:lang w:val="sk-SK" w:eastAsia="sr-Cyrl-RS"/>
        </w:rPr>
        <w:t xml:space="preserve">  201</w:t>
      </w:r>
      <w:r w:rsidR="00AA1FCA">
        <w:rPr>
          <w:rFonts w:ascii="Calibri" w:hAnsi="Calibri" w:cs="Arial"/>
          <w:smallCaps/>
          <w:sz w:val="24"/>
          <w:lang w:val="sk-SK" w:eastAsia="sr-Cyrl-RS"/>
        </w:rPr>
        <w:t>8</w:t>
      </w:r>
    </w:p>
    <w:p w:rsidR="00655BDF" w:rsidRPr="00AA1FCA" w:rsidRDefault="00AA1FCA"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(zákldný plat bez odpracovanej doby</w:t>
      </w:r>
      <w:r w:rsidRPr="00AA1FCA">
        <w:rPr>
          <w:rFonts w:ascii="Calibri" w:hAnsi="Calibri" w:cs="Arial"/>
          <w:smallCaps/>
          <w:sz w:val="24"/>
          <w:lang w:val="sk-SK" w:eastAsia="sr-Cyrl-RS"/>
        </w:rPr>
        <w:t>)</w:t>
      </w:r>
      <w:r w:rsidR="00655BDF" w:rsidRPr="00AA1FCA">
        <w:rPr>
          <w:rFonts w:ascii="Calibri" w:hAnsi="Calibri" w:cs="Arial"/>
          <w:smallCaps/>
          <w:sz w:val="24"/>
          <w:lang w:val="sk-SK" w:eastAsia="sr-Cyrl-RS"/>
        </w:rPr>
        <w:t xml:space="preserve"> </w:t>
      </w:r>
    </w:p>
    <w:p w:rsidR="00AA1FCA" w:rsidRPr="00AA1FCA" w:rsidRDefault="00AA1FCA" w:rsidP="00655BDF">
      <w:pPr>
        <w:pStyle w:val="Paragraf"/>
        <w:jc w:val="center"/>
        <w:rPr>
          <w:rFonts w:ascii="Calibri" w:hAnsi="Calibri" w:cs="Arial"/>
          <w:smallCaps/>
          <w:sz w:val="24"/>
          <w:lang w:val="sk-SK" w:eastAsia="sr-Cyrl-RS"/>
        </w:rPr>
      </w:pPr>
    </w:p>
    <w:tbl>
      <w:tblPr>
        <w:tblW w:w="9930" w:type="dxa"/>
        <w:jc w:val="center"/>
        <w:tblInd w:w="60" w:type="dxa"/>
        <w:tblCellMar>
          <w:left w:w="70" w:type="dxa"/>
          <w:right w:w="70" w:type="dxa"/>
        </w:tblCellMar>
        <w:tblLook w:val="04A0" w:firstRow="1" w:lastRow="0" w:firstColumn="1" w:lastColumn="0" w:noHBand="0" w:noVBand="1"/>
      </w:tblPr>
      <w:tblGrid>
        <w:gridCol w:w="3360"/>
        <w:gridCol w:w="1611"/>
        <w:gridCol w:w="2800"/>
        <w:gridCol w:w="2159"/>
      </w:tblGrid>
      <w:tr w:rsidR="00AA1FCA" w:rsidRPr="00AA1FCA"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SPOLU</w:t>
            </w:r>
          </w:p>
        </w:tc>
      </w:tr>
      <w:tr w:rsidR="00AA1FCA" w:rsidRPr="00AA1FCA"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AA1FCA" w:rsidRPr="00AA1FCA"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AA1FCA"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38"/>
              <w:rPr>
                <w:rFonts w:ascii="Calibri" w:hAnsi="Calibri"/>
                <w:sz w:val="22"/>
                <w:szCs w:val="22"/>
                <w:lang w:val="sk-SK" w:eastAsia="sr-Cyrl-RS"/>
              </w:rPr>
            </w:pPr>
            <w:r w:rsidRPr="00AA1FCA">
              <w:rPr>
                <w:rFonts w:ascii="Calibri" w:hAnsi="Calibr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rPr>
            </w:pPr>
            <w:r w:rsidRPr="00AA1FCA">
              <w:rPr>
                <w:rFonts w:ascii="Calibri" w:hAnsi="Calibr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10</w:t>
            </w:r>
            <w:r w:rsidRPr="00AA1FCA">
              <w:rPr>
                <w:rFonts w:ascii="Calibri" w:hAnsi="Calibri" w:cs="Arial"/>
                <w:sz w:val="20"/>
                <w:szCs w:val="20"/>
                <w:lang w:val="sr-Cyrl-RS"/>
              </w:rPr>
              <w:t>6</w:t>
            </w:r>
            <w:r w:rsidRPr="00AA1FCA">
              <w:rPr>
                <w:rFonts w:ascii="Calibri" w:hAnsi="Calibri" w:cs="Arial"/>
                <w:sz w:val="20"/>
                <w:szCs w:val="20"/>
                <w:lang w:val="en-GB"/>
              </w:rPr>
              <w:t>.</w:t>
            </w:r>
            <w:r w:rsidRPr="00AA1FCA">
              <w:rPr>
                <w:rFonts w:ascii="Calibri" w:hAnsi="Calibri" w:cs="Arial"/>
                <w:sz w:val="20"/>
                <w:szCs w:val="20"/>
                <w:lang w:val="sr-Cyrl-RS"/>
              </w:rPr>
              <w:t>8</w:t>
            </w:r>
            <w:r w:rsidRPr="00AA1FCA">
              <w:rPr>
                <w:rFonts w:ascii="Calibri" w:hAnsi="Calibri" w:cs="Arial"/>
                <w:sz w:val="20"/>
                <w:szCs w:val="20"/>
                <w:lang w:val="en-GB"/>
              </w:rPr>
              <w:t>4</w:t>
            </w:r>
            <w:r w:rsidRPr="00AA1FCA">
              <w:rPr>
                <w:rFonts w:ascii="Calibri" w:hAnsi="Calibri" w:cs="Arial"/>
                <w:sz w:val="20"/>
                <w:szCs w:val="20"/>
                <w:lang w:val="sr-Cyrl-RS"/>
              </w:rPr>
              <w:t>2</w:t>
            </w:r>
            <w:r w:rsidRPr="00AA1FCA">
              <w:rPr>
                <w:rFonts w:ascii="Calibri" w:hAnsi="Calibri" w:cs="Arial"/>
                <w:sz w:val="20"/>
                <w:szCs w:val="20"/>
                <w:lang w:val="en-GB"/>
              </w:rPr>
              <w:t>,3</w:t>
            </w:r>
            <w:r w:rsidRPr="00AA1FCA">
              <w:rPr>
                <w:rFonts w:ascii="Calibri" w:hAnsi="Calibri" w:cs="Arial"/>
                <w:sz w:val="20"/>
                <w:szCs w:val="20"/>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10</w:t>
            </w:r>
            <w:r w:rsidRPr="00AA1FCA">
              <w:rPr>
                <w:rFonts w:ascii="Calibri" w:hAnsi="Calibri" w:cs="Arial"/>
                <w:sz w:val="20"/>
                <w:szCs w:val="20"/>
                <w:lang w:val="sr-Cyrl-RS"/>
              </w:rPr>
              <w:t>6</w:t>
            </w:r>
            <w:r w:rsidRPr="00AA1FCA">
              <w:rPr>
                <w:rFonts w:ascii="Calibri" w:hAnsi="Calibri" w:cs="Arial"/>
                <w:sz w:val="20"/>
                <w:szCs w:val="20"/>
                <w:lang w:val="en-GB"/>
              </w:rPr>
              <w:t>.</w:t>
            </w:r>
            <w:r w:rsidRPr="00AA1FCA">
              <w:rPr>
                <w:rFonts w:ascii="Calibri" w:hAnsi="Calibri" w:cs="Arial"/>
                <w:sz w:val="20"/>
                <w:szCs w:val="20"/>
                <w:lang w:val="sr-Cyrl-RS"/>
              </w:rPr>
              <w:t>842</w:t>
            </w:r>
            <w:r w:rsidRPr="00AA1FCA">
              <w:rPr>
                <w:rFonts w:ascii="Calibri" w:hAnsi="Calibri" w:cs="Arial"/>
                <w:sz w:val="20"/>
                <w:szCs w:val="20"/>
                <w:lang w:val="en-GB"/>
              </w:rPr>
              <w:t>,3</w:t>
            </w:r>
            <w:r w:rsidRPr="00AA1FCA">
              <w:rPr>
                <w:rFonts w:ascii="Calibri" w:hAnsi="Calibri" w:cs="Arial"/>
                <w:sz w:val="20"/>
                <w:szCs w:val="20"/>
                <w:lang w:val="sr-Cyrl-RS"/>
              </w:rPr>
              <w:t>6</w:t>
            </w:r>
          </w:p>
        </w:tc>
      </w:tr>
      <w:tr w:rsidR="00AA1FCA"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38"/>
              <w:rPr>
                <w:rFonts w:ascii="Calibri" w:hAnsi="Calibri"/>
                <w:sz w:val="22"/>
                <w:szCs w:val="22"/>
                <w:lang w:val="sk-SK" w:eastAsia="sr-Cyrl-RS"/>
              </w:rPr>
            </w:pPr>
            <w:r w:rsidRPr="00AA1FCA">
              <w:rPr>
                <w:rFonts w:ascii="Calibri" w:hAnsi="Calibr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105.517,02</w:t>
            </w:r>
          </w:p>
        </w:tc>
      </w:tr>
      <w:tr w:rsidR="00AA1FCA" w:rsidRPr="00AA1FCA"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lang w:val="sk-SK" w:eastAsia="sr-Cyrl-RS"/>
              </w:rPr>
            </w:pPr>
            <w:r w:rsidRPr="00AA1FCA">
              <w:rPr>
                <w:rFonts w:ascii="Calibri" w:hAnsi="Calibr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9</w:t>
            </w:r>
            <w:r w:rsidRPr="00AA1FCA">
              <w:rPr>
                <w:rFonts w:ascii="Calibri" w:hAnsi="Calibri" w:cs="Arial"/>
                <w:sz w:val="20"/>
                <w:szCs w:val="20"/>
                <w:lang w:val="sr-Cyrl-RS"/>
              </w:rPr>
              <w:t>9</w:t>
            </w:r>
            <w:r w:rsidRPr="00AA1FCA">
              <w:rPr>
                <w:rFonts w:ascii="Calibri" w:hAnsi="Calibri" w:cs="Arial"/>
                <w:sz w:val="20"/>
                <w:szCs w:val="20"/>
                <w:lang w:val="en-GB"/>
              </w:rPr>
              <w:t>.</w:t>
            </w:r>
            <w:r w:rsidRPr="00AA1FCA">
              <w:rPr>
                <w:rFonts w:ascii="Calibri" w:hAnsi="Calibri" w:cs="Arial"/>
                <w:sz w:val="20"/>
                <w:szCs w:val="20"/>
                <w:lang w:val="sr-Cyrl-RS"/>
              </w:rPr>
              <w:t>9</w:t>
            </w:r>
            <w:r w:rsidRPr="00AA1FCA">
              <w:rPr>
                <w:rFonts w:ascii="Calibri" w:hAnsi="Calibri" w:cs="Arial"/>
                <w:sz w:val="20"/>
                <w:szCs w:val="20"/>
                <w:lang w:val="en-GB"/>
              </w:rPr>
              <w:t>1</w:t>
            </w:r>
            <w:r w:rsidRPr="00AA1FCA">
              <w:rPr>
                <w:rFonts w:ascii="Calibri" w:hAnsi="Calibri" w:cs="Arial"/>
                <w:sz w:val="20"/>
                <w:szCs w:val="20"/>
                <w:lang w:val="sr-Cyrl-RS"/>
              </w:rPr>
              <w:t>4</w:t>
            </w:r>
            <w:r w:rsidRPr="00AA1FCA">
              <w:rPr>
                <w:rFonts w:ascii="Calibri" w:hAnsi="Calibri" w:cs="Arial"/>
                <w:sz w:val="20"/>
                <w:szCs w:val="20"/>
                <w:lang w:val="en-GB"/>
              </w:rPr>
              <w:t>,</w:t>
            </w:r>
            <w:r w:rsidRPr="00AA1FCA">
              <w:rPr>
                <w:rFonts w:ascii="Calibri" w:hAnsi="Calibri" w:cs="Arial"/>
                <w:sz w:val="20"/>
                <w:szCs w:val="20"/>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rPr>
              <w:t>9</w:t>
            </w:r>
            <w:r w:rsidRPr="00AA1FCA">
              <w:rPr>
                <w:rFonts w:ascii="Calibri" w:hAnsi="Calibri" w:cs="Arial"/>
                <w:sz w:val="20"/>
                <w:szCs w:val="20"/>
                <w:lang w:val="sr-Cyrl-RS"/>
              </w:rPr>
              <w:t>9</w:t>
            </w:r>
            <w:r w:rsidRPr="00AA1FCA">
              <w:rPr>
                <w:rFonts w:ascii="Calibri" w:hAnsi="Calibri" w:cs="Arial"/>
                <w:sz w:val="20"/>
                <w:szCs w:val="20"/>
              </w:rPr>
              <w:t>.</w:t>
            </w:r>
            <w:r w:rsidRPr="00AA1FCA">
              <w:rPr>
                <w:rFonts w:ascii="Calibri" w:hAnsi="Calibri" w:cs="Arial"/>
                <w:sz w:val="20"/>
                <w:szCs w:val="20"/>
                <w:lang w:val="sr-Cyrl-RS"/>
              </w:rPr>
              <w:t>9</w:t>
            </w:r>
            <w:r w:rsidRPr="00AA1FCA">
              <w:rPr>
                <w:rFonts w:ascii="Calibri" w:hAnsi="Calibri" w:cs="Arial"/>
                <w:sz w:val="20"/>
                <w:szCs w:val="20"/>
              </w:rPr>
              <w:t>1</w:t>
            </w:r>
            <w:r w:rsidRPr="00AA1FCA">
              <w:rPr>
                <w:rFonts w:ascii="Calibri" w:hAnsi="Calibri" w:cs="Arial"/>
                <w:sz w:val="20"/>
                <w:szCs w:val="20"/>
                <w:lang w:val="sr-Cyrl-RS"/>
              </w:rPr>
              <w:t>4</w:t>
            </w:r>
            <w:r w:rsidRPr="00AA1FCA">
              <w:rPr>
                <w:rFonts w:ascii="Calibri" w:hAnsi="Calibri" w:cs="Arial"/>
                <w:sz w:val="20"/>
                <w:szCs w:val="20"/>
              </w:rPr>
              <w:t>,</w:t>
            </w:r>
            <w:r w:rsidRPr="00AA1FCA">
              <w:rPr>
                <w:rFonts w:ascii="Calibri" w:hAnsi="Calibri" w:cs="Arial"/>
                <w:sz w:val="20"/>
                <w:szCs w:val="20"/>
                <w:lang w:val="sr-Cyrl-RS"/>
              </w:rPr>
              <w:t>93</w:t>
            </w:r>
          </w:p>
        </w:tc>
      </w:tr>
      <w:tr w:rsidR="00AA1FCA" w:rsidRPr="00AA1FCA"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lang w:val="sr-Latn-RS" w:eastAsia="sr-Cyrl-RS"/>
              </w:rPr>
            </w:pPr>
            <w:r w:rsidRPr="00AA1FCA">
              <w:rPr>
                <w:rFonts w:ascii="Calibri" w:hAnsi="Calibr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k-SK"/>
              </w:rPr>
            </w:pPr>
            <w:r w:rsidRPr="00AA1FCA">
              <w:rPr>
                <w:rFonts w:ascii="Calibri" w:hAnsi="Calibr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9</w:t>
            </w:r>
            <w:r w:rsidRPr="00AA1FCA">
              <w:rPr>
                <w:rFonts w:ascii="Calibri" w:hAnsi="Calibri" w:cs="Arial"/>
                <w:sz w:val="20"/>
                <w:szCs w:val="20"/>
                <w:lang w:val="sr-Cyrl-RS"/>
              </w:rPr>
              <w:t>7</w:t>
            </w:r>
            <w:r w:rsidRPr="00AA1FCA">
              <w:rPr>
                <w:rFonts w:ascii="Calibri" w:hAnsi="Calibri" w:cs="Arial"/>
                <w:sz w:val="20"/>
                <w:szCs w:val="20"/>
                <w:lang w:val="en-GB"/>
              </w:rPr>
              <w:t>.</w:t>
            </w:r>
            <w:r w:rsidRPr="00AA1FCA">
              <w:rPr>
                <w:rFonts w:ascii="Calibri" w:hAnsi="Calibri" w:cs="Arial"/>
                <w:sz w:val="20"/>
                <w:szCs w:val="20"/>
                <w:lang w:val="sr-Cyrl-RS"/>
              </w:rPr>
              <w:t>63</w:t>
            </w:r>
            <w:r w:rsidRPr="00AA1FCA">
              <w:rPr>
                <w:rFonts w:ascii="Calibri" w:hAnsi="Calibri" w:cs="Arial"/>
                <w:sz w:val="20"/>
                <w:szCs w:val="20"/>
                <w:lang w:val="en-GB"/>
              </w:rPr>
              <w:t>3,</w:t>
            </w:r>
            <w:r w:rsidRPr="00AA1FCA">
              <w:rPr>
                <w:rFonts w:ascii="Calibri" w:hAnsi="Calibri" w:cs="Arial"/>
                <w:sz w:val="20"/>
                <w:szCs w:val="20"/>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292</w:t>
            </w:r>
            <w:r w:rsidRPr="00AA1FCA">
              <w:rPr>
                <w:rFonts w:ascii="Calibri" w:hAnsi="Calibri" w:cs="Arial"/>
                <w:sz w:val="20"/>
                <w:szCs w:val="20"/>
                <w:lang w:val="en-GB"/>
              </w:rPr>
              <w:t>.</w:t>
            </w:r>
            <w:r w:rsidRPr="00AA1FCA">
              <w:rPr>
                <w:rFonts w:ascii="Calibri" w:hAnsi="Calibri" w:cs="Arial"/>
                <w:sz w:val="20"/>
                <w:szCs w:val="20"/>
                <w:lang w:val="sr-Cyrl-RS"/>
              </w:rPr>
              <w:t>899</w:t>
            </w:r>
            <w:r w:rsidRPr="00AA1FCA">
              <w:rPr>
                <w:rFonts w:ascii="Calibri" w:hAnsi="Calibri" w:cs="Arial"/>
                <w:sz w:val="20"/>
                <w:szCs w:val="20"/>
                <w:lang w:val="en-GB"/>
              </w:rPr>
              <w:t>,</w:t>
            </w:r>
            <w:r w:rsidRPr="00AA1FCA">
              <w:rPr>
                <w:rFonts w:ascii="Calibri" w:hAnsi="Calibri" w:cs="Arial"/>
                <w:sz w:val="20"/>
                <w:szCs w:val="20"/>
                <w:lang w:val="sr-Cyrl-RS"/>
              </w:rPr>
              <w:t>51</w:t>
            </w:r>
          </w:p>
        </w:tc>
      </w:tr>
      <w:tr w:rsidR="00AA1FCA" w:rsidRPr="00AA1FCA"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pBdr>
                <w:top w:val="single" w:sz="4" w:space="0" w:color="auto"/>
                <w:left w:val="none" w:sz="0" w:space="0" w:color="auto"/>
              </w:pBdr>
              <w:jc w:val="left"/>
              <w:rPr>
                <w:rFonts w:ascii="Calibri" w:hAnsi="Calibri"/>
                <w:sz w:val="22"/>
                <w:szCs w:val="22"/>
                <w:lang w:val="sk-SK" w:eastAsia="sr-Cyrl-RS"/>
              </w:rPr>
            </w:pPr>
            <w:r w:rsidRPr="00AA1FCA">
              <w:rPr>
                <w:rFonts w:ascii="Calibri" w:hAnsi="Calibr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6</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7</w:t>
            </w:r>
            <w:r w:rsidRPr="00AA1FCA">
              <w:rPr>
                <w:rFonts w:ascii="Calibri" w:hAnsi="Calibri" w:cs="Arial"/>
                <w:sz w:val="20"/>
                <w:szCs w:val="20"/>
                <w:lang w:val="sr-Cyrl-RS"/>
              </w:rPr>
              <w:t>5</w:t>
            </w:r>
            <w:r w:rsidRPr="00AA1FCA">
              <w:rPr>
                <w:rFonts w:ascii="Calibri" w:hAnsi="Calibri" w:cs="Arial"/>
                <w:sz w:val="20"/>
                <w:szCs w:val="20"/>
                <w:lang w:val="en-GB"/>
              </w:rPr>
              <w:t>.</w:t>
            </w:r>
            <w:r w:rsidRPr="00AA1FCA">
              <w:rPr>
                <w:rFonts w:ascii="Calibri" w:hAnsi="Calibri" w:cs="Arial"/>
                <w:sz w:val="20"/>
                <w:szCs w:val="20"/>
                <w:lang w:val="sr-Cyrl-RS"/>
              </w:rPr>
              <w:t>9</w:t>
            </w:r>
            <w:r w:rsidRPr="00AA1FCA">
              <w:rPr>
                <w:rFonts w:ascii="Calibri" w:hAnsi="Calibri" w:cs="Arial"/>
                <w:sz w:val="20"/>
                <w:szCs w:val="20"/>
                <w:lang w:val="en-GB"/>
              </w:rPr>
              <w:t>4</w:t>
            </w:r>
            <w:r w:rsidRPr="00AA1FCA">
              <w:rPr>
                <w:rFonts w:ascii="Calibri" w:hAnsi="Calibri" w:cs="Arial"/>
                <w:sz w:val="20"/>
                <w:szCs w:val="20"/>
                <w:lang w:val="sr-Cyrl-RS"/>
              </w:rPr>
              <w:t>0</w:t>
            </w:r>
            <w:r w:rsidRPr="00AA1FCA">
              <w:rPr>
                <w:rFonts w:ascii="Calibri" w:hAnsi="Calibri" w:cs="Arial"/>
                <w:sz w:val="20"/>
                <w:szCs w:val="20"/>
                <w:lang w:val="en-GB"/>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rPr>
            </w:pPr>
            <w:r w:rsidRPr="00AA1FCA">
              <w:rPr>
                <w:rFonts w:ascii="Calibri" w:hAnsi="Calibri" w:cs="Arial"/>
                <w:sz w:val="20"/>
                <w:szCs w:val="20"/>
                <w:lang w:val="sr-Cyrl-RS"/>
              </w:rPr>
              <w:t>455.644,86</w:t>
            </w:r>
          </w:p>
        </w:tc>
      </w:tr>
      <w:tr w:rsidR="00AA1FCA" w:rsidRPr="00AA1FCA"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58.833,79</w:t>
            </w:r>
            <w:r w:rsidRPr="00AA1FCA">
              <w:rPr>
                <w:rFonts w:ascii="Calibri" w:hAnsi="Calibri" w:cs="Arial"/>
                <w:sz w:val="20"/>
                <w:szCs w:val="20"/>
              </w:rPr>
              <w:t>-7</w:t>
            </w:r>
            <w:r w:rsidRPr="00AA1FCA">
              <w:rPr>
                <w:rFonts w:ascii="Calibri" w:hAnsi="Calibri" w:cs="Arial"/>
                <w:sz w:val="20"/>
                <w:szCs w:val="20"/>
                <w:lang w:val="sr-Cyrl-RS"/>
              </w:rPr>
              <w:t>5</w:t>
            </w:r>
            <w:r w:rsidRPr="00AA1FCA">
              <w:rPr>
                <w:rFonts w:ascii="Calibri" w:hAnsi="Calibri" w:cs="Arial"/>
                <w:sz w:val="20"/>
                <w:szCs w:val="20"/>
              </w:rPr>
              <w:t>.</w:t>
            </w:r>
            <w:r w:rsidRPr="00AA1FCA">
              <w:rPr>
                <w:rFonts w:ascii="Calibri" w:hAnsi="Calibri" w:cs="Arial"/>
                <w:sz w:val="20"/>
                <w:szCs w:val="20"/>
                <w:lang w:val="sr-Cyrl-RS"/>
              </w:rPr>
              <w:t>940</w:t>
            </w:r>
            <w:r w:rsidRPr="00AA1FCA">
              <w:rPr>
                <w:rFonts w:ascii="Calibri" w:hAnsi="Calibri" w:cs="Arial"/>
                <w:sz w:val="20"/>
                <w:szCs w:val="20"/>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872.721,16</w:t>
            </w:r>
          </w:p>
        </w:tc>
      </w:tr>
      <w:tr w:rsidR="001371AA" w:rsidRPr="00AA1FCA"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655BDF">
            <w:pPr>
              <w:pStyle w:val="xl368"/>
              <w:pBdr>
                <w:top w:val="single" w:sz="4" w:space="0" w:color="auto"/>
                <w:bottom w:val="single" w:sz="4" w:space="0" w:color="auto"/>
              </w:pBdr>
              <w:jc w:val="left"/>
              <w:rPr>
                <w:rFonts w:ascii="Calibri" w:hAnsi="Calibri"/>
                <w:sz w:val="22"/>
                <w:szCs w:val="22"/>
                <w:lang w:val="sk-SK" w:eastAsia="sr-Cyrl-RS"/>
              </w:rPr>
            </w:pPr>
            <w:r w:rsidRPr="00AA1FCA">
              <w:rPr>
                <w:rFonts w:ascii="Calibri" w:hAnsi="Calibr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5C4F0E" w:rsidRDefault="001371AA" w:rsidP="00655BDF">
            <w:pPr>
              <w:jc w:val="center"/>
              <w:rPr>
                <w:rFonts w:ascii="Calibri" w:hAnsi="Calibri" w:cs="Arial"/>
                <w:szCs w:val="22"/>
                <w:lang w:val="sk-SK"/>
              </w:rPr>
            </w:pPr>
            <w:r>
              <w:rPr>
                <w:rFonts w:ascii="Calibri" w:hAnsi="Calibri" w:cs="Arial"/>
                <w:szCs w:val="22"/>
                <w:lang w:val="sr-Cyrl-CS"/>
              </w:rPr>
              <w:t>2</w:t>
            </w:r>
            <w:r>
              <w:rPr>
                <w:rFonts w:ascii="Calibri" w:hAnsi="Calibr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E205EA">
            <w:pPr>
              <w:jc w:val="right"/>
              <w:rPr>
                <w:rFonts w:ascii="Calibri" w:hAnsi="Calibri" w:cs="Arial"/>
                <w:sz w:val="20"/>
                <w:szCs w:val="20"/>
                <w:lang w:val="sr-Cyrl-RS"/>
              </w:rPr>
            </w:pPr>
            <w:r w:rsidRPr="00AA1FCA">
              <w:rPr>
                <w:rFonts w:ascii="Calibri" w:hAnsi="Calibri" w:cs="Arial"/>
                <w:sz w:val="20"/>
                <w:szCs w:val="20"/>
                <w:lang w:val="sr-Cyrl-RS"/>
              </w:rPr>
              <w:t>50</w:t>
            </w:r>
            <w:r w:rsidRPr="00AA1FCA">
              <w:rPr>
                <w:rFonts w:ascii="Calibri" w:hAnsi="Calibri" w:cs="Arial"/>
                <w:sz w:val="20"/>
                <w:szCs w:val="20"/>
              </w:rPr>
              <w:t>.</w:t>
            </w:r>
            <w:r w:rsidRPr="00AA1FCA">
              <w:rPr>
                <w:rFonts w:ascii="Calibri" w:hAnsi="Calibri" w:cs="Arial"/>
                <w:sz w:val="20"/>
                <w:szCs w:val="20"/>
                <w:lang w:val="sr-Cyrl-RS"/>
              </w:rPr>
              <w:t>459</w:t>
            </w:r>
            <w:r w:rsidRPr="00AA1FCA">
              <w:rPr>
                <w:rFonts w:ascii="Calibri" w:hAnsi="Calibri" w:cs="Arial"/>
                <w:sz w:val="20"/>
                <w:szCs w:val="20"/>
              </w:rPr>
              <w:t>,</w:t>
            </w:r>
            <w:r w:rsidRPr="00AA1FCA">
              <w:rPr>
                <w:rFonts w:ascii="Calibri" w:hAnsi="Calibri" w:cs="Arial"/>
                <w:sz w:val="20"/>
                <w:szCs w:val="20"/>
                <w:lang w:val="sr-Cyrl-RS"/>
              </w:rPr>
              <w:t>73</w:t>
            </w:r>
            <w:r w:rsidRPr="00AA1FCA">
              <w:rPr>
                <w:rFonts w:ascii="Calibri" w:hAnsi="Calibri" w:cs="Arial"/>
                <w:sz w:val="20"/>
                <w:szCs w:val="20"/>
              </w:rPr>
              <w:t>-7</w:t>
            </w:r>
            <w:r w:rsidRPr="00AA1FCA">
              <w:rPr>
                <w:rFonts w:ascii="Calibri" w:hAnsi="Calibri" w:cs="Arial"/>
                <w:sz w:val="20"/>
                <w:szCs w:val="20"/>
                <w:lang w:val="sr-Cyrl-RS"/>
              </w:rPr>
              <w:t>5</w:t>
            </w:r>
            <w:r w:rsidRPr="00AA1FCA">
              <w:rPr>
                <w:rFonts w:ascii="Calibri" w:hAnsi="Calibri" w:cs="Arial"/>
                <w:sz w:val="20"/>
                <w:szCs w:val="20"/>
              </w:rPr>
              <w:t>.</w:t>
            </w:r>
            <w:r w:rsidRPr="00AA1FCA">
              <w:rPr>
                <w:rFonts w:ascii="Calibri" w:hAnsi="Calibri" w:cs="Arial"/>
                <w:sz w:val="20"/>
                <w:szCs w:val="20"/>
                <w:lang w:val="sr-Cyrl-RS"/>
              </w:rPr>
              <w:t>940</w:t>
            </w:r>
            <w:r w:rsidRPr="00AA1FCA">
              <w:rPr>
                <w:rFonts w:ascii="Calibri" w:hAnsi="Calibri" w:cs="Arial"/>
                <w:sz w:val="20"/>
                <w:szCs w:val="20"/>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1371AA" w:rsidRDefault="001371AA" w:rsidP="00876BE8">
            <w:pPr>
              <w:jc w:val="right"/>
              <w:rPr>
                <w:rFonts w:ascii="Calibri" w:hAnsi="Calibri" w:cs="Arial"/>
                <w:sz w:val="20"/>
                <w:szCs w:val="20"/>
                <w:lang w:val="sr-Cyrl-RS"/>
              </w:rPr>
            </w:pPr>
            <w:r w:rsidRPr="001371AA">
              <w:rPr>
                <w:rFonts w:ascii="Calibri" w:hAnsi="Calibri" w:cs="Arial"/>
                <w:sz w:val="20"/>
                <w:szCs w:val="20"/>
                <w:lang w:val="sr-Cyrl-RS"/>
              </w:rPr>
              <w:t>1.543.914,50</w:t>
            </w:r>
          </w:p>
        </w:tc>
      </w:tr>
      <w:tr w:rsidR="001371AA" w:rsidRPr="00AA1FCA"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655BDF">
            <w:pPr>
              <w:pStyle w:val="xl368"/>
              <w:pBdr>
                <w:top w:val="single" w:sz="4" w:space="0" w:color="auto"/>
                <w:bottom w:val="single" w:sz="4" w:space="0" w:color="auto"/>
              </w:pBdr>
              <w:jc w:val="left"/>
              <w:rPr>
                <w:rFonts w:ascii="Calibri" w:hAnsi="Calibri"/>
                <w:sz w:val="22"/>
                <w:szCs w:val="22"/>
                <w:lang w:val="sr-Latn-RS" w:eastAsia="sr-Cyrl-RS"/>
              </w:rPr>
            </w:pPr>
            <w:r w:rsidRPr="00AA1FCA">
              <w:rPr>
                <w:rFonts w:ascii="Calibri" w:hAnsi="Calibr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5C4F0E" w:rsidRDefault="001371AA" w:rsidP="00655BDF">
            <w:pPr>
              <w:jc w:val="center"/>
              <w:rPr>
                <w:rFonts w:ascii="Calibri" w:hAnsi="Calibri" w:cs="Arial"/>
                <w:szCs w:val="22"/>
                <w:lang w:val="sk-SK"/>
              </w:rPr>
            </w:pPr>
            <w:r>
              <w:rPr>
                <w:rFonts w:ascii="Calibri" w:hAnsi="Calibr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E205EA">
            <w:pPr>
              <w:jc w:val="right"/>
              <w:rPr>
                <w:rFonts w:ascii="Calibri" w:hAnsi="Calibri" w:cs="Arial"/>
                <w:sz w:val="20"/>
                <w:szCs w:val="20"/>
                <w:lang w:val="sr-Cyrl-RS"/>
              </w:rPr>
            </w:pPr>
            <w:r w:rsidRPr="00AA1FCA">
              <w:rPr>
                <w:rFonts w:ascii="Calibri" w:hAnsi="Calibri" w:cs="Arial"/>
                <w:sz w:val="20"/>
                <w:szCs w:val="20"/>
              </w:rPr>
              <w:t>4</w:t>
            </w:r>
            <w:r w:rsidRPr="00AA1FCA">
              <w:rPr>
                <w:rFonts w:ascii="Calibri" w:hAnsi="Calibri" w:cs="Arial"/>
                <w:sz w:val="20"/>
                <w:szCs w:val="20"/>
                <w:lang w:val="sr-Cyrl-RS"/>
              </w:rPr>
              <w:t>9</w:t>
            </w:r>
            <w:r w:rsidRPr="00AA1FCA">
              <w:rPr>
                <w:rFonts w:ascii="Calibri" w:hAnsi="Calibri" w:cs="Arial"/>
                <w:sz w:val="20"/>
                <w:szCs w:val="20"/>
              </w:rPr>
              <w:t>.</w:t>
            </w:r>
            <w:r w:rsidRPr="00AA1FCA">
              <w:rPr>
                <w:rFonts w:ascii="Calibri" w:hAnsi="Calibri" w:cs="Arial"/>
                <w:sz w:val="20"/>
                <w:szCs w:val="20"/>
                <w:lang w:val="sr-Cyrl-RS"/>
              </w:rPr>
              <w:t>095</w:t>
            </w:r>
            <w:r w:rsidRPr="00AA1FCA">
              <w:rPr>
                <w:rFonts w:ascii="Calibri" w:hAnsi="Calibri" w:cs="Arial"/>
                <w:sz w:val="20"/>
                <w:szCs w:val="20"/>
              </w:rPr>
              <w:t>,</w:t>
            </w:r>
            <w:r w:rsidRPr="00AA1FCA">
              <w:rPr>
                <w:rFonts w:ascii="Calibri" w:hAnsi="Calibri" w:cs="Arial"/>
                <w:sz w:val="20"/>
                <w:szCs w:val="20"/>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1371AA" w:rsidRDefault="001371AA" w:rsidP="00876BE8">
            <w:pPr>
              <w:jc w:val="right"/>
              <w:rPr>
                <w:rFonts w:ascii="Calibri" w:hAnsi="Calibri" w:cs="Arial"/>
                <w:sz w:val="20"/>
                <w:szCs w:val="20"/>
                <w:lang w:val="sr-Cyrl-RS"/>
              </w:rPr>
            </w:pPr>
            <w:r w:rsidRPr="001371AA">
              <w:rPr>
                <w:rFonts w:ascii="Calibri" w:hAnsi="Calibri" w:cs="Arial"/>
                <w:sz w:val="20"/>
                <w:szCs w:val="20"/>
              </w:rPr>
              <w:t>245.479,75</w:t>
            </w:r>
          </w:p>
        </w:tc>
      </w:tr>
      <w:tr w:rsidR="00AA1FCA" w:rsidRPr="00AA1FCA"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rPr>
            </w:pPr>
            <w:r w:rsidRPr="00AA1FCA">
              <w:rPr>
                <w:rFonts w:ascii="Calibri" w:hAnsi="Calibr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4</w:t>
            </w:r>
            <w:r w:rsidRPr="00AA1FCA">
              <w:rPr>
                <w:rFonts w:ascii="Calibri" w:hAnsi="Calibri" w:cs="Arial"/>
                <w:sz w:val="20"/>
                <w:szCs w:val="20"/>
                <w:lang w:val="sr-Cyrl-RS"/>
              </w:rPr>
              <w:t>5</w:t>
            </w:r>
            <w:r w:rsidRPr="00AA1FCA">
              <w:rPr>
                <w:rFonts w:ascii="Calibri" w:hAnsi="Calibri" w:cs="Arial"/>
                <w:sz w:val="20"/>
                <w:szCs w:val="20"/>
                <w:lang w:val="en-GB"/>
              </w:rPr>
              <w:t>.</w:t>
            </w:r>
            <w:r w:rsidRPr="00AA1FCA">
              <w:rPr>
                <w:rFonts w:ascii="Calibri" w:hAnsi="Calibri" w:cs="Arial"/>
                <w:sz w:val="20"/>
                <w:szCs w:val="20"/>
                <w:lang w:val="sr-Cyrl-RS"/>
              </w:rPr>
              <w:t>004</w:t>
            </w:r>
            <w:r w:rsidRPr="00AA1FCA">
              <w:rPr>
                <w:rFonts w:ascii="Calibri" w:hAnsi="Calibri" w:cs="Arial"/>
                <w:sz w:val="20"/>
                <w:szCs w:val="20"/>
                <w:lang w:val="en-GB"/>
              </w:rPr>
              <w:t>,</w:t>
            </w:r>
            <w:r w:rsidRPr="00AA1FCA">
              <w:rPr>
                <w:rFonts w:ascii="Calibri" w:hAnsi="Calibri" w:cs="Arial"/>
                <w:sz w:val="20"/>
                <w:szCs w:val="20"/>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405</w:t>
            </w:r>
            <w:r w:rsidRPr="00AA1FCA">
              <w:rPr>
                <w:rFonts w:ascii="Calibri" w:hAnsi="Calibri" w:cs="Arial"/>
                <w:sz w:val="20"/>
                <w:szCs w:val="20"/>
              </w:rPr>
              <w:t>.</w:t>
            </w:r>
            <w:r w:rsidRPr="00AA1FCA">
              <w:rPr>
                <w:rFonts w:ascii="Calibri" w:hAnsi="Calibri" w:cs="Arial"/>
                <w:sz w:val="20"/>
                <w:szCs w:val="20"/>
                <w:lang w:val="sr-Cyrl-RS"/>
              </w:rPr>
              <w:t>041</w:t>
            </w:r>
            <w:r w:rsidRPr="00AA1FCA">
              <w:rPr>
                <w:rFonts w:ascii="Calibri" w:hAnsi="Calibri" w:cs="Arial"/>
                <w:sz w:val="20"/>
                <w:szCs w:val="20"/>
              </w:rPr>
              <w:t>,</w:t>
            </w:r>
            <w:r w:rsidRPr="00AA1FCA">
              <w:rPr>
                <w:rFonts w:ascii="Calibri" w:hAnsi="Calibri" w:cs="Arial"/>
                <w:sz w:val="20"/>
                <w:szCs w:val="20"/>
                <w:lang w:val="sr-Cyrl-RS"/>
              </w:rPr>
              <w:t>58</w:t>
            </w:r>
          </w:p>
        </w:tc>
      </w:tr>
      <w:tr w:rsidR="00AA1FCA" w:rsidRPr="00AA1FCA" w:rsidTr="00655BDF">
        <w:trPr>
          <w:trHeight w:val="54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pBdr>
                <w:top w:val="single" w:sz="4" w:space="0" w:color="auto"/>
                <w:bottom w:val="single" w:sz="4" w:space="0" w:color="auto"/>
              </w:pBdr>
              <w:jc w:val="left"/>
              <w:rPr>
                <w:rFonts w:ascii="Calibri" w:hAnsi="Calibri"/>
                <w:sz w:val="22"/>
                <w:szCs w:val="22"/>
                <w:lang w:val="sk-SK" w:eastAsia="sr-Cyrl-RS"/>
              </w:rPr>
            </w:pPr>
            <w:r w:rsidRPr="00AA1FCA">
              <w:rPr>
                <w:rFonts w:ascii="Calibri" w:hAnsi="Calibri"/>
                <w:sz w:val="22"/>
                <w:szCs w:val="22"/>
                <w:lang w:val="sk-SK" w:eastAsia="sr-Cyrl-RS"/>
              </w:rPr>
              <w:t>mladší 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34</w:t>
            </w:r>
            <w:r w:rsidRPr="00AA1FCA">
              <w:rPr>
                <w:rFonts w:ascii="Calibri" w:hAnsi="Calibri" w:cs="Arial"/>
                <w:sz w:val="20"/>
                <w:szCs w:val="20"/>
                <w:lang w:val="en-GB"/>
              </w:rPr>
              <w:t>.</w:t>
            </w:r>
            <w:r w:rsidRPr="00AA1FCA">
              <w:rPr>
                <w:rFonts w:ascii="Calibri" w:hAnsi="Calibri" w:cs="Arial"/>
                <w:sz w:val="20"/>
                <w:szCs w:val="20"/>
                <w:lang w:val="sr-Cyrl-RS"/>
              </w:rPr>
              <w:t>166</w:t>
            </w:r>
            <w:r w:rsidRPr="00AA1FCA">
              <w:rPr>
                <w:rFonts w:ascii="Calibri" w:hAnsi="Calibri" w:cs="Arial"/>
                <w:sz w:val="20"/>
                <w:szCs w:val="20"/>
                <w:lang w:val="en-GB"/>
              </w:rPr>
              <w:t>,</w:t>
            </w:r>
            <w:r w:rsidRPr="00AA1FCA">
              <w:rPr>
                <w:rFonts w:ascii="Calibri" w:hAnsi="Calibri" w:cs="Arial"/>
                <w:sz w:val="20"/>
                <w:szCs w:val="20"/>
                <w:lang w:val="sr-Cyrl-RS"/>
              </w:rPr>
              <w:t>19</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34</w:t>
            </w:r>
            <w:r w:rsidRPr="00AA1FCA">
              <w:rPr>
                <w:rFonts w:ascii="Calibri" w:hAnsi="Calibri" w:cs="Arial"/>
                <w:sz w:val="20"/>
                <w:szCs w:val="20"/>
                <w:lang w:val="en-GB"/>
              </w:rPr>
              <w:t>.</w:t>
            </w:r>
            <w:r w:rsidRPr="00AA1FCA">
              <w:rPr>
                <w:rFonts w:ascii="Calibri" w:hAnsi="Calibri" w:cs="Arial"/>
                <w:sz w:val="20"/>
                <w:szCs w:val="20"/>
                <w:lang w:val="sr-Cyrl-RS"/>
              </w:rPr>
              <w:t>166</w:t>
            </w:r>
            <w:r w:rsidRPr="00AA1FCA">
              <w:rPr>
                <w:rFonts w:ascii="Calibri" w:hAnsi="Calibri" w:cs="Arial"/>
                <w:sz w:val="20"/>
                <w:szCs w:val="20"/>
                <w:lang w:val="en-GB"/>
              </w:rPr>
              <w:t>,</w:t>
            </w:r>
            <w:r w:rsidRPr="00AA1FCA">
              <w:rPr>
                <w:rFonts w:ascii="Calibri" w:hAnsi="Calibri" w:cs="Arial"/>
                <w:sz w:val="20"/>
                <w:szCs w:val="20"/>
                <w:lang w:val="sr-Cyrl-RS"/>
              </w:rPr>
              <w:t>19</w:t>
            </w:r>
          </w:p>
        </w:tc>
      </w:tr>
      <w:tr w:rsidR="00AA1FCA"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17.199,13-34</w:t>
            </w:r>
            <w:r w:rsidRPr="00AA1FCA">
              <w:rPr>
                <w:rFonts w:ascii="Calibri" w:hAnsi="Calibri" w:cs="Arial"/>
                <w:sz w:val="20"/>
                <w:szCs w:val="20"/>
                <w:lang w:val="en-GB"/>
              </w:rPr>
              <w:t>.</w:t>
            </w:r>
            <w:r w:rsidRPr="00AA1FCA">
              <w:rPr>
                <w:rFonts w:ascii="Calibri" w:hAnsi="Calibri" w:cs="Arial"/>
                <w:sz w:val="20"/>
                <w:szCs w:val="20"/>
                <w:lang w:val="sr-Cyrl-RS"/>
              </w:rPr>
              <w:t>398</w:t>
            </w:r>
            <w:r w:rsidRPr="00AA1FCA">
              <w:rPr>
                <w:rFonts w:ascii="Calibri" w:hAnsi="Calibri" w:cs="Arial"/>
                <w:sz w:val="20"/>
                <w:szCs w:val="20"/>
                <w:lang w:val="en-GB"/>
              </w:rPr>
              <w:t>,</w:t>
            </w:r>
            <w:r w:rsidRPr="00AA1FCA">
              <w:rPr>
                <w:rFonts w:ascii="Calibri" w:hAnsi="Calibri" w:cs="Arial"/>
                <w:sz w:val="20"/>
                <w:szCs w:val="20"/>
                <w:lang w:val="sr-Cyrl-RS"/>
              </w:rPr>
              <w:t>26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58216A" w:rsidP="00E205EA">
            <w:pPr>
              <w:jc w:val="right"/>
              <w:rPr>
                <w:rFonts w:ascii="Calibri" w:hAnsi="Calibri" w:cs="Arial"/>
                <w:sz w:val="20"/>
                <w:szCs w:val="20"/>
                <w:lang w:val="sr-Cyrl-RS"/>
              </w:rPr>
            </w:pPr>
            <w:r w:rsidRPr="000A69AE">
              <w:rPr>
                <w:rFonts w:ascii="Calibri" w:hAnsi="Calibri" w:cs="Arial"/>
                <w:sz w:val="20"/>
                <w:szCs w:val="20"/>
                <w:lang w:val="sr-Cyrl-RS"/>
              </w:rPr>
              <w:t>309.584,34</w:t>
            </w:r>
          </w:p>
        </w:tc>
      </w:tr>
      <w:tr w:rsidR="00AA1FCA"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31.266,36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31.266,36</w:t>
            </w:r>
          </w:p>
        </w:tc>
      </w:tr>
      <w:tr w:rsidR="00AA1FCA" w:rsidRPr="00AA1FCA"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 w:val="22"/>
                <w:szCs w:val="22"/>
                <w:lang w:val="sk-SK"/>
              </w:rPr>
            </w:pPr>
            <w:r w:rsidRPr="00AA1FCA">
              <w:rPr>
                <w:rFonts w:ascii="Calibri" w:hAnsi="Calibri" w:cs="Arial"/>
                <w:b/>
                <w:sz w:val="22"/>
                <w:szCs w:val="22"/>
                <w:lang w:val="sk-SK"/>
              </w:rPr>
              <w:lastRenderedPageBreak/>
              <w:t>SPOLU</w:t>
            </w:r>
          </w:p>
        </w:tc>
        <w:tc>
          <w:tcPr>
            <w:tcW w:w="1611" w:type="dxa"/>
            <w:tcBorders>
              <w:top w:val="single" w:sz="12" w:space="0" w:color="auto"/>
              <w:left w:val="nil"/>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Cs w:val="22"/>
                <w:lang w:val="sk-SK"/>
              </w:rPr>
            </w:pPr>
            <w:r w:rsidRPr="00AA1FCA">
              <w:rPr>
                <w:rFonts w:ascii="Calibri" w:hAnsi="Calibri" w:cs="Arial"/>
                <w:b/>
                <w:szCs w:val="22"/>
                <w:lang w:val="sr-Cyrl-RS"/>
              </w:rPr>
              <w:t>7</w:t>
            </w:r>
            <w:r w:rsidR="001371AA">
              <w:rPr>
                <w:rFonts w:ascii="Calibri" w:hAnsi="Calibri" w:cs="Arial"/>
                <w:b/>
                <w:szCs w:val="22"/>
                <w:lang w:val="sk-SK"/>
              </w:rPr>
              <w:t>3</w:t>
            </w:r>
          </w:p>
        </w:tc>
        <w:tc>
          <w:tcPr>
            <w:tcW w:w="2800" w:type="dxa"/>
            <w:tcBorders>
              <w:top w:val="single" w:sz="12" w:space="0" w:color="auto"/>
              <w:left w:val="nil"/>
              <w:bottom w:val="single" w:sz="12" w:space="0" w:color="auto"/>
              <w:right w:val="nil"/>
            </w:tcBorders>
            <w:shd w:val="clear" w:color="auto" w:fill="auto"/>
            <w:vAlign w:val="center"/>
          </w:tcPr>
          <w:p w:rsidR="00AA1FCA" w:rsidRPr="00AA1FCA" w:rsidRDefault="00AA1FCA" w:rsidP="00E205EA">
            <w:pPr>
              <w:jc w:val="right"/>
              <w:rPr>
                <w:rFonts w:ascii="Calibri" w:hAnsi="Calibr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AA1FCA" w:rsidRDefault="00362B1C" w:rsidP="00E205EA">
            <w:pPr>
              <w:jc w:val="right"/>
              <w:rPr>
                <w:rFonts w:ascii="Calibri" w:hAnsi="Calibri" w:cs="Arial"/>
                <w:b/>
                <w:sz w:val="20"/>
                <w:szCs w:val="20"/>
                <w:lang w:val="sr-Cyrl-RS"/>
              </w:rPr>
            </w:pPr>
            <w:r w:rsidRPr="00B63DF3">
              <w:rPr>
                <w:rFonts w:ascii="Calibri" w:hAnsi="Calibri" w:cs="Arial"/>
                <w:b/>
                <w:sz w:val="20"/>
                <w:szCs w:val="20"/>
              </w:rPr>
              <w:t>4.502.992,56</w:t>
            </w:r>
          </w:p>
        </w:tc>
      </w:tr>
    </w:tbl>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b/>
          <w:smallCaps/>
          <w:sz w:val="24"/>
          <w:lang w:val="sk-SK" w:eastAsia="sr-Cyrl-RS"/>
        </w:rPr>
      </w:pPr>
      <w:r w:rsidRPr="00AA1FCA">
        <w:rPr>
          <w:rFonts w:ascii="Calibri" w:hAnsi="Calibri"/>
          <w:sz w:val="24"/>
          <w:lang w:val="sk-SK" w:eastAsia="sr-Cyrl-RS"/>
        </w:rPr>
        <w:t xml:space="preserve">                   </w:t>
      </w:r>
      <w:r w:rsidRPr="00AA1FCA">
        <w:rPr>
          <w:rFonts w:ascii="Calibri" w:hAnsi="Calibri"/>
          <w:smallCaps/>
          <w:sz w:val="24"/>
          <w:lang w:val="sk-SK" w:eastAsia="sr-Cyrl-RS"/>
        </w:rPr>
        <w:t xml:space="preserve">VYPLATENÉ ÚHRADY V ROKU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7</w:t>
      </w:r>
      <w:r w:rsidRPr="00AA1FCA">
        <w:rPr>
          <w:rFonts w:ascii="Calibri" w:hAnsi="Calibri"/>
          <w:smallCaps/>
          <w:sz w:val="24"/>
          <w:lang w:val="sk-SK" w:eastAsia="sr-Cyrl-RS"/>
        </w:rPr>
        <w:t xml:space="preserve"> a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8</w:t>
      </w:r>
      <w:r w:rsidRPr="00AA1FCA">
        <w:rPr>
          <w:rFonts w:ascii="Calibri" w:hAnsi="Calibr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AA1FCA" w:rsidTr="00655BDF">
        <w:trPr>
          <w:trHeight w:val="95"/>
        </w:trPr>
        <w:tc>
          <w:tcPr>
            <w:tcW w:w="9953" w:type="dxa"/>
            <w:gridSpan w:val="4"/>
            <w:tcBorders>
              <w:top w:val="nil"/>
              <w:bottom w:val="single" w:sz="12" w:space="0" w:color="auto"/>
            </w:tcBorders>
          </w:tcPr>
          <w:p w:rsidR="00655BDF" w:rsidRPr="00AA1FCA" w:rsidRDefault="00655BDF" w:rsidP="00655BDF">
            <w:pPr>
              <w:autoSpaceDE w:val="0"/>
              <w:autoSpaceDN w:val="0"/>
              <w:adjustRightInd w:val="0"/>
              <w:rPr>
                <w:rFonts w:ascii="Calibri" w:hAnsi="Calibri" w:cs="Arial"/>
                <w:sz w:val="20"/>
                <w:szCs w:val="20"/>
                <w:lang w:val="sk-SK"/>
              </w:rPr>
            </w:pPr>
          </w:p>
        </w:tc>
      </w:tr>
      <w:tr w:rsidR="00AA1FCA" w:rsidRPr="00AA1FCA"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AA1FCA">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V ROKU 201</w:t>
            </w:r>
            <w:r w:rsidR="00AA1FCA" w:rsidRPr="00AA1FCA">
              <w:rPr>
                <w:rFonts w:ascii="Calibri" w:hAnsi="Calibr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 xml:space="preserve">V OBDOBÍ 01.01. do </w:t>
            </w:r>
            <w:r w:rsidR="00F47CFE">
              <w:rPr>
                <w:rFonts w:ascii="Calibri" w:hAnsi="Calibri" w:cs="Arial"/>
                <w:b/>
                <w:bCs/>
                <w:sz w:val="20"/>
                <w:szCs w:val="20"/>
                <w:lang w:val="sk-SK"/>
              </w:rPr>
              <w:t>31</w:t>
            </w:r>
            <w:r w:rsidRPr="00AA1FCA">
              <w:rPr>
                <w:rFonts w:ascii="Calibri" w:hAnsi="Calibri" w:cs="Arial"/>
                <w:b/>
                <w:bCs/>
                <w:sz w:val="20"/>
                <w:szCs w:val="20"/>
                <w:lang w:val="sr-Cyrl-CS"/>
              </w:rPr>
              <w:t xml:space="preserve">. </w:t>
            </w:r>
            <w:r w:rsidR="00F47CFE">
              <w:rPr>
                <w:rFonts w:ascii="Calibri" w:hAnsi="Calibri" w:cs="Arial"/>
                <w:b/>
                <w:bCs/>
                <w:sz w:val="20"/>
                <w:szCs w:val="20"/>
                <w:lang w:val="sk-SK"/>
              </w:rPr>
              <w:t>3</w:t>
            </w:r>
            <w:r w:rsidR="00AA1FCA" w:rsidRPr="00AA1FCA">
              <w:rPr>
                <w:rFonts w:ascii="Calibri" w:hAnsi="Calibri" w:cs="Arial"/>
                <w:b/>
                <w:bCs/>
                <w:sz w:val="20"/>
                <w:szCs w:val="20"/>
                <w:lang w:val="sr-Cyrl-CS"/>
              </w:rPr>
              <w:t>.201</w:t>
            </w:r>
            <w:r w:rsidR="00AA1FCA" w:rsidRPr="00AA1FCA">
              <w:rPr>
                <w:rFonts w:ascii="Calibri" w:hAnsi="Calibri" w:cs="Arial"/>
                <w:b/>
                <w:bCs/>
                <w:sz w:val="20"/>
                <w:szCs w:val="20"/>
                <w:lang w:val="sk-SK"/>
              </w:rPr>
              <w:t>8</w:t>
            </w:r>
          </w:p>
          <w:p w:rsidR="00655BDF" w:rsidRPr="00AA1FCA" w:rsidRDefault="00655BDF" w:rsidP="00655BDF">
            <w:pPr>
              <w:autoSpaceDE w:val="0"/>
              <w:autoSpaceDN w:val="0"/>
              <w:adjustRightInd w:val="0"/>
              <w:jc w:val="center"/>
              <w:rPr>
                <w:rFonts w:ascii="Calibri" w:hAnsi="Calibri" w:cs="Arial"/>
                <w:b/>
                <w:bCs/>
                <w:sz w:val="20"/>
                <w:szCs w:val="20"/>
                <w:lang w:val="sk-SK"/>
              </w:rPr>
            </w:pP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AA1FCA" w:rsidP="00655BDF">
            <w:pPr>
              <w:jc w:val="right"/>
              <w:rPr>
                <w:rFonts w:ascii="Calibri" w:hAnsi="Calibri" w:cs="Calibri"/>
                <w:szCs w:val="22"/>
              </w:rPr>
            </w:pPr>
            <w:r w:rsidRPr="00AA1FCA">
              <w:rPr>
                <w:rFonts w:ascii="Calibri" w:hAnsi="Calibri" w:cs="Calibri"/>
                <w:sz w:val="20"/>
                <w:szCs w:val="20"/>
                <w:lang w:val="en-GB"/>
              </w:rPr>
              <w:t>4</w:t>
            </w:r>
            <w:r w:rsidR="00D25A6F" w:rsidRPr="00AA1FCA">
              <w:rPr>
                <w:rFonts w:ascii="Calibri" w:hAnsi="Calibri" w:cs="Calibri"/>
                <w:sz w:val="20"/>
                <w:szCs w:val="20"/>
                <w:lang w:val="en-GB"/>
              </w:rPr>
              <w:t>50</w:t>
            </w:r>
            <w:r w:rsidR="00D25A6F" w:rsidRPr="00AA1FCA">
              <w:rPr>
                <w:rFonts w:ascii="Calibri" w:hAnsi="Calibr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cs="Calibri"/>
                <w:sz w:val="20"/>
                <w:szCs w:val="20"/>
                <w:lang w:val="sr-Cyrl-CS"/>
              </w:rPr>
            </w:pP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cs="Calibri"/>
                <w:sz w:val="20"/>
                <w:szCs w:val="20"/>
                <w:lang w:val="sr-Cyrl-CS"/>
              </w:rPr>
            </w:pPr>
          </w:p>
        </w:tc>
      </w:tr>
      <w:tr w:rsidR="008F0F3D" w:rsidRPr="00AA1FCA" w:rsidTr="001115B9">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8F0F3D" w:rsidRPr="00AA1FCA" w:rsidRDefault="008F0F3D"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8F0F3D" w:rsidRPr="00AA1FCA" w:rsidRDefault="008F0F3D"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8F0F3D" w:rsidRPr="00AA1FCA" w:rsidRDefault="008F0F3D" w:rsidP="00E205EA">
            <w:pPr>
              <w:jc w:val="right"/>
              <w:rPr>
                <w:rFonts w:ascii="Calibri" w:hAnsi="Calibri"/>
                <w:sz w:val="20"/>
                <w:szCs w:val="20"/>
                <w:lang w:val="sr-Cyrl-CS"/>
              </w:rPr>
            </w:pPr>
            <w:r w:rsidRPr="00AA1FCA">
              <w:rPr>
                <w:rFonts w:ascii="Calibri" w:hAnsi="Calibri"/>
                <w:sz w:val="20"/>
                <w:szCs w:val="20"/>
                <w:lang w:val="sr-Cyrl-CS"/>
              </w:rPr>
              <w:t>152.506,17</w:t>
            </w:r>
          </w:p>
        </w:tc>
        <w:tc>
          <w:tcPr>
            <w:tcW w:w="1701" w:type="dxa"/>
            <w:tcBorders>
              <w:top w:val="single" w:sz="4" w:space="0" w:color="auto"/>
              <w:left w:val="single" w:sz="4" w:space="0" w:color="auto"/>
              <w:bottom w:val="single" w:sz="4" w:space="0" w:color="auto"/>
              <w:right w:val="single" w:sz="12" w:space="0" w:color="auto"/>
            </w:tcBorders>
          </w:tcPr>
          <w:p w:rsidR="008F0F3D" w:rsidRPr="008F0F3D" w:rsidRDefault="008F0F3D" w:rsidP="003C2C46">
            <w:pPr>
              <w:rPr>
                <w:rFonts w:asciiTheme="minorHAnsi" w:hAnsiTheme="minorHAnsi"/>
                <w:sz w:val="18"/>
                <w:szCs w:val="18"/>
              </w:rPr>
            </w:pPr>
            <w:r w:rsidRPr="008F0F3D">
              <w:rPr>
                <w:rFonts w:asciiTheme="minorHAnsi" w:hAnsiTheme="minorHAnsi"/>
                <w:sz w:val="18"/>
                <w:szCs w:val="18"/>
              </w:rPr>
              <w:t>32.136,00</w:t>
            </w:r>
          </w:p>
        </w:tc>
      </w:tr>
      <w:tr w:rsidR="008F0F3D" w:rsidRPr="00AA1FCA" w:rsidTr="001115B9">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8F0F3D" w:rsidRPr="00AA1FCA" w:rsidRDefault="008F0F3D"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8F0F3D" w:rsidRPr="00AA1FCA" w:rsidRDefault="008F0F3D"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8F0F3D" w:rsidRPr="00AA1FCA" w:rsidRDefault="008F0F3D" w:rsidP="00E205EA">
            <w:pPr>
              <w:jc w:val="right"/>
              <w:rPr>
                <w:rFonts w:ascii="Calibri" w:hAnsi="Calibri"/>
                <w:sz w:val="20"/>
                <w:szCs w:val="20"/>
                <w:lang w:val="sr-Cyrl-CS"/>
              </w:rPr>
            </w:pPr>
            <w:r w:rsidRPr="00AA1FCA">
              <w:rPr>
                <w:rFonts w:ascii="Calibri" w:hAnsi="Calibri"/>
                <w:sz w:val="20"/>
                <w:szCs w:val="20"/>
                <w:lang w:val="sr-Cyrl-CS"/>
              </w:rPr>
              <w:t>21.237,50</w:t>
            </w:r>
          </w:p>
        </w:tc>
        <w:tc>
          <w:tcPr>
            <w:tcW w:w="1701" w:type="dxa"/>
            <w:tcBorders>
              <w:top w:val="single" w:sz="4" w:space="0" w:color="auto"/>
              <w:left w:val="single" w:sz="4" w:space="0" w:color="auto"/>
              <w:bottom w:val="single" w:sz="4" w:space="0" w:color="auto"/>
              <w:right w:val="single" w:sz="12" w:space="0" w:color="auto"/>
            </w:tcBorders>
          </w:tcPr>
          <w:p w:rsidR="008F0F3D" w:rsidRPr="008F0F3D" w:rsidRDefault="008F0F3D" w:rsidP="003C2C46">
            <w:pPr>
              <w:rPr>
                <w:rFonts w:asciiTheme="minorHAnsi" w:hAnsiTheme="minorHAnsi"/>
                <w:sz w:val="18"/>
                <w:szCs w:val="18"/>
              </w:rPr>
            </w:pPr>
            <w:r w:rsidRPr="008F0F3D">
              <w:rPr>
                <w:rFonts w:asciiTheme="minorHAnsi" w:hAnsiTheme="minorHAnsi"/>
                <w:sz w:val="18"/>
                <w:szCs w:val="18"/>
              </w:rPr>
              <w:t>5.443,50</w:t>
            </w:r>
          </w:p>
        </w:tc>
      </w:tr>
      <w:tr w:rsidR="008F0F3D" w:rsidRPr="00AA1FCA" w:rsidTr="001115B9">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8F0F3D" w:rsidRPr="00AA1FCA" w:rsidRDefault="008F0F3D"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8F0F3D" w:rsidRPr="00AA1FCA" w:rsidRDefault="008F0F3D"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8F0F3D" w:rsidRPr="00AA1FCA" w:rsidRDefault="008F0F3D" w:rsidP="00E205EA">
            <w:pPr>
              <w:jc w:val="right"/>
              <w:rPr>
                <w:rFonts w:ascii="Calibri" w:hAnsi="Calibri"/>
                <w:sz w:val="20"/>
                <w:szCs w:val="20"/>
                <w:lang w:val="sr-Cyrl-CS"/>
              </w:rPr>
            </w:pPr>
            <w:r w:rsidRPr="00AA1FCA">
              <w:rPr>
                <w:rFonts w:ascii="Calibri" w:hAnsi="Calibri" w:cs="Calibri"/>
                <w:sz w:val="20"/>
                <w:szCs w:val="20"/>
                <w:lang w:val="sr-Cyrl-CS"/>
              </w:rPr>
              <w:t>23.772,00</w:t>
            </w:r>
          </w:p>
        </w:tc>
        <w:tc>
          <w:tcPr>
            <w:tcW w:w="1701" w:type="dxa"/>
            <w:tcBorders>
              <w:top w:val="single" w:sz="4" w:space="0" w:color="auto"/>
              <w:left w:val="single" w:sz="4" w:space="0" w:color="auto"/>
              <w:bottom w:val="single" w:sz="4" w:space="0" w:color="auto"/>
              <w:right w:val="single" w:sz="12" w:space="0" w:color="auto"/>
            </w:tcBorders>
          </w:tcPr>
          <w:p w:rsidR="008F0F3D" w:rsidRPr="008F0F3D" w:rsidRDefault="008F0F3D" w:rsidP="003C2C46">
            <w:pPr>
              <w:rPr>
                <w:rFonts w:asciiTheme="minorHAnsi" w:hAnsiTheme="minorHAnsi"/>
                <w:sz w:val="18"/>
                <w:szCs w:val="18"/>
              </w:rPr>
            </w:pPr>
            <w:r w:rsidRPr="008F0F3D">
              <w:rPr>
                <w:rFonts w:asciiTheme="minorHAnsi" w:hAnsiTheme="minorHAnsi"/>
                <w:sz w:val="18"/>
                <w:szCs w:val="18"/>
              </w:rPr>
              <w:t>6.889,50</w:t>
            </w:r>
          </w:p>
        </w:tc>
      </w:tr>
      <w:tr w:rsidR="00762F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62F04" w:rsidRPr="00AA1FCA" w:rsidRDefault="00762F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E205EA">
            <w:pPr>
              <w:jc w:val="right"/>
              <w:rPr>
                <w:rFonts w:ascii="Calibri" w:hAnsi="Calibri"/>
                <w:sz w:val="20"/>
                <w:szCs w:val="20"/>
                <w:lang w:val="sr-Cyrl-CS"/>
              </w:rPr>
            </w:pPr>
            <w:r w:rsidRPr="00AA1FCA">
              <w:rPr>
                <w:rFonts w:ascii="Calibri" w:hAnsi="Calibri"/>
                <w:sz w:val="20"/>
                <w:szCs w:val="20"/>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tcPr>
          <w:p w:rsidR="00762F04" w:rsidRPr="00AC6B9E" w:rsidRDefault="00762F04" w:rsidP="00DD67FB">
            <w:pPr>
              <w:jc w:val="right"/>
              <w:rPr>
                <w:rFonts w:ascii="Calibri" w:hAnsi="Calibri"/>
                <w:sz w:val="20"/>
                <w:szCs w:val="20"/>
                <w:lang w:val="sr-Cyrl-CS"/>
              </w:rPr>
            </w:pPr>
            <w:r w:rsidRPr="00AC6B9E">
              <w:rPr>
                <w:rFonts w:ascii="Calibri" w:hAnsi="Calibri"/>
                <w:sz w:val="20"/>
                <w:szCs w:val="20"/>
                <w:lang w:val="sr-Cyrl-CS"/>
              </w:rPr>
              <w:t>1.674,00</w:t>
            </w:r>
          </w:p>
        </w:tc>
      </w:tr>
      <w:tr w:rsidR="00762F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62F04" w:rsidRPr="00AA1FCA" w:rsidRDefault="00762F04" w:rsidP="00655BDF">
            <w:pPr>
              <w:autoSpaceDE w:val="0"/>
              <w:autoSpaceDN w:val="0"/>
              <w:adjustRightInd w:val="0"/>
              <w:rPr>
                <w:rFonts w:ascii="Calibri" w:hAnsi="Calibri" w:cs="Arial"/>
                <w:sz w:val="20"/>
                <w:szCs w:val="20"/>
                <w:lang w:val="sk-SK"/>
              </w:rPr>
            </w:pPr>
            <w:r w:rsidRPr="00AA1FCA">
              <w:rPr>
                <w:rFonts w:ascii="Calibri" w:hAnsi="Calibr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E205EA">
            <w:pPr>
              <w:jc w:val="right"/>
              <w:rPr>
                <w:rFonts w:ascii="Calibri" w:hAnsi="Calibri"/>
                <w:sz w:val="20"/>
                <w:szCs w:val="20"/>
                <w:lang w:val="sr-Cyrl-CS"/>
              </w:rPr>
            </w:pPr>
            <w:r w:rsidRPr="00AA1FCA">
              <w:rPr>
                <w:rFonts w:ascii="Calibri" w:hAnsi="Calibri" w:cs="Calibri"/>
                <w:sz w:val="20"/>
                <w:szCs w:val="20"/>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762F04" w:rsidRPr="00AC6B9E" w:rsidRDefault="00762F04" w:rsidP="00DD67FB">
            <w:pPr>
              <w:jc w:val="right"/>
              <w:rPr>
                <w:rFonts w:ascii="Calibri" w:hAnsi="Calibri"/>
                <w:sz w:val="20"/>
                <w:szCs w:val="20"/>
                <w:lang w:val="sr-Cyrl-CS"/>
              </w:rPr>
            </w:pPr>
          </w:p>
        </w:tc>
      </w:tr>
      <w:tr w:rsidR="00202C7C"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E205EA">
            <w:pPr>
              <w:jc w:val="right"/>
              <w:rPr>
                <w:rFonts w:ascii="Calibri" w:hAnsi="Calibri" w:cs="Calibri"/>
                <w:sz w:val="20"/>
                <w:szCs w:val="20"/>
                <w:lang w:val="sr-Cyrl-CS"/>
              </w:rPr>
            </w:pPr>
            <w:r w:rsidRPr="00AA1FCA">
              <w:rPr>
                <w:rFonts w:ascii="Calibri" w:hAnsi="Calibri" w:cs="Calibri"/>
                <w:sz w:val="20"/>
                <w:szCs w:val="20"/>
                <w:lang w:val="sr-Cyrl-CS"/>
              </w:rPr>
              <w:t>21.819,50</w:t>
            </w:r>
          </w:p>
        </w:tc>
        <w:tc>
          <w:tcPr>
            <w:tcW w:w="1701" w:type="dxa"/>
            <w:tcBorders>
              <w:top w:val="single" w:sz="4" w:space="0" w:color="auto"/>
              <w:left w:val="single" w:sz="4" w:space="0" w:color="auto"/>
              <w:bottom w:val="single" w:sz="4" w:space="0" w:color="auto"/>
              <w:right w:val="single" w:sz="12" w:space="0" w:color="auto"/>
            </w:tcBorders>
            <w:vAlign w:val="center"/>
          </w:tcPr>
          <w:p w:rsidR="00202C7C" w:rsidRPr="00202C7C" w:rsidRDefault="00202C7C" w:rsidP="00876BE8">
            <w:pPr>
              <w:jc w:val="right"/>
              <w:rPr>
                <w:rFonts w:ascii="Calibri" w:hAnsi="Calibri" w:cs="Calibri"/>
                <w:sz w:val="20"/>
                <w:szCs w:val="20"/>
                <w:lang w:val="sr-Cyrl-CS"/>
              </w:rPr>
            </w:pPr>
            <w:r w:rsidRPr="00202C7C">
              <w:rPr>
                <w:rFonts w:ascii="Calibri" w:hAnsi="Calibri"/>
                <w:sz w:val="20"/>
                <w:szCs w:val="20"/>
                <w:lang w:val="sr-Cyrl-CS"/>
              </w:rPr>
              <w:t>6.889,50</w:t>
            </w:r>
          </w:p>
        </w:tc>
      </w:tr>
      <w:tr w:rsidR="00202C7C"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E205EA">
            <w:pPr>
              <w:jc w:val="right"/>
              <w:rPr>
                <w:rFonts w:ascii="Calibri" w:hAnsi="Calibri" w:cs="Calibri"/>
                <w:sz w:val="20"/>
                <w:szCs w:val="20"/>
                <w:lang w:val="sr-Cyrl-CS"/>
              </w:rPr>
            </w:pPr>
            <w:r w:rsidRPr="00AA1FCA">
              <w:rPr>
                <w:rFonts w:ascii="Calibri" w:hAnsi="Calibri" w:cs="Calibri"/>
                <w:sz w:val="20"/>
                <w:szCs w:val="20"/>
                <w:lang w:val="sr-Cyrl-CS"/>
              </w:rPr>
              <w:t>20.693,00</w:t>
            </w:r>
          </w:p>
        </w:tc>
        <w:tc>
          <w:tcPr>
            <w:tcW w:w="1701" w:type="dxa"/>
            <w:tcBorders>
              <w:top w:val="single" w:sz="4" w:space="0" w:color="auto"/>
              <w:left w:val="single" w:sz="4" w:space="0" w:color="auto"/>
              <w:bottom w:val="single" w:sz="4" w:space="0" w:color="auto"/>
              <w:right w:val="single" w:sz="12" w:space="0" w:color="auto"/>
            </w:tcBorders>
            <w:vAlign w:val="center"/>
          </w:tcPr>
          <w:p w:rsidR="00202C7C" w:rsidRPr="00202C7C" w:rsidRDefault="00202C7C" w:rsidP="00876BE8">
            <w:pPr>
              <w:jc w:val="right"/>
              <w:rPr>
                <w:rFonts w:ascii="Calibri" w:hAnsi="Calibri" w:cs="Calibri"/>
                <w:sz w:val="20"/>
                <w:szCs w:val="20"/>
                <w:lang w:val="sr-Cyrl-CS"/>
              </w:rPr>
            </w:pPr>
            <w:r w:rsidRPr="00202C7C">
              <w:rPr>
                <w:rFonts w:ascii="Calibri" w:hAnsi="Calibri"/>
                <w:sz w:val="20"/>
                <w:szCs w:val="20"/>
                <w:lang w:val="sr-Cyrl-CS"/>
              </w:rPr>
              <w:t>6.545,00</w:t>
            </w:r>
          </w:p>
        </w:tc>
      </w:tr>
      <w:tr w:rsidR="00202C7C"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E205EA">
            <w:pPr>
              <w:jc w:val="right"/>
              <w:rPr>
                <w:rFonts w:ascii="Calibri" w:hAnsi="Calibri"/>
                <w:sz w:val="20"/>
                <w:szCs w:val="20"/>
                <w:lang w:val="sr-Cyrl-CS"/>
              </w:rPr>
            </w:pPr>
            <w:r w:rsidRPr="00AA1FCA">
              <w:rPr>
                <w:rFonts w:ascii="Calibri" w:hAnsi="Calibri"/>
                <w:sz w:val="20"/>
                <w:szCs w:val="20"/>
                <w:lang w:val="sr-Cyrl-CS"/>
              </w:rPr>
              <w:t>601.381,30</w:t>
            </w:r>
          </w:p>
        </w:tc>
        <w:tc>
          <w:tcPr>
            <w:tcW w:w="1701" w:type="dxa"/>
            <w:tcBorders>
              <w:top w:val="single" w:sz="4" w:space="0" w:color="auto"/>
              <w:left w:val="single" w:sz="4" w:space="0" w:color="auto"/>
              <w:bottom w:val="single" w:sz="4" w:space="0" w:color="auto"/>
              <w:right w:val="single" w:sz="12" w:space="0" w:color="auto"/>
            </w:tcBorders>
            <w:vAlign w:val="center"/>
          </w:tcPr>
          <w:p w:rsidR="00202C7C" w:rsidRPr="00202C7C" w:rsidRDefault="00202C7C" w:rsidP="00876BE8">
            <w:pPr>
              <w:jc w:val="right"/>
              <w:rPr>
                <w:rFonts w:ascii="Calibri" w:hAnsi="Calibri"/>
                <w:sz w:val="20"/>
                <w:szCs w:val="20"/>
                <w:lang w:val="sr-Cyrl-CS"/>
              </w:rPr>
            </w:pPr>
            <w:r w:rsidRPr="00202C7C">
              <w:rPr>
                <w:rFonts w:ascii="Calibri" w:hAnsi="Calibri"/>
                <w:sz w:val="20"/>
                <w:szCs w:val="20"/>
                <w:lang w:val="sr-Cyrl-CS"/>
              </w:rPr>
              <w:t>140.088,90</w:t>
            </w:r>
          </w:p>
        </w:tc>
      </w:tr>
      <w:tr w:rsidR="00202C7C"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202C7C" w:rsidRPr="00AA1FCA" w:rsidRDefault="00202C7C" w:rsidP="00E205EA">
            <w:pPr>
              <w:jc w:val="right"/>
              <w:rPr>
                <w:rFonts w:ascii="Calibri" w:hAnsi="Calibri"/>
                <w:sz w:val="20"/>
                <w:szCs w:val="20"/>
                <w:lang w:val="sr-Cyrl-CS"/>
              </w:rPr>
            </w:pPr>
            <w:r w:rsidRPr="00AA1FCA">
              <w:rPr>
                <w:rFonts w:ascii="Calibri" w:hAnsi="Calibr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vAlign w:val="center"/>
          </w:tcPr>
          <w:p w:rsidR="00202C7C" w:rsidRPr="00202C7C" w:rsidRDefault="00202C7C" w:rsidP="00876BE8">
            <w:pPr>
              <w:jc w:val="right"/>
              <w:rPr>
                <w:rFonts w:ascii="Calibri" w:hAnsi="Calibri"/>
                <w:sz w:val="20"/>
                <w:szCs w:val="20"/>
                <w:lang w:val="sr-Cyrl-CS"/>
              </w:rPr>
            </w:pPr>
            <w:r w:rsidRPr="00202C7C">
              <w:rPr>
                <w:rFonts w:ascii="Calibri" w:hAnsi="Calibri"/>
                <w:sz w:val="20"/>
                <w:szCs w:val="20"/>
                <w:lang w:val="sr-Cyrl-CS"/>
              </w:rPr>
              <w:t>387.119,01</w:t>
            </w:r>
          </w:p>
        </w:tc>
      </w:tr>
      <w:tr w:rsidR="00762F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62F04" w:rsidRPr="00AA1FCA" w:rsidRDefault="00762F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E205EA">
            <w:pPr>
              <w:jc w:val="right"/>
              <w:rPr>
                <w:rFonts w:ascii="Calibri" w:hAnsi="Calibri" w:cs="Calibri"/>
                <w:sz w:val="20"/>
                <w:szCs w:val="20"/>
                <w:lang w:val="sr-Cyrl-CS"/>
              </w:rPr>
            </w:pPr>
            <w:r w:rsidRPr="00AA1FCA">
              <w:rPr>
                <w:rFonts w:ascii="Calibri" w:hAnsi="Calibr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vAlign w:val="center"/>
          </w:tcPr>
          <w:p w:rsidR="00762F04" w:rsidRPr="00AC6B9E" w:rsidRDefault="00762F04" w:rsidP="00DD67FB">
            <w:pPr>
              <w:jc w:val="right"/>
              <w:rPr>
                <w:rFonts w:ascii="Calibri" w:hAnsi="Calibri" w:cs="Calibri"/>
                <w:sz w:val="20"/>
                <w:szCs w:val="20"/>
                <w:lang w:val="sr-Cyrl-CS"/>
              </w:rPr>
            </w:pPr>
            <w:r w:rsidRPr="00AC6B9E">
              <w:rPr>
                <w:rFonts w:ascii="Calibri" w:hAnsi="Calibri" w:cs="Calibri"/>
                <w:sz w:val="20"/>
                <w:szCs w:val="20"/>
                <w:lang w:val="sr-Cyrl-CS"/>
              </w:rPr>
              <w:t>1.050,00</w:t>
            </w:r>
          </w:p>
        </w:tc>
      </w:tr>
      <w:tr w:rsidR="00762F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62F04" w:rsidRPr="00AA1FCA" w:rsidRDefault="00762F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762F04" w:rsidRPr="00AA1FCA" w:rsidRDefault="00762F04" w:rsidP="00655BDF">
            <w:pPr>
              <w:jc w:val="right"/>
              <w:rPr>
                <w:rFonts w:ascii="Calibri" w:hAnsi="Calibr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762F04" w:rsidRPr="00CD45C0" w:rsidRDefault="00762F04" w:rsidP="00DD67FB">
            <w:pPr>
              <w:jc w:val="right"/>
              <w:rPr>
                <w:rFonts w:ascii="Calibri" w:hAnsi="Calibri"/>
                <w:sz w:val="20"/>
                <w:szCs w:val="20"/>
                <w:lang w:val="sr-Cyrl-CS"/>
              </w:rPr>
            </w:pP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735C0D" w:rsidRDefault="0041087F" w:rsidP="00876BE8">
            <w:pPr>
              <w:jc w:val="right"/>
              <w:rPr>
                <w:rFonts w:ascii="Calibri" w:hAnsi="Calibri"/>
                <w:color w:val="FF0000"/>
                <w:sz w:val="20"/>
                <w:szCs w:val="20"/>
                <w:lang w:val="sr-Cyrl-CS"/>
              </w:rPr>
            </w:pPr>
            <w:r w:rsidRPr="00735C0D">
              <w:rPr>
                <w:rFonts w:ascii="Calibri" w:hAnsi="Calibri"/>
                <w:sz w:val="20"/>
                <w:szCs w:val="20"/>
                <w:lang w:val="sr-Cyrl-CS"/>
              </w:rPr>
              <w:t>67.145,00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41087F" w:rsidP="00876BE8">
            <w:pPr>
              <w:jc w:val="right"/>
              <w:rPr>
                <w:rFonts w:ascii="Calibri" w:hAnsi="Calibri"/>
                <w:sz w:val="20"/>
                <w:szCs w:val="20"/>
                <w:lang w:val="sr-Cyrl-CS"/>
              </w:rPr>
            </w:pP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41087F" w:rsidP="00876BE8">
            <w:pPr>
              <w:jc w:val="right"/>
              <w:rPr>
                <w:rFonts w:ascii="Calibri" w:hAnsi="Calibri"/>
                <w:sz w:val="20"/>
                <w:szCs w:val="20"/>
                <w:lang w:val="sr-Cyrl-CS"/>
              </w:rPr>
            </w:pPr>
            <w:r w:rsidRPr="0041087F">
              <w:rPr>
                <w:rFonts w:ascii="Calibri" w:hAnsi="Calibri"/>
                <w:sz w:val="20"/>
                <w:szCs w:val="20"/>
                <w:lang w:val="sr-Cyrl-CS"/>
              </w:rPr>
              <w:t>33.318,00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41087F" w:rsidP="00876BE8">
            <w:pPr>
              <w:jc w:val="right"/>
              <w:rPr>
                <w:rFonts w:ascii="Calibri" w:hAnsi="Calibri"/>
                <w:sz w:val="20"/>
                <w:szCs w:val="20"/>
                <w:lang w:val="sr-Cyrl-CS"/>
              </w:rPr>
            </w:pPr>
          </w:p>
        </w:tc>
      </w:tr>
      <w:tr w:rsidR="0041087F"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8E146F" w:rsidRDefault="0041087F" w:rsidP="00876BE8">
            <w:pPr>
              <w:jc w:val="right"/>
              <w:rPr>
                <w:rFonts w:ascii="Calibri" w:hAnsi="Calibri" w:cs="Arial"/>
                <w:b/>
                <w:color w:val="FF0000"/>
                <w:sz w:val="20"/>
                <w:szCs w:val="20"/>
                <w:lang w:val="sr-Cyrl-CS"/>
              </w:rPr>
            </w:pPr>
          </w:p>
        </w:tc>
      </w:tr>
      <w:tr w:rsidR="0041087F"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735C0D" w:rsidRDefault="0041087F" w:rsidP="00876BE8">
            <w:pPr>
              <w:jc w:val="right"/>
              <w:rPr>
                <w:rFonts w:ascii="Calibri" w:hAnsi="Calibri"/>
                <w:color w:val="FF0000"/>
                <w:sz w:val="20"/>
                <w:szCs w:val="20"/>
                <w:lang w:val="sr-Cyrl-CS"/>
              </w:rPr>
            </w:pPr>
          </w:p>
        </w:tc>
      </w:tr>
      <w:tr w:rsidR="0041087F" w:rsidRPr="00AA1FCA"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41087F" w:rsidRPr="00AA1FCA" w:rsidRDefault="0041087F" w:rsidP="00655BDF">
            <w:pPr>
              <w:autoSpaceDE w:val="0"/>
              <w:autoSpaceDN w:val="0"/>
              <w:adjustRightInd w:val="0"/>
              <w:jc w:val="right"/>
              <w:rPr>
                <w:rFonts w:ascii="Calibri" w:hAnsi="Calibr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41087F" w:rsidRPr="00AA1FCA" w:rsidRDefault="0041087F" w:rsidP="00E205EA">
            <w:pPr>
              <w:jc w:val="right"/>
              <w:rPr>
                <w:rFonts w:ascii="Calibri" w:hAnsi="Calibri" w:cs="Arial"/>
                <w:b/>
                <w:sz w:val="20"/>
                <w:szCs w:val="20"/>
                <w:lang w:val="sr-Cyrl-CS"/>
              </w:rPr>
            </w:pPr>
            <w:r w:rsidRPr="00AA1FCA">
              <w:rPr>
                <w:rFonts w:ascii="Calibri" w:hAnsi="Calibr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41087F" w:rsidRPr="00CD45C0" w:rsidRDefault="0041087F" w:rsidP="00876BE8">
            <w:pPr>
              <w:jc w:val="right"/>
              <w:rPr>
                <w:rFonts w:ascii="Calibri" w:hAnsi="Calibri"/>
                <w:sz w:val="20"/>
                <w:szCs w:val="20"/>
                <w:lang w:val="sr-Cyrl-CS"/>
              </w:rPr>
            </w:pPr>
            <w:r w:rsidRPr="0041087F">
              <w:rPr>
                <w:rFonts w:ascii="Calibri" w:hAnsi="Calibri" w:cs="Arial"/>
                <w:b/>
                <w:sz w:val="20"/>
                <w:szCs w:val="20"/>
                <w:lang w:val="sr-Cyrl-CS"/>
              </w:rPr>
              <w:t>688.298,41</w:t>
            </w:r>
          </w:p>
        </w:tc>
      </w:tr>
    </w:tbl>
    <w:p w:rsidR="00074491" w:rsidRDefault="00074491" w:rsidP="00BB4AF9">
      <w:pPr>
        <w:jc w:val="both"/>
        <w:rPr>
          <w:rFonts w:ascii="Calibri" w:hAnsi="Calibri"/>
          <w:kern w:val="36"/>
          <w:lang w:val="sk-SK"/>
        </w:rPr>
      </w:pPr>
    </w:p>
    <w:p w:rsidR="00BB4AF9" w:rsidRPr="00D25A6F" w:rsidRDefault="00655BDF" w:rsidP="00BB4AF9">
      <w:pPr>
        <w:jc w:val="both"/>
        <w:rPr>
          <w:rFonts w:ascii="Calibri" w:hAnsi="Calibri"/>
          <w:kern w:val="36"/>
          <w:lang w:val="sk-SK"/>
        </w:rPr>
      </w:pPr>
      <w:r w:rsidRPr="00D25A6F">
        <w:rPr>
          <w:rFonts w:ascii="Calibri" w:hAnsi="Calibri"/>
          <w:kern w:val="36"/>
          <w:lang w:val="sk-SK"/>
        </w:rPr>
        <w:br w:type="page"/>
      </w:r>
    </w:p>
    <w:p w:rsidR="00655BDF" w:rsidRPr="008C77B1" w:rsidRDefault="00655BDF" w:rsidP="00655BDF">
      <w:pPr>
        <w:jc w:val="both"/>
        <w:rPr>
          <w:rFonts w:ascii="Calibri" w:hAnsi="Calibri"/>
          <w:kern w:val="36"/>
          <w:lang w:val="sk-SK"/>
        </w:rPr>
      </w:pPr>
      <w:r w:rsidRPr="008C77B1">
        <w:rPr>
          <w:rFonts w:ascii="Calibri" w:hAnsi="Calibri"/>
          <w:kern w:val="36"/>
          <w:lang w:val="sk-SK"/>
        </w:rPr>
        <w:lastRenderedPageBreak/>
        <w:t>1</w:t>
      </w:r>
      <w:r w:rsidR="00083A56">
        <w:rPr>
          <w:rFonts w:ascii="Calibri" w:hAnsi="Calibri"/>
          <w:kern w:val="36"/>
          <w:lang w:val="sk-SK"/>
        </w:rPr>
        <w:t>6</w:t>
      </w:r>
      <w:r w:rsidRPr="008C77B1">
        <w:rPr>
          <w:rFonts w:ascii="Calibri" w:hAnsi="Calibri"/>
          <w:kern w:val="36"/>
          <w:lang w:val="sk-SK"/>
        </w:rPr>
        <w:t xml:space="preserve">. </w:t>
      </w:r>
      <w:r w:rsidRPr="008C77B1">
        <w:rPr>
          <w:rFonts w:ascii="Calibri" w:hAnsi="Calibri"/>
          <w:kern w:val="36"/>
          <w:u w:val="single"/>
          <w:lang w:val="sk-SK"/>
        </w:rPr>
        <w:t>Údaje o pracovných prostriedkoch</w:t>
      </w:r>
    </w:p>
    <w:p w:rsidR="00655BDF" w:rsidRPr="008C77B1" w:rsidRDefault="00655BDF" w:rsidP="00655BDF">
      <w:pPr>
        <w:spacing w:before="60"/>
        <w:ind w:firstLine="851"/>
        <w:jc w:val="both"/>
        <w:rPr>
          <w:rFonts w:ascii="Calibri" w:hAnsi="Calibri"/>
          <w:lang w:val="sk-SK"/>
        </w:rPr>
      </w:pPr>
    </w:p>
    <w:p w:rsidR="00655BDF" w:rsidRPr="008C77B1" w:rsidRDefault="00655BDF" w:rsidP="00655BDF">
      <w:pPr>
        <w:spacing w:before="60"/>
        <w:ind w:firstLine="851"/>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používa miestnosti v budove Pokrajinakej vlády (tzv. Bánovina), v Novom Sade, Bulvár Mihajla Pupina 16. Tento sekretariát používa, 2</w:t>
      </w:r>
      <w:r w:rsidR="00A96F93">
        <w:rPr>
          <w:rFonts w:ascii="Calibri" w:hAnsi="Calibri"/>
          <w:lang w:val="sk-SK"/>
        </w:rPr>
        <w:t>1</w:t>
      </w:r>
      <w:r w:rsidRPr="008C77B1">
        <w:rPr>
          <w:rFonts w:ascii="Calibri" w:hAnsi="Calibri"/>
          <w:lang w:val="sk-SK"/>
        </w:rPr>
        <w:t xml:space="preserve"> kancelári</w:t>
      </w:r>
      <w:r w:rsidR="00A96F93">
        <w:rPr>
          <w:rFonts w:ascii="Calibri" w:hAnsi="Calibri"/>
          <w:lang w:val="sk-SK"/>
        </w:rPr>
        <w:t>u</w:t>
      </w:r>
      <w:r>
        <w:rPr>
          <w:rFonts w:ascii="Calibri" w:hAnsi="Calibri"/>
          <w:lang w:val="sk-SK"/>
        </w:rPr>
        <w:t>, 3 kabinety a dve</w:t>
      </w:r>
      <w:r w:rsidRPr="008C77B1">
        <w:rPr>
          <w:rFonts w:ascii="Calibri" w:hAnsi="Calibri"/>
          <w:lang w:val="sk-SK"/>
        </w:rPr>
        <w:t xml:space="preserve"> pomocn</w:t>
      </w:r>
      <w:r>
        <w:rPr>
          <w:rFonts w:ascii="Calibri" w:hAnsi="Calibri"/>
          <w:lang w:val="sk-SK"/>
        </w:rPr>
        <w:t>é</w:t>
      </w:r>
      <w:r w:rsidRPr="008C77B1">
        <w:rPr>
          <w:rFonts w:ascii="Calibri" w:hAnsi="Calibri"/>
          <w:lang w:val="sk-SK"/>
        </w:rPr>
        <w:t xml:space="preserve"> miestnos</w:t>
      </w:r>
      <w:r>
        <w:rPr>
          <w:rFonts w:ascii="Calibri" w:hAnsi="Calibri"/>
          <w:lang w:val="sk-SK"/>
        </w:rPr>
        <w:t>ti</w:t>
      </w:r>
      <w:r w:rsidRPr="008C77B1">
        <w:rPr>
          <w:rFonts w:ascii="Calibri" w:hAnsi="Calibri"/>
          <w:lang w:val="sk-SK"/>
        </w:rPr>
        <w:t xml:space="preserve">. Celková rozloha miestností, ktoré používa tento </w:t>
      </w:r>
      <w:r w:rsidRPr="00291BC8">
        <w:rPr>
          <w:rFonts w:ascii="Calibri" w:hAnsi="Calibri"/>
          <w:lang w:val="sk-SK"/>
        </w:rPr>
        <w:t xml:space="preserve">sekretariát je </w:t>
      </w:r>
      <w:r w:rsidRPr="00D30F36">
        <w:rPr>
          <w:rFonts w:ascii="Calibri" w:hAnsi="Calibri" w:cs="Arial"/>
          <w:szCs w:val="22"/>
          <w:lang w:val="sr-Cyrl-CS" w:eastAsia="sr-Cyrl-RS"/>
        </w:rPr>
        <w:t>803,91</w:t>
      </w:r>
      <w:r w:rsidRPr="00770ECA">
        <w:rPr>
          <w:rFonts w:ascii="Calibri" w:hAnsi="Calibri" w:cs="Arial"/>
          <w:szCs w:val="22"/>
          <w:lang w:val="sr-Cyrl-CS" w:eastAsia="sr-Cyrl-RS"/>
        </w:rPr>
        <w:t xml:space="preserve">  </w:t>
      </w:r>
      <w:r w:rsidRPr="00291BC8">
        <w:rPr>
          <w:rFonts w:ascii="Calibri" w:hAnsi="Calibri"/>
          <w:lang w:val="sk-SK"/>
        </w:rPr>
        <w:t>m</w:t>
      </w:r>
      <w:r w:rsidRPr="00291BC8">
        <w:rPr>
          <w:rFonts w:ascii="Calibri" w:hAnsi="Calibri"/>
          <w:vertAlign w:val="superscript"/>
          <w:lang w:val="sk-SK"/>
        </w:rPr>
        <w:t>2</w:t>
      </w:r>
      <w:r w:rsidRPr="00291BC8">
        <w:rPr>
          <w:rFonts w:ascii="Calibri" w:hAnsi="Calibri"/>
          <w:lang w:val="sk-SK"/>
        </w:rPr>
        <w:t>.</w:t>
      </w:r>
    </w:p>
    <w:p w:rsidR="00655BDF" w:rsidRPr="008C77B1" w:rsidRDefault="00655BDF" w:rsidP="00655BDF">
      <w:pPr>
        <w:spacing w:before="60"/>
        <w:ind w:firstLine="851"/>
        <w:jc w:val="both"/>
        <w:rPr>
          <w:rFonts w:ascii="Calibri" w:hAnsi="Calibri"/>
          <w:lang w:val="sk-SK"/>
        </w:rPr>
      </w:pPr>
    </w:p>
    <w:p w:rsidR="00655BDF" w:rsidRPr="00291BC8" w:rsidRDefault="00655BDF" w:rsidP="00655BDF">
      <w:pPr>
        <w:pStyle w:val="Paragraf"/>
        <w:ind w:firstLine="360"/>
        <w:rPr>
          <w:rFonts w:ascii="Calibri" w:hAnsi="Calibri"/>
          <w:szCs w:val="22"/>
          <w:lang w:val="sk-SK" w:eastAsia="sr-Cyrl-RS"/>
        </w:rPr>
      </w:pPr>
      <w:r w:rsidRPr="00291BC8">
        <w:rPr>
          <w:rFonts w:ascii="Calibri" w:hAnsi="Calibri"/>
          <w:szCs w:val="22"/>
          <w:lang w:val="sk-SK" w:eastAsia="sr-Cyrl-RS"/>
        </w:rPr>
        <w:t xml:space="preserve">Pokrajinský sekretariát </w:t>
      </w:r>
      <w:r>
        <w:rPr>
          <w:rFonts w:ascii="Calibri" w:hAnsi="Calibri"/>
          <w:szCs w:val="22"/>
          <w:lang w:val="sk-SK" w:eastAsia="sr-Cyrl-RS"/>
        </w:rPr>
        <w:t xml:space="preserve">financií </w:t>
      </w:r>
      <w:r w:rsidRPr="00291BC8">
        <w:rPr>
          <w:rFonts w:ascii="Calibri" w:hAnsi="Calibri"/>
          <w:szCs w:val="22"/>
          <w:lang w:val="sk-SK" w:eastAsia="sr-Cyrl-RS"/>
        </w:rPr>
        <w:t xml:space="preserve"> vlastní a používa prostrediky </w:t>
      </w:r>
      <w:r w:rsidRPr="00291BC8">
        <w:rPr>
          <w:rFonts w:ascii="Calibri" w:hAnsi="Calibri"/>
          <w:szCs w:val="22"/>
          <w:lang w:val="sr-Cyrl-CS" w:eastAsia="sr-Cyrl-RS"/>
        </w:rPr>
        <w:t>(</w:t>
      </w:r>
      <w:r w:rsidRPr="00291BC8">
        <w:rPr>
          <w:rFonts w:ascii="Calibri" w:hAnsi="Calibri"/>
          <w:szCs w:val="22"/>
          <w:lang w:val="sk-SK" w:eastAsia="sr-Cyrl-RS"/>
        </w:rPr>
        <w:t>informatické zariadenie a počitačové programy</w:t>
      </w:r>
      <w:r w:rsidRPr="00291BC8">
        <w:rPr>
          <w:rFonts w:ascii="Calibri" w:hAnsi="Calibri"/>
          <w:szCs w:val="22"/>
          <w:lang w:val="sr-Cyrl-CS" w:eastAsia="sr-Cyrl-RS"/>
        </w:rPr>
        <w:t>)</w:t>
      </w:r>
      <w:r w:rsidRPr="00291BC8">
        <w:rPr>
          <w:rFonts w:ascii="Calibri" w:hAnsi="Calibri"/>
          <w:szCs w:val="22"/>
          <w:lang w:val="sk-SK" w:eastAsia="sr-Cyrl-RS"/>
        </w:rPr>
        <w:t>,</w:t>
      </w:r>
      <w:r w:rsidRPr="00291BC8">
        <w:rPr>
          <w:rFonts w:ascii="Calibri" w:hAnsi="Calibri"/>
          <w:szCs w:val="22"/>
          <w:lang w:val="sr-Cyrl-CS" w:eastAsia="sr-Cyrl-RS"/>
        </w:rPr>
        <w:t xml:space="preserve"> </w:t>
      </w:r>
      <w:r w:rsidRPr="00291BC8">
        <w:rPr>
          <w:rFonts w:ascii="Calibri" w:hAnsi="Calibri"/>
          <w:szCs w:val="22"/>
          <w:lang w:val="sk-SK" w:eastAsia="sr-Cyrl-RS"/>
        </w:rPr>
        <w:t>ktoré sa používajú pre potreby fungovania a rozvoja informačnej sústavy, a to</w:t>
      </w:r>
      <w:r w:rsidRPr="00291BC8">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52603" w:rsidTr="00655BDF">
        <w:tc>
          <w:tcPr>
            <w:tcW w:w="245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k-SK" w:eastAsia="sr-Cyrl-RS"/>
              </w:rPr>
            </w:pPr>
            <w:r w:rsidRPr="001C0C87">
              <w:rPr>
                <w:rFonts w:ascii="Calibri" w:hAnsi="Calibr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Účtovná hodnota v deň</w:t>
            </w:r>
            <w:r w:rsidRPr="001C0C87">
              <w:rPr>
                <w:rFonts w:ascii="Calibri" w:hAnsi="Calibri"/>
                <w:noProof/>
                <w:sz w:val="18"/>
                <w:szCs w:val="18"/>
                <w:lang w:val="sr-Cyrl-CS" w:eastAsia="sr-Cyrl-RS"/>
              </w:rPr>
              <w:t xml:space="preserve"> 3</w:t>
            </w:r>
            <w:r>
              <w:rPr>
                <w:rFonts w:ascii="Calibri" w:hAnsi="Calibri"/>
                <w:noProof/>
                <w:sz w:val="18"/>
                <w:szCs w:val="18"/>
                <w:lang w:val="sk-SK" w:eastAsia="sr-Cyrl-RS"/>
              </w:rPr>
              <w:t>0</w:t>
            </w:r>
            <w:r w:rsidRPr="001C0C87">
              <w:rPr>
                <w:rFonts w:ascii="Calibri" w:hAnsi="Calibri"/>
                <w:noProof/>
                <w:sz w:val="18"/>
                <w:szCs w:val="18"/>
                <w:lang w:val="sr-Cyrl-CS" w:eastAsia="sr-Cyrl-RS"/>
              </w:rPr>
              <w:t>.</w:t>
            </w:r>
            <w:r>
              <w:rPr>
                <w:rFonts w:ascii="Calibri" w:hAnsi="Calibri"/>
                <w:noProof/>
                <w:sz w:val="18"/>
                <w:szCs w:val="18"/>
                <w:lang w:val="sk-SK" w:eastAsia="sr-Cyrl-RS"/>
              </w:rPr>
              <w:t>11</w:t>
            </w:r>
            <w:r w:rsidRPr="001C0C87">
              <w:rPr>
                <w:rFonts w:ascii="Calibri" w:hAnsi="Calibri"/>
                <w:noProof/>
                <w:sz w:val="18"/>
                <w:szCs w:val="18"/>
                <w:lang w:val="sr-Cyrl-CS" w:eastAsia="sr-Cyrl-RS"/>
              </w:rPr>
              <w:t>.2016.</w:t>
            </w:r>
          </w:p>
        </w:tc>
      </w:tr>
      <w:tr w:rsidR="00655BDF" w:rsidRPr="00D52603" w:rsidTr="00655BDF">
        <w:tc>
          <w:tcPr>
            <w:tcW w:w="2456" w:type="pct"/>
            <w:tcBorders>
              <w:top w:val="single" w:sz="12" w:space="0" w:color="auto"/>
            </w:tcBorders>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Tlačiarnička</w:t>
            </w:r>
            <w:r w:rsidRPr="001C0C87">
              <w:rPr>
                <w:rFonts w:ascii="Calibri" w:hAnsi="Calibr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05.05.2008.</w:t>
            </w:r>
          </w:p>
        </w:tc>
        <w:tc>
          <w:tcPr>
            <w:tcW w:w="63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357.352,38</w:t>
            </w:r>
          </w:p>
        </w:tc>
        <w:tc>
          <w:tcPr>
            <w:tcW w:w="70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Počitač</w:t>
            </w:r>
            <w:r w:rsidRPr="001C0C87">
              <w:rPr>
                <w:rFonts w:ascii="Calibri" w:hAnsi="Calibri" w:cs="Arial"/>
                <w:noProof/>
                <w:sz w:val="18"/>
                <w:szCs w:val="18"/>
                <w:lang w:val="sr-Latn-CS"/>
              </w:rPr>
              <w:t xml:space="preserve"> SERVER DELL  PE DELL POWEREDGE 2950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22.10.2008.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454.723,23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BACK RS 1500VA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02.07.2008.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27.258,00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k-SK"/>
              </w:rPr>
            </w:pPr>
            <w:r w:rsidRPr="001C0C87">
              <w:rPr>
                <w:rFonts w:ascii="Calibri" w:hAnsi="Calibri" w:cs="Arial"/>
                <w:noProof/>
                <w:sz w:val="18"/>
                <w:szCs w:val="18"/>
                <w:lang w:val="sr-Latn-CS"/>
              </w:rPr>
              <w:t xml:space="preserve">USB FLASH IRNKEY D2-S200  </w:t>
            </w:r>
            <w:r w:rsidRPr="001C0C87">
              <w:rPr>
                <w:rFonts w:ascii="Calibri" w:hAnsi="Calibri" w:cs="Arial"/>
                <w:noProof/>
                <w:sz w:val="18"/>
                <w:szCs w:val="18"/>
                <w:lang w:val="sk-SK"/>
              </w:rPr>
              <w:t>pre arch. a úschovu údajov</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01.03.2012.</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33.495,60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8.950,77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U2412M 24 ULTRASHARP LED</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35.277,60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30.573,92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ASUS AMD R9 270 4GB 256BIT R92</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31.710,00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27.482,00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ROTRONIC VIDEO ADAPTER DVI-I (24+5) VGA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1.605,60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1.391,52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HDD 300GB SAS, 15K, 2,5IN</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65.592,00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56.846,40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server DELL PowerEdge R530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720.000,00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684.000,00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mon Dell U2412M 24’’ LED IPS</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48.240,00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45.828,00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SMT 3000RMI2U</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283.200,00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269.040,00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SSD 512GB Samsung 850 Pro Basic MZ 7KE512BW  </w:t>
            </w:r>
            <w:r w:rsidRPr="001C0C87">
              <w:rPr>
                <w:rFonts w:ascii="Calibri" w:hAnsi="Calibri" w:cs="Arial"/>
                <w:noProof/>
                <w:sz w:val="18"/>
                <w:szCs w:val="18"/>
                <w:lang w:val="sk-SK"/>
              </w:rPr>
              <w:t>s adapt</w:t>
            </w:r>
            <w:r w:rsidRPr="001C0C87">
              <w:rPr>
                <w:rFonts w:ascii="Calibri" w:hAnsi="Calibri" w:cs="Arial"/>
                <w:noProof/>
                <w:sz w:val="18"/>
                <w:szCs w:val="18"/>
                <w:lang w:val="sr-Cyrl-CS"/>
              </w:rPr>
              <w:t>.</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6</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LICEN.XLSSPREADSHEET, INCLUDING XLSREADWRITEII 5</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13.05.2013.</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79.997,52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GHISLER TC50LICMU Total Commander – Multi - User licencia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99.630,00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79.704,00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EMSSQLMFI EMS SQL Management Studio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65.682,00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52.545,60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 SQL Manager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124.869,60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99.895,68</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N/A IBEXPSSL+SNS IBExpert Developer Studio Single Licence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40.897,68</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32.718,14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InterBase(ver. XE7 for Linux)</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Lic SUSE Linux Enterprise Server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Pracovná stanica</w:t>
            </w:r>
            <w:r w:rsidRPr="001C0C87">
              <w:rPr>
                <w:rFonts w:ascii="Calibri" w:hAnsi="Calibri" w:cs="Arial"/>
                <w:noProof/>
                <w:sz w:val="18"/>
                <w:szCs w:val="18"/>
                <w:lang w:val="sr-Cyrl-CS"/>
              </w:rPr>
              <w:t xml:space="preserve"> </w:t>
            </w:r>
            <w:r w:rsidRPr="001C0C87">
              <w:rPr>
                <w:rFonts w:ascii="Calibri" w:hAnsi="Calibri" w:cs="Arial"/>
                <w:noProof/>
                <w:sz w:val="18"/>
                <w:szCs w:val="18"/>
                <w:lang w:val="sr-Latn-CS"/>
              </w:rPr>
              <w:t>PLATINUM</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 xml:space="preserve">Pracovná stanica </w:t>
            </w:r>
            <w:r w:rsidRPr="001C0C87">
              <w:rPr>
                <w:rFonts w:ascii="Calibri" w:hAnsi="Calibri" w:cs="Arial"/>
                <w:noProof/>
                <w:sz w:val="18"/>
                <w:szCs w:val="18"/>
                <w:lang w:val="sr-Latn-CS"/>
              </w:rPr>
              <w:t>PLATINUM+CG</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 Delphi 10 Seattle Enterprise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5</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DELPHI 2009 ENTERPRISE MIW USER 5,Inter Base SMP 2009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17.09.2009.</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750.601,36</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787ABE" w:rsidTr="00655BDF">
        <w:tc>
          <w:tcPr>
            <w:tcW w:w="2456" w:type="pct"/>
            <w:shd w:val="clear" w:color="auto" w:fill="auto"/>
          </w:tcPr>
          <w:p w:rsidR="00655BDF" w:rsidRPr="00787ABE" w:rsidRDefault="00655BDF" w:rsidP="00655BDF">
            <w:pPr>
              <w:rPr>
                <w:rFonts w:ascii="Calibri" w:hAnsi="Calibri" w:cs="Arial"/>
                <w:sz w:val="18"/>
                <w:szCs w:val="18"/>
                <w:lang w:val="sr-Cyrl-CS"/>
              </w:rPr>
            </w:pPr>
            <w:r w:rsidRPr="00787ABE">
              <w:rPr>
                <w:rFonts w:ascii="Calibri" w:hAnsi="Calibri" w:cs="Arial"/>
                <w:sz w:val="18"/>
                <w:szCs w:val="18"/>
                <w:lang w:val="sk-SK"/>
              </w:rPr>
              <w:t>Licencia</w:t>
            </w:r>
            <w:r w:rsidRPr="00787ABE">
              <w:rPr>
                <w:rFonts w:ascii="Calibri" w:hAnsi="Calibri" w:cs="Arial"/>
                <w:sz w:val="18"/>
                <w:szCs w:val="18"/>
                <w:lang w:val="sr-Cyrl-CS"/>
              </w:rPr>
              <w:t xml:space="preserve"> </w:t>
            </w:r>
            <w:r w:rsidRPr="00787ABE">
              <w:rPr>
                <w:rFonts w:ascii="Calibri" w:hAnsi="Calibri" w:cs="Arial"/>
                <w:sz w:val="18"/>
                <w:szCs w:val="18"/>
                <w:lang w:val="sk-SK"/>
              </w:rPr>
              <w:t>pre</w:t>
            </w:r>
            <w:r w:rsidRPr="00787ABE">
              <w:rPr>
                <w:rFonts w:ascii="Calibri" w:hAnsi="Calibri" w:cs="Arial"/>
                <w:sz w:val="18"/>
                <w:szCs w:val="18"/>
                <w:lang w:val="sr-Cyrl-CS"/>
              </w:rPr>
              <w:t xml:space="preserve"> SQL </w:t>
            </w:r>
            <w:r>
              <w:rPr>
                <w:rFonts w:ascii="Calibri" w:hAnsi="Calibri" w:cs="Arial"/>
                <w:sz w:val="18"/>
                <w:szCs w:val="18"/>
                <w:lang w:val="sk-SK"/>
              </w:rPr>
              <w:t>manager</w:t>
            </w:r>
            <w:r w:rsidRPr="00787ABE">
              <w:rPr>
                <w:rFonts w:ascii="Calibri" w:hAnsi="Calibri" w:cs="Arial"/>
                <w:sz w:val="18"/>
                <w:szCs w:val="18"/>
                <w:lang w:val="sr-Cyrl-CS"/>
              </w:rPr>
              <w:t xml:space="preserve"> Ibexpert Developer Studio Edition</w:t>
            </w:r>
          </w:p>
        </w:tc>
        <w:tc>
          <w:tcPr>
            <w:tcW w:w="495"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w:t>
            </w:r>
          </w:p>
        </w:tc>
        <w:tc>
          <w:tcPr>
            <w:tcW w:w="707"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16.11.2009.</w:t>
            </w:r>
          </w:p>
        </w:tc>
        <w:tc>
          <w:tcPr>
            <w:tcW w:w="63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c>
          <w:tcPr>
            <w:tcW w:w="70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r>
    </w:tbl>
    <w:p w:rsidR="00655BDF" w:rsidRPr="00787ABE" w:rsidRDefault="00655BDF" w:rsidP="00655BDF">
      <w:pPr>
        <w:pStyle w:val="Paragraf"/>
        <w:ind w:firstLine="360"/>
        <w:rPr>
          <w:rFonts w:ascii="Calibri" w:hAnsi="Calibri"/>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Pr="001C0C87" w:rsidRDefault="00655BDF" w:rsidP="00655BDF">
      <w:pPr>
        <w:pStyle w:val="Paragraf"/>
        <w:ind w:firstLine="360"/>
        <w:rPr>
          <w:rFonts w:ascii="Calibri" w:hAnsi="Calibri"/>
          <w:szCs w:val="22"/>
          <w:lang w:val="sr-Cyrl-CS" w:eastAsia="sr-Cyrl-RS"/>
        </w:rPr>
      </w:pPr>
      <w:r w:rsidRPr="001C0C87">
        <w:rPr>
          <w:rFonts w:ascii="Calibri" w:hAnsi="Calibri"/>
          <w:szCs w:val="22"/>
          <w:lang w:val="sk-SK" w:eastAsia="sr-Cyrl-RS"/>
        </w:rPr>
        <w:t xml:space="preserve">Nominálny užívateľ týchto prostriedkov </w:t>
      </w:r>
      <w:r w:rsidRPr="001C0C87">
        <w:rPr>
          <w:rFonts w:ascii="Calibri" w:hAnsi="Calibri"/>
          <w:szCs w:val="22"/>
          <w:lang w:val="sr-Cyrl-CS" w:eastAsia="sr-Cyrl-RS"/>
        </w:rPr>
        <w:t xml:space="preserve">је </w:t>
      </w:r>
      <w:r w:rsidRPr="001C0C87">
        <w:rPr>
          <w:rFonts w:ascii="Calibri" w:hAnsi="Calibri"/>
          <w:szCs w:val="22"/>
          <w:lang w:val="sk-SK" w:eastAsia="sr-Cyrl-RS"/>
        </w:rPr>
        <w:t>Sektor pr eúkony konsolidovaného účtu trezora</w:t>
      </w:r>
      <w:r w:rsidRPr="001C0C87">
        <w:rPr>
          <w:rFonts w:ascii="Calibri" w:hAnsi="Calibri"/>
          <w:szCs w:val="22"/>
          <w:lang w:val="sr-Cyrl-CS" w:eastAsia="sr-Cyrl-RS"/>
        </w:rPr>
        <w:t xml:space="preserve"> – </w:t>
      </w:r>
      <w:r w:rsidRPr="001C0C87">
        <w:rPr>
          <w:rFonts w:ascii="Calibri" w:hAnsi="Calibri"/>
          <w:szCs w:val="22"/>
          <w:lang w:val="sk-SK" w:eastAsia="sr-Cyrl-RS"/>
        </w:rPr>
        <w:t>Skupina na vypracovanie a údržbu informačnej sústavy a hlavne sa nachádza v miestnostiach, ktoré táto skupina používa</w:t>
      </w:r>
      <w:r w:rsidRPr="001C0C87">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szCs w:val="22"/>
          <w:lang w:val="sk-SK" w:eastAsia="sr-Cyrl-RS"/>
        </w:rPr>
      </w:pPr>
      <w:r>
        <w:rPr>
          <w:rFonts w:ascii="Calibri" w:hAnsi="Calibri"/>
          <w:szCs w:val="22"/>
          <w:lang w:val="sk-SK" w:eastAsia="sr-Cyrl-RS"/>
        </w:rPr>
        <w:t>Pokrajinský sekretariát financií  používa aj</w:t>
      </w:r>
      <w:r w:rsidRPr="001C0C87">
        <w:rPr>
          <w:rFonts w:ascii="Calibri" w:hAnsi="Calibri"/>
          <w:szCs w:val="22"/>
          <w:lang w:val="sk-SK" w:eastAsia="sr-Cyrl-RS"/>
        </w:rPr>
        <w:t xml:space="preserve"> hnuteľné</w:t>
      </w:r>
      <w:r w:rsidRPr="001C0C87">
        <w:rPr>
          <w:rFonts w:ascii="Calibri" w:hAnsi="Calibri"/>
          <w:szCs w:val="22"/>
          <w:lang w:val="sr-Cyrl-CS" w:eastAsia="sr-Cyrl-RS"/>
        </w:rPr>
        <w:t xml:space="preserve"> </w:t>
      </w:r>
      <w:r>
        <w:rPr>
          <w:rFonts w:ascii="Calibri" w:hAnsi="Calibri"/>
          <w:szCs w:val="22"/>
          <w:lang w:val="sk-SK" w:eastAsia="sr-Cyrl-RS"/>
        </w:rPr>
        <w:t>veci, ktoré sú majetkom Autonómnej pokrajiny Vojvodiny</w:t>
      </w:r>
      <w:r w:rsidRPr="0030567A">
        <w:rPr>
          <w:rFonts w:ascii="Calibri" w:hAnsi="Calibri"/>
          <w:szCs w:val="22"/>
          <w:lang w:val="sr-Cyrl-CS" w:eastAsia="sr-Cyrl-RS"/>
        </w:rPr>
        <w:t xml:space="preserve">, </w:t>
      </w:r>
      <w:r>
        <w:rPr>
          <w:rFonts w:ascii="Calibri" w:hAnsi="Calibri"/>
          <w:szCs w:val="22"/>
          <w:lang w:val="sk-SK" w:eastAsia="sr-Cyrl-RS"/>
        </w:rPr>
        <w:t>a to</w:t>
      </w:r>
      <w:r w:rsidRPr="0030567A">
        <w:rPr>
          <w:rFonts w:ascii="Calibri" w:hAnsi="Calibri"/>
          <w:szCs w:val="22"/>
          <w:lang w:val="sr-Cyrl-CS" w:eastAsia="sr-Cyrl-RS"/>
        </w:rPr>
        <w:t>:</w:t>
      </w:r>
    </w:p>
    <w:tbl>
      <w:tblPr>
        <w:tblW w:w="7627" w:type="dxa"/>
        <w:jc w:val="center"/>
        <w:tblInd w:w="9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083A56" w:rsidTr="00876BE8">
        <w:trPr>
          <w:trHeight w:val="255"/>
          <w:jc w:val="center"/>
        </w:trPr>
        <w:tc>
          <w:tcPr>
            <w:tcW w:w="4120" w:type="dxa"/>
            <w:shd w:val="clear" w:color="auto" w:fill="auto"/>
            <w:noWrap/>
            <w:vAlign w:val="center"/>
          </w:tcPr>
          <w:p w:rsidR="00083A56" w:rsidRPr="00083A56" w:rsidRDefault="00AF5706" w:rsidP="00083A56">
            <w:pPr>
              <w:jc w:val="center"/>
              <w:rPr>
                <w:rFonts w:ascii="Calibri" w:hAnsi="Calibri" w:cs="Arial"/>
                <w:sz w:val="20"/>
                <w:szCs w:val="20"/>
                <w:lang w:val="sk-SK" w:eastAsia="sr-Cyrl-RS"/>
              </w:rPr>
            </w:pPr>
            <w:r>
              <w:rPr>
                <w:rFonts w:ascii="Calibri" w:hAnsi="Calibri"/>
                <w:sz w:val="20"/>
                <w:szCs w:val="20"/>
                <w:lang w:val="sk-SK" w:eastAsia="sr-Cyrl-RS"/>
              </w:rPr>
              <w:lastRenderedPageBreak/>
              <w:t>Názov</w:t>
            </w:r>
          </w:p>
        </w:tc>
        <w:tc>
          <w:tcPr>
            <w:tcW w:w="960" w:type="dxa"/>
            <w:shd w:val="clear" w:color="auto" w:fill="auto"/>
            <w:noWrap/>
            <w:vAlign w:val="center"/>
          </w:tcPr>
          <w:p w:rsidR="00083A56" w:rsidRPr="00083A56" w:rsidRDefault="00AF5706" w:rsidP="00083A56">
            <w:pPr>
              <w:jc w:val="center"/>
              <w:rPr>
                <w:rFonts w:ascii="Calibri" w:hAnsi="Calibri" w:cs="Arial"/>
                <w:sz w:val="20"/>
                <w:szCs w:val="20"/>
                <w:lang w:val="sk-SK" w:eastAsia="sr-Cyrl-RS"/>
              </w:rPr>
            </w:pPr>
            <w:r>
              <w:rPr>
                <w:rFonts w:ascii="Calibri" w:hAnsi="Calibri"/>
                <w:sz w:val="20"/>
                <w:szCs w:val="20"/>
                <w:lang w:val="sk-SK" w:eastAsia="sr-Cyrl-RS"/>
              </w:rPr>
              <w:t>Počet</w:t>
            </w:r>
          </w:p>
        </w:tc>
        <w:tc>
          <w:tcPr>
            <w:tcW w:w="2547" w:type="dxa"/>
            <w:shd w:val="clear" w:color="auto" w:fill="auto"/>
            <w:noWrap/>
            <w:vAlign w:val="center"/>
          </w:tcPr>
          <w:p w:rsidR="00083A56" w:rsidRPr="00083A56" w:rsidRDefault="00AF5706" w:rsidP="00AF5706">
            <w:pPr>
              <w:jc w:val="center"/>
              <w:rPr>
                <w:rFonts w:ascii="Calibri" w:hAnsi="Calibri" w:cs="Arial"/>
                <w:sz w:val="20"/>
                <w:szCs w:val="20"/>
                <w:lang w:val="sr-Latn-CS" w:eastAsia="sr-Cyrl-RS"/>
              </w:rPr>
            </w:pPr>
            <w:r>
              <w:rPr>
                <w:rFonts w:ascii="Calibri" w:hAnsi="Calibri"/>
                <w:sz w:val="20"/>
                <w:szCs w:val="20"/>
                <w:lang w:val="sk-SK" w:eastAsia="sr-Cyrl-RS"/>
              </w:rPr>
              <w:t xml:space="preserve">Účtovnícka hodnota v deň </w:t>
            </w:r>
            <w:r w:rsidR="00083A56" w:rsidRPr="00083A56">
              <w:rPr>
                <w:rFonts w:ascii="Calibri" w:hAnsi="Calibri"/>
                <w:sz w:val="20"/>
                <w:szCs w:val="20"/>
                <w:lang w:val="sr-Cyrl-RS" w:eastAsia="sr-Cyrl-RS"/>
              </w:rPr>
              <w:t>31.12.2017.</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k</w:t>
            </w:r>
            <w:r w:rsidRPr="00AF5706">
              <w:rPr>
                <w:rFonts w:ascii="Calibri" w:hAnsi="Calibri" w:cs="Arial"/>
                <w:sz w:val="20"/>
                <w:szCs w:val="20"/>
                <w:lang w:val="sk-SK" w:eastAsia="sr-Cyrl-RS"/>
              </w:rPr>
              <w:t>limatické zariadenia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telefonické zariadenia s voličom</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69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281.751,93</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telefonická garnitúra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13.028,89</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telefax</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7.384,00</w:t>
            </w:r>
          </w:p>
        </w:tc>
      </w:tr>
      <w:tr w:rsidR="00083A56" w:rsidRPr="00083A56" w:rsidTr="00876BE8">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Fotografické aparáty a kamery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5</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876BE8">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Kopírovacie zariadenia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601.409,79</w:t>
            </w:r>
          </w:p>
        </w:tc>
      </w:tr>
      <w:tr w:rsidR="00083A56" w:rsidRPr="00083A56" w:rsidTr="00876BE8">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Skrine, skrinky a kazety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259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114.622,19</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r-Cyrl-RS" w:eastAsia="sr-Cyrl-RS"/>
              </w:rPr>
              <w:t>stol</w:t>
            </w:r>
            <w:r w:rsidR="001B1B9E">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166</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92.374,02</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r-Cyrl-RS" w:eastAsia="sr-Cyrl-RS"/>
              </w:rPr>
              <w:t>stoli</w:t>
            </w:r>
            <w:r w:rsidR="00947AFD">
              <w:rPr>
                <w:rFonts w:ascii="Calibri" w:hAnsi="Calibri" w:cs="Arial"/>
                <w:sz w:val="20"/>
                <w:szCs w:val="20"/>
                <w:lang w:val="sk-SK" w:eastAsia="sr-Cyrl-RS"/>
              </w:rPr>
              <w:t>čky</w:t>
            </w:r>
            <w:r w:rsidR="00083A56" w:rsidRPr="00083A56">
              <w:rPr>
                <w:rFonts w:ascii="Calibri" w:hAnsi="Calibri" w:cs="Arial"/>
                <w:sz w:val="20"/>
                <w:szCs w:val="20"/>
                <w:lang w:val="sr-Cyrl-RS" w:eastAsia="sr-Cyrl-RS"/>
              </w:rPr>
              <w:t>,</w:t>
            </w:r>
            <w:r w:rsidR="00947AFD">
              <w:rPr>
                <w:rFonts w:ascii="Calibri" w:hAnsi="Calibri" w:cs="Arial"/>
                <w:sz w:val="20"/>
                <w:szCs w:val="20"/>
                <w:lang w:val="sk-SK" w:eastAsia="sr-Cyrl-RS"/>
              </w:rPr>
              <w:t xml:space="preserve"> kreslá a polokreslá</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229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265.978,34</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iný nábytok na všeobecný účel</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27</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skrine</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kas</w:t>
            </w:r>
            <w:r>
              <w:rPr>
                <w:rFonts w:ascii="Calibri" w:hAnsi="Calibri" w:cs="Arial"/>
                <w:sz w:val="20"/>
                <w:szCs w:val="20"/>
                <w:lang w:val="sk-SK" w:eastAsia="sr-Cyrl-RS"/>
              </w:rPr>
              <w:t>y</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kovové</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4</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veš</w:t>
            </w:r>
            <w:r w:rsidR="00947AFD">
              <w:rPr>
                <w:rFonts w:ascii="Calibri" w:hAnsi="Calibri" w:cs="Arial"/>
                <w:sz w:val="20"/>
                <w:szCs w:val="20"/>
                <w:lang w:val="sk-SK" w:eastAsia="sr-Cyrl-RS"/>
              </w:rPr>
              <w:t>iatka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27</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1.103,30</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lust</w:t>
            </w:r>
            <w:r w:rsidR="00947AFD">
              <w:rPr>
                <w:rFonts w:ascii="Calibri" w:hAnsi="Calibri" w:cs="Arial"/>
                <w:sz w:val="20"/>
                <w:szCs w:val="20"/>
                <w:lang w:val="sk-SK" w:eastAsia="sr-Cyrl-RS"/>
              </w:rPr>
              <w:t>re</w:t>
            </w:r>
            <w:r w:rsidR="00083A56" w:rsidRPr="00083A56">
              <w:rPr>
                <w:rFonts w:ascii="Calibri" w:hAnsi="Calibri" w:cs="Arial"/>
                <w:sz w:val="20"/>
                <w:szCs w:val="20"/>
                <w:lang w:val="sr-Cyrl-RS" w:eastAsia="sr-Cyrl-RS"/>
              </w:rPr>
              <w:t xml:space="preserve"> </w:t>
            </w:r>
            <w:r w:rsidR="00947AFD">
              <w:rPr>
                <w:rFonts w:ascii="Calibri" w:hAnsi="Calibri" w:cs="Arial"/>
                <w:sz w:val="20"/>
                <w:szCs w:val="20"/>
                <w:lang w:val="sk-SK" w:eastAsia="sr-Cyrl-RS"/>
              </w:rPr>
              <w:t xml:space="preserve">a </w:t>
            </w:r>
            <w:r w:rsidRPr="00AF5706">
              <w:rPr>
                <w:rFonts w:ascii="Calibri" w:hAnsi="Calibri" w:cs="Arial"/>
                <w:sz w:val="20"/>
                <w:szCs w:val="20"/>
                <w:lang w:val="sr-Cyrl-RS" w:eastAsia="sr-Cyrl-RS"/>
              </w:rPr>
              <w:t>lamp</w:t>
            </w:r>
            <w:r w:rsidR="00947AFD">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3</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4.000,00</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koberec</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10</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876BE8">
        <w:trPr>
          <w:trHeight w:val="255"/>
          <w:jc w:val="center"/>
        </w:trPr>
        <w:tc>
          <w:tcPr>
            <w:tcW w:w="4120" w:type="dxa"/>
            <w:shd w:val="clear" w:color="auto" w:fill="auto"/>
            <w:noWrap/>
            <w:hideMark/>
          </w:tcPr>
          <w:p w:rsidR="00083A56" w:rsidRPr="00855242"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počítacie stroje</w:t>
            </w:r>
            <w:r w:rsidR="00083A56" w:rsidRPr="00083A56">
              <w:rPr>
                <w:rFonts w:ascii="Calibri" w:hAnsi="Calibri" w:cs="Arial"/>
                <w:sz w:val="20"/>
                <w:szCs w:val="20"/>
                <w:lang w:val="sr-Cyrl-RS" w:eastAsia="sr-Cyrl-RS"/>
              </w:rPr>
              <w:t xml:space="preserve"> </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39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30.919,12</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počítače</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114</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1.039.767,58</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r-Latn-CS" w:eastAsia="sr-Cyrl-RS"/>
              </w:rPr>
            </w:pPr>
            <w:r>
              <w:rPr>
                <w:rFonts w:ascii="Calibri" w:hAnsi="Calibri" w:cs="Arial"/>
                <w:sz w:val="20"/>
                <w:szCs w:val="20"/>
                <w:lang w:val="sk-SK" w:eastAsia="sr-Cyrl-RS"/>
              </w:rPr>
              <w:t>počítače</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lap</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top</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127.682,72</w:t>
            </w:r>
          </w:p>
        </w:tc>
      </w:tr>
      <w:tr w:rsidR="00083A56" w:rsidRPr="00083A56" w:rsidTr="00876BE8">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r-Latn-CS" w:eastAsia="sr-Cyrl-RS"/>
              </w:rPr>
            </w:pPr>
            <w:r w:rsidRPr="00AF5706">
              <w:rPr>
                <w:rFonts w:ascii="Calibri" w:hAnsi="Calibri" w:cs="Arial"/>
                <w:sz w:val="20"/>
                <w:szCs w:val="20"/>
                <w:lang w:val="sr-Cyrl-RS" w:eastAsia="sr-Cyrl-RS"/>
              </w:rPr>
              <w:t>mod</w:t>
            </w:r>
            <w:r w:rsidR="00947AFD">
              <w:rPr>
                <w:rFonts w:ascii="Calibri" w:hAnsi="Calibri" w:cs="Arial"/>
                <w:sz w:val="20"/>
                <w:szCs w:val="20"/>
                <w:lang w:val="sk-SK" w:eastAsia="sr-Cyrl-RS"/>
              </w:rPr>
              <w:t>é</w:t>
            </w:r>
            <w:r w:rsidRPr="00AF5706">
              <w:rPr>
                <w:rFonts w:ascii="Calibri" w:hAnsi="Calibri" w:cs="Arial"/>
                <w:sz w:val="20"/>
                <w:szCs w:val="20"/>
                <w:lang w:val="sr-Cyrl-RS" w:eastAsia="sr-Cyrl-RS"/>
              </w:rPr>
              <w:t>m</w:t>
            </w:r>
            <w:r w:rsidR="00947AFD">
              <w:rPr>
                <w:rFonts w:ascii="Calibri" w:hAnsi="Calibri" w:cs="Arial"/>
                <w:sz w:val="20"/>
                <w:szCs w:val="20"/>
                <w:lang w:val="sk-SK" w:eastAsia="sr-Cyrl-RS"/>
              </w:rPr>
              <w:t>y</w:t>
            </w:r>
            <w:r w:rsidR="00083A56" w:rsidRPr="00083A56">
              <w:rPr>
                <w:rFonts w:ascii="Calibri" w:hAnsi="Calibri" w:cs="Arial"/>
                <w:sz w:val="20"/>
                <w:szCs w:val="20"/>
                <w:lang w:val="sr-Cyrl-RS" w:eastAsia="sr-Cyrl-RS"/>
              </w:rPr>
              <w:t xml:space="preserve"> </w:t>
            </w:r>
            <w:r w:rsidR="00947AFD">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Pr="00AF5706">
              <w:rPr>
                <w:rFonts w:ascii="Calibri" w:hAnsi="Calibri" w:cs="Arial"/>
                <w:sz w:val="20"/>
                <w:szCs w:val="20"/>
                <w:lang w:val="sr-Cyrl-RS" w:eastAsia="sr-Cyrl-RS"/>
              </w:rPr>
              <w:t>ups</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tlačiarne</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skener</w:t>
            </w:r>
            <w:r>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58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99.295,75</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R</w:t>
            </w:r>
            <w:r>
              <w:rPr>
                <w:rFonts w:ascii="Calibri" w:hAnsi="Calibri" w:cs="Arial"/>
                <w:sz w:val="20"/>
                <w:szCs w:val="20"/>
                <w:lang w:val="sk-SK" w:eastAsia="sr-Cyrl-RS"/>
              </w:rPr>
              <w:t>ozchládzacie zariadenia i</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pult</w:t>
            </w:r>
            <w:r>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14.950,00</w:t>
            </w:r>
          </w:p>
        </w:tc>
      </w:tr>
      <w:tr w:rsidR="00083A56" w:rsidRPr="00083A56" w:rsidTr="00876BE8">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obrazy</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ume</w:t>
            </w:r>
            <w:r>
              <w:rPr>
                <w:rFonts w:ascii="Calibri" w:hAnsi="Calibri" w:cs="Arial"/>
                <w:sz w:val="20"/>
                <w:szCs w:val="20"/>
                <w:lang w:val="sk-SK" w:eastAsia="sr-Cyrl-RS"/>
              </w:rPr>
              <w:t>lecké</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26</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982.666,36</w:t>
            </w:r>
          </w:p>
        </w:tc>
      </w:tr>
      <w:tr w:rsidR="00083A56" w:rsidRPr="00083A56" w:rsidTr="00876BE8">
        <w:trPr>
          <w:trHeight w:val="255"/>
          <w:jc w:val="center"/>
        </w:trPr>
        <w:tc>
          <w:tcPr>
            <w:tcW w:w="4120" w:type="dxa"/>
            <w:shd w:val="clear" w:color="auto" w:fill="auto"/>
            <w:noWrap/>
            <w:hideMark/>
          </w:tcPr>
          <w:p w:rsidR="00083A56" w:rsidRPr="00083A56" w:rsidRDefault="00947AFD" w:rsidP="00947AFD">
            <w:pPr>
              <w:outlineLvl w:val="0"/>
              <w:rPr>
                <w:rFonts w:ascii="Calibri" w:hAnsi="Calibri" w:cs="Arial"/>
                <w:sz w:val="20"/>
                <w:szCs w:val="20"/>
                <w:lang w:val="sr-Latn-CS" w:eastAsia="sr-Cyrl-RS"/>
              </w:rPr>
            </w:pPr>
            <w:r>
              <w:rPr>
                <w:rFonts w:ascii="Calibri" w:hAnsi="Calibri" w:cs="Arial"/>
                <w:sz w:val="20"/>
                <w:szCs w:val="20"/>
                <w:lang w:val="sk-SK" w:eastAsia="sr-Cyrl-RS"/>
              </w:rPr>
              <w:t>iný nespomínaný inventár</w:t>
            </w:r>
            <w:r w:rsidR="00083A56" w:rsidRPr="00083A56">
              <w:rPr>
                <w:rFonts w:ascii="Calibri" w:hAnsi="Calibri" w:cs="Arial"/>
                <w:sz w:val="20"/>
                <w:szCs w:val="20"/>
                <w:lang w:val="sr-Cyrl-RS" w:eastAsia="sr-Cyrl-RS"/>
              </w:rPr>
              <w:t xml:space="preserve"> </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876BE8">
        <w:trPr>
          <w:trHeight w:val="255"/>
          <w:jc w:val="center"/>
        </w:trPr>
        <w:tc>
          <w:tcPr>
            <w:tcW w:w="4120" w:type="dxa"/>
            <w:shd w:val="clear" w:color="auto" w:fill="auto"/>
            <w:noWrap/>
            <w:hideMark/>
          </w:tcPr>
          <w:p w:rsidR="00083A56" w:rsidRPr="00083A56" w:rsidRDefault="0016641F" w:rsidP="00947AFD">
            <w:pPr>
              <w:rPr>
                <w:rFonts w:ascii="Calibri" w:hAnsi="Calibri" w:cs="Arial"/>
                <w:sz w:val="20"/>
                <w:szCs w:val="20"/>
                <w:lang w:val="sk-SK" w:eastAsia="sr-Cyrl-RS"/>
              </w:rPr>
            </w:pPr>
            <w:r>
              <w:rPr>
                <w:rFonts w:ascii="Calibri" w:hAnsi="Calibri" w:cs="Arial"/>
                <w:sz w:val="20"/>
                <w:szCs w:val="20"/>
                <w:lang w:val="sk-SK" w:eastAsia="sr-Cyrl-RS"/>
              </w:rPr>
              <w:t>i</w:t>
            </w:r>
            <w:r w:rsidR="00947AFD">
              <w:rPr>
                <w:rFonts w:ascii="Calibri" w:hAnsi="Calibri" w:cs="Arial"/>
                <w:sz w:val="20"/>
                <w:szCs w:val="20"/>
                <w:lang w:val="sk-SK" w:eastAsia="sr-Cyrl-RS"/>
              </w:rPr>
              <w:t xml:space="preserve">né </w:t>
            </w:r>
            <w:r>
              <w:rPr>
                <w:rFonts w:ascii="Calibri" w:hAnsi="Calibri" w:cs="Arial"/>
                <w:sz w:val="20"/>
                <w:szCs w:val="20"/>
                <w:lang w:val="sk-SK" w:eastAsia="sr-Cyrl-RS"/>
              </w:rPr>
              <w:t>nespomínané kancelárske stroje</w:t>
            </w:r>
          </w:p>
        </w:tc>
        <w:tc>
          <w:tcPr>
            <w:tcW w:w="960" w:type="dxa"/>
            <w:shd w:val="clear" w:color="auto" w:fill="auto"/>
            <w:noWrap/>
            <w:vAlign w:val="center"/>
            <w:hideMark/>
          </w:tcPr>
          <w:p w:rsidR="00083A56" w:rsidRPr="00083A56" w:rsidRDefault="00083A56" w:rsidP="00083A56">
            <w:pPr>
              <w:jc w:val="center"/>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bl>
    <w:p w:rsidR="00083A56" w:rsidRPr="00083A56" w:rsidRDefault="00083A56" w:rsidP="00655BDF">
      <w:pPr>
        <w:pStyle w:val="Paragraf"/>
        <w:ind w:firstLine="360"/>
        <w:rPr>
          <w:rFonts w:ascii="Calibri" w:hAnsi="Calibri"/>
          <w:szCs w:val="22"/>
          <w:lang w:val="sk-SK" w:eastAsia="sr-Cyrl-RS"/>
        </w:rPr>
      </w:pPr>
    </w:p>
    <w:p w:rsidR="00655BDF" w:rsidRPr="0030567A" w:rsidRDefault="00655BDF" w:rsidP="00655BDF">
      <w:pPr>
        <w:pStyle w:val="Paragraf"/>
        <w:ind w:firstLine="360"/>
        <w:rPr>
          <w:rFonts w:ascii="Calibri" w:hAnsi="Calibri"/>
          <w:szCs w:val="22"/>
          <w:lang w:val="sr-Cyrl-CS" w:eastAsia="sr-Cyrl-RS"/>
        </w:rPr>
      </w:pPr>
    </w:p>
    <w:p w:rsidR="00655BDF" w:rsidRPr="00D52603" w:rsidRDefault="00655BDF" w:rsidP="00655BDF">
      <w:pPr>
        <w:pStyle w:val="Paragraf"/>
        <w:ind w:firstLine="360"/>
        <w:rPr>
          <w:rFonts w:ascii="Calibri" w:hAnsi="Calibri"/>
          <w:color w:val="FF0000"/>
          <w:szCs w:val="22"/>
          <w:lang w:val="sk-SK" w:eastAsia="sr-Cyrl-RS"/>
        </w:rPr>
      </w:pPr>
    </w:p>
    <w:p w:rsidR="00655BDF" w:rsidRPr="008C77B1" w:rsidRDefault="00655BDF" w:rsidP="00655BDF">
      <w:pPr>
        <w:spacing w:before="60"/>
        <w:ind w:firstLine="851"/>
        <w:jc w:val="both"/>
        <w:rPr>
          <w:rFonts w:ascii="Calibri" w:hAnsi="Calibri"/>
          <w:lang w:val="sk-SK"/>
        </w:rPr>
      </w:pPr>
    </w:p>
    <w:p w:rsidR="00655BDF" w:rsidRPr="008C77B1" w:rsidRDefault="00083A56" w:rsidP="00A96F93">
      <w:pPr>
        <w:keepNext/>
        <w:spacing w:before="240" w:after="60"/>
        <w:ind w:left="360"/>
        <w:outlineLvl w:val="0"/>
        <w:rPr>
          <w:rFonts w:ascii="Calibri" w:hAnsi="Calibri"/>
          <w:kern w:val="36"/>
          <w:u w:val="single"/>
          <w:lang w:val="sk-SK"/>
        </w:rPr>
      </w:pPr>
      <w:bookmarkStart w:id="50" w:name="_Toc285630506"/>
      <w:bookmarkStart w:id="51" w:name="_Toc274042132"/>
      <w:bookmarkStart w:id="52" w:name="_Toc274042004"/>
      <w:bookmarkStart w:id="53" w:name="_Toc411246127"/>
      <w:bookmarkEnd w:id="50"/>
      <w:bookmarkEnd w:id="51"/>
      <w:r>
        <w:rPr>
          <w:rFonts w:ascii="Calibri" w:hAnsi="Calibri"/>
          <w:kern w:val="36"/>
          <w:u w:val="single"/>
          <w:lang w:val="sk-SK"/>
        </w:rPr>
        <w:t>17</w:t>
      </w:r>
      <w:r w:rsidR="00A96F93">
        <w:rPr>
          <w:rFonts w:ascii="Calibri" w:hAnsi="Calibri"/>
          <w:kern w:val="36"/>
          <w:u w:val="single"/>
          <w:lang w:val="sk-SK"/>
        </w:rPr>
        <w:t xml:space="preserve">. </w:t>
      </w:r>
      <w:r w:rsidR="00655BDF" w:rsidRPr="008C77B1">
        <w:rPr>
          <w:rFonts w:ascii="Calibri" w:hAnsi="Calibri"/>
          <w:kern w:val="36"/>
          <w:u w:val="single"/>
          <w:lang w:val="sk-SK"/>
        </w:rPr>
        <w:t>Chránenie nosičov informácií</w:t>
      </w:r>
      <w:bookmarkEnd w:id="52"/>
      <w:bookmarkEnd w:id="53"/>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Nosiče informácií, s ktorými nakladá pokrajinský sekretariát a ktoré vznikli počas jeho práce alebo v súvislosti s jeho prácou sa chránia, a to:</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Archív s predmetami</w:t>
      </w:r>
      <w:r w:rsidRPr="008C77B1">
        <w:rPr>
          <w:rFonts w:ascii="Calibri" w:hAnsi="Calibri"/>
          <w:lang w:val="sk-SK"/>
        </w:rPr>
        <w:t xml:space="preserve">: v Spisovni Pokrajinskej vlády; </w:t>
      </w:r>
    </w:p>
    <w:p w:rsidR="00655BDF" w:rsidRPr="008C77B1" w:rsidRDefault="00655BDF" w:rsidP="00655BDF">
      <w:pPr>
        <w:jc w:val="both"/>
        <w:rPr>
          <w:rFonts w:ascii="Calibri" w:hAnsi="Calibri"/>
          <w:lang w:val="sk-SK"/>
        </w:rPr>
      </w:pPr>
      <w:r w:rsidRPr="008C77B1">
        <w:rPr>
          <w:rFonts w:ascii="Calibri" w:hAnsi="Calibri"/>
          <w:i/>
          <w:iCs/>
          <w:lang w:val="sk-SK"/>
        </w:rPr>
        <w:t>Elektronická databáza</w:t>
      </w:r>
      <w:r w:rsidRPr="008C77B1">
        <w:rPr>
          <w:rFonts w:ascii="Calibri" w:hAnsi="Calibri"/>
          <w:lang w:val="sk-SK"/>
        </w:rPr>
        <w:t xml:space="preserve">: v miestnostiach Pokrajinského sekretariátu </w:t>
      </w:r>
      <w:r>
        <w:rPr>
          <w:rFonts w:ascii="Calibri" w:hAnsi="Calibri"/>
          <w:lang w:val="sk-SK"/>
        </w:rPr>
        <w:t xml:space="preserve">financií </w:t>
      </w:r>
      <w:r w:rsidRPr="008C77B1">
        <w:rPr>
          <w:rFonts w:ascii="Calibri" w:hAnsi="Calibri"/>
          <w:lang w:val="sk-SK"/>
        </w:rPr>
        <w:t xml:space="preserve"> ;</w:t>
      </w:r>
    </w:p>
    <w:p w:rsidR="00655BDF" w:rsidRPr="008C77B1" w:rsidRDefault="00655BDF" w:rsidP="00655BDF">
      <w:pPr>
        <w:jc w:val="both"/>
        <w:rPr>
          <w:rFonts w:ascii="Calibri" w:hAnsi="Calibri"/>
          <w:lang w:val="sk-SK"/>
        </w:rPr>
      </w:pPr>
      <w:r w:rsidRPr="008C77B1">
        <w:rPr>
          <w:rFonts w:ascii="Calibri" w:hAnsi="Calibri"/>
          <w:i/>
          <w:iCs/>
          <w:lang w:val="sk-SK"/>
        </w:rPr>
        <w:t>Finančné dokumenty o platení potrieb priamym a nepriamym rozpočtovým užívateľom a dokumentácia súvisiaca s výplatou platov zamestnancom</w:t>
      </w:r>
      <w:r w:rsidRPr="008C77B1">
        <w:rPr>
          <w:rFonts w:ascii="Calibri" w:hAnsi="Calibri"/>
          <w:lang w:val="sk-SK"/>
        </w:rPr>
        <w:t xml:space="preserve">: v Pokrajinskom sekretariáte </w:t>
      </w:r>
      <w:r>
        <w:rPr>
          <w:rFonts w:ascii="Calibri" w:hAnsi="Calibri"/>
          <w:lang w:val="sk-SK"/>
        </w:rPr>
        <w:t xml:space="preserve">financií </w:t>
      </w:r>
      <w:r w:rsidRPr="008C77B1">
        <w:rPr>
          <w:rFonts w:ascii="Calibri" w:hAnsi="Calibri"/>
          <w:lang w:val="sk-SK"/>
        </w:rPr>
        <w:t xml:space="preserve"> – Účtovníctvo;</w:t>
      </w:r>
    </w:p>
    <w:p w:rsidR="00655BDF" w:rsidRPr="008C77B1" w:rsidRDefault="00655BDF" w:rsidP="00655BDF">
      <w:pPr>
        <w:jc w:val="both"/>
        <w:rPr>
          <w:rFonts w:ascii="Calibri" w:hAnsi="Calibri"/>
          <w:lang w:val="sk-SK"/>
        </w:rPr>
      </w:pPr>
      <w:r w:rsidRPr="008C77B1">
        <w:rPr>
          <w:rFonts w:ascii="Calibri" w:hAnsi="Calibri"/>
          <w:i/>
          <w:iCs/>
          <w:lang w:val="sk-SK"/>
        </w:rPr>
        <w:t>Záznamy zamestnancov</w:t>
      </w:r>
      <w:r w:rsidRPr="008C77B1">
        <w:rPr>
          <w:rFonts w:ascii="Calibri" w:hAnsi="Calibri"/>
          <w:lang w:val="sk-SK"/>
        </w:rPr>
        <w:t>: v Službe pre spravovanie ľudských zdrojov;</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Iná papierová dokumentácia</w:t>
      </w:r>
      <w:r w:rsidRPr="008C77B1">
        <w:rPr>
          <w:rFonts w:ascii="Calibri" w:hAnsi="Calibr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8C77B1" w:rsidRDefault="00655BDF" w:rsidP="00655BDF">
      <w:pPr>
        <w:ind w:firstLine="360"/>
        <w:jc w:val="both"/>
        <w:rPr>
          <w:rFonts w:ascii="Calibri" w:hAnsi="Calibri" w:cs="Arial"/>
          <w:lang w:val="sk-SK"/>
        </w:rPr>
      </w:pPr>
      <w:r w:rsidRPr="008C77B1">
        <w:rPr>
          <w:rFonts w:ascii="Calibri" w:hAnsi="Calibri" w:cs="Arial"/>
          <w:lang w:val="sk-SK"/>
        </w:rPr>
        <w:t> </w:t>
      </w:r>
    </w:p>
    <w:p w:rsidR="00655BDF" w:rsidRPr="00FD088C" w:rsidRDefault="00FD088C" w:rsidP="00FD088C">
      <w:pPr>
        <w:keepNext/>
        <w:spacing w:before="240" w:after="60"/>
        <w:outlineLvl w:val="0"/>
        <w:rPr>
          <w:rFonts w:ascii="Calibri" w:hAnsi="Calibri"/>
          <w:kern w:val="36"/>
          <w:u w:val="single"/>
          <w:lang w:val="sk-SK"/>
        </w:rPr>
      </w:pPr>
      <w:bookmarkStart w:id="54" w:name="_Toc285630507"/>
      <w:bookmarkStart w:id="55" w:name="_Toc274042133"/>
      <w:bookmarkStart w:id="56" w:name="_Toc274042005"/>
      <w:bookmarkStart w:id="57" w:name="_Toc411246128"/>
      <w:bookmarkEnd w:id="54"/>
      <w:bookmarkEnd w:id="55"/>
      <w:r w:rsidRPr="00FD088C">
        <w:rPr>
          <w:rFonts w:ascii="Calibri" w:hAnsi="Calibri"/>
          <w:kern w:val="36"/>
          <w:lang w:val="sk-SK"/>
        </w:rPr>
        <w:t>18.</w:t>
      </w:r>
      <w:r w:rsidR="00655BDF" w:rsidRPr="00FD088C">
        <w:rPr>
          <w:rFonts w:ascii="Calibri" w:hAnsi="Calibri"/>
          <w:kern w:val="36"/>
          <w:u w:val="single"/>
          <w:lang w:val="sk-SK"/>
        </w:rPr>
        <w:t>Druhy informácií vo vlas</w:t>
      </w:r>
      <w:bookmarkEnd w:id="56"/>
      <w:r w:rsidR="00655BDF" w:rsidRPr="00FD088C">
        <w:rPr>
          <w:rFonts w:ascii="Calibri" w:hAnsi="Calibri"/>
          <w:kern w:val="36"/>
          <w:u w:val="single"/>
          <w:lang w:val="sk-SK"/>
        </w:rPr>
        <w:t>tníctve</w:t>
      </w:r>
      <w:bookmarkEnd w:id="57"/>
    </w:p>
    <w:p w:rsidR="00655BDF" w:rsidRPr="008C77B1" w:rsidRDefault="00655BDF" w:rsidP="00655BDF">
      <w:pPr>
        <w:spacing w:before="60"/>
        <w:ind w:firstLine="851"/>
        <w:jc w:val="both"/>
        <w:rPr>
          <w:rFonts w:ascii="Calibri" w:hAnsi="Calibri"/>
          <w:lang w:val="sk-SK"/>
        </w:rPr>
      </w:pP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informácie, správy a iné dokumenty Pokrajinského sekretariátu </w:t>
      </w:r>
      <w:r>
        <w:rPr>
          <w:rFonts w:ascii="Calibri" w:hAnsi="Calibri"/>
          <w:lang w:val="sk-SK"/>
        </w:rPr>
        <w:t xml:space="preserve">financií </w:t>
      </w:r>
      <w:r w:rsidRPr="008C77B1">
        <w:rPr>
          <w:rFonts w:ascii="Calibri" w:hAnsi="Calibri"/>
          <w:lang w:val="sk-SK"/>
        </w:rPr>
        <w:t>, ktoré rozoberali a schválili Výkonná rada AP Vojvodiny, resp. Pokrajinská vláda a Zhromaždenie AP Vojvodiny;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oznámenia a mienky, ktoré vydal pokrajinský sekretariát;</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dokumenty vzťahujúce sa na prácu pokrajinského sekretariátu;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dokumentácia o vykonaných platbách;</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odborné mienky vydané na žiadosť právnických a fyzických osôb;</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štatistické údaje z oblasti financií,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zápisnice o kontrolách rozpočtovej inšpekcie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závery (ako správne akty) rozpočtovej inšpekcie</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úradné poznámky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programy, informácie, správy a iné operatívne dokumenty súvisiace s prácou sekretariátu.</w:t>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8" w:name="_Toc285630508"/>
      <w:bookmarkStart w:id="59" w:name="_Toc274042134"/>
      <w:bookmarkStart w:id="60" w:name="_Toc274042006"/>
      <w:bookmarkStart w:id="61" w:name="_Toc411246129"/>
      <w:bookmarkEnd w:id="58"/>
      <w:bookmarkEnd w:id="59"/>
      <w:r w:rsidRPr="00A96F93">
        <w:rPr>
          <w:rFonts w:ascii="Calibri" w:hAnsi="Calibri"/>
          <w:kern w:val="36"/>
          <w:u w:val="single"/>
          <w:lang w:val="sk-SK"/>
        </w:rPr>
        <w:t>Druhy informácií, ku ktorým štátny orgán umožňuje prístup</w:t>
      </w:r>
      <w:bookmarkEnd w:id="60"/>
      <w:bookmarkEnd w:id="61"/>
    </w:p>
    <w:p w:rsidR="00655BDF" w:rsidRPr="008C77B1" w:rsidRDefault="00655BDF" w:rsidP="00655BDF">
      <w:pPr>
        <w:spacing w:before="60"/>
        <w:ind w:firstLine="851"/>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umožňuje prístup k všetkým informáciám, s ktorými nakladá okrem k údajom, ku ktorým v súlade s platnými predpismi o ochrane osobných údajov, môže pristúpiť iba osoba oprávnená vedúcim sekretariátu.</w:t>
      </w:r>
      <w:r>
        <w:rPr>
          <w:rFonts w:ascii="Calibri" w:hAnsi="Calibri"/>
          <w:lang w:val="sk-SK"/>
        </w:rPr>
        <w:t xml:space="preserve"> </w:t>
      </w:r>
    </w:p>
    <w:p w:rsidR="00655BDF" w:rsidRPr="008C77B1" w:rsidRDefault="00655BDF" w:rsidP="00655BDF">
      <w:pPr>
        <w:ind w:firstLine="720"/>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Okrem toho, Pravidlami o úradnom tajomstve (Pokrajinský sekretariát </w:t>
      </w:r>
      <w:r>
        <w:rPr>
          <w:rFonts w:ascii="Calibri" w:hAnsi="Calibri"/>
          <w:lang w:val="sk-SK"/>
        </w:rPr>
        <w:t xml:space="preserve">financií </w:t>
      </w:r>
      <w:r w:rsidRPr="008C77B1">
        <w:rPr>
          <w:rFonts w:ascii="Calibri" w:hAnsi="Calibri"/>
          <w:lang w:val="sk-SK"/>
        </w:rPr>
        <w:t xml:space="preserve">číslo: 2007/I-168 z 31. 08. 2007) v Pokrajinskom sekretariáte </w:t>
      </w:r>
      <w:r>
        <w:rPr>
          <w:rFonts w:ascii="Calibri" w:hAnsi="Calibri"/>
          <w:lang w:val="sk-SK"/>
        </w:rPr>
        <w:t xml:space="preserve">financií </w:t>
      </w:r>
      <w:r w:rsidRPr="008C77B1">
        <w:rPr>
          <w:rFonts w:ascii="Calibri" w:hAnsi="Calibri"/>
          <w:lang w:val="sk-SK"/>
        </w:rPr>
        <w:t xml:space="preserve">je stanovený záväzok chránenia úradných a pracovných údajov rozpočtovej inšpekcie. V súlade s tým predpisom, v Pokrajinskom sekretariáte </w:t>
      </w:r>
      <w:r>
        <w:rPr>
          <w:rFonts w:ascii="Calibri" w:hAnsi="Calibri"/>
          <w:lang w:val="sk-SK"/>
        </w:rPr>
        <w:t xml:space="preserve">financií </w:t>
      </w:r>
      <w:r w:rsidRPr="008C77B1">
        <w:rPr>
          <w:rFonts w:ascii="Calibri" w:hAnsi="Calibri"/>
          <w:lang w:val="sk-SK"/>
        </w:rPr>
        <w:t xml:space="preserve">,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C235BA" w:rsidRDefault="00655BDF" w:rsidP="00655BDF">
      <w:pPr>
        <w:spacing w:before="60"/>
        <w:jc w:val="both"/>
        <w:rPr>
          <w:rFonts w:ascii="Calibri" w:hAnsi="Calibri"/>
          <w:lang w:val="sk-SK"/>
        </w:rPr>
      </w:pPr>
      <w:r w:rsidRPr="008C77B1">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62" w:name="_Toc285630509"/>
      <w:bookmarkStart w:id="63" w:name="_Toc274042135"/>
      <w:bookmarkStart w:id="64" w:name="_Toc411246130"/>
      <w:bookmarkEnd w:id="62"/>
      <w:bookmarkEnd w:id="63"/>
      <w:r w:rsidRPr="00A96F93">
        <w:rPr>
          <w:rFonts w:ascii="Calibri" w:hAnsi="Calibri"/>
          <w:kern w:val="36"/>
          <w:u w:val="single"/>
          <w:lang w:val="sk-SK"/>
        </w:rPr>
        <w:lastRenderedPageBreak/>
        <w:t>Informácie o podávaní žiadosti o prístup k informáciám</w:t>
      </w:r>
      <w:bookmarkEnd w:id="64"/>
    </w:p>
    <w:p w:rsidR="00655BDF" w:rsidRPr="00C235BA" w:rsidRDefault="00655BDF" w:rsidP="00655BDF">
      <w:pPr>
        <w:spacing w:after="120"/>
        <w:ind w:firstLine="357"/>
        <w:jc w:val="both"/>
        <w:rPr>
          <w:rFonts w:ascii="Calibri" w:hAnsi="Calibri"/>
          <w:lang w:val="sk-SK"/>
        </w:rPr>
      </w:pP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Informácia verejného významu v zmysle Zákona o slobodnom prístupe k informáciám verejného významu (Službeni glasnik RS, č. 120/04, 54/07, 104/09 i 36/10),</w:t>
      </w:r>
      <w:r>
        <w:rPr>
          <w:rFonts w:ascii="Calibri" w:hAnsi="Calibri"/>
          <w:lang w:val="sk-SK"/>
        </w:rPr>
        <w:t xml:space="preserve"> </w:t>
      </w:r>
      <w:r w:rsidRPr="00C235BA">
        <w:rPr>
          <w:rFonts w:ascii="Calibri" w:hAnsi="Calibri"/>
          <w:lang w:val="sk-SK"/>
        </w:rPr>
        <w:t>je informácia, s ktorou nakladá orgán verejnej moci, ktorá vznikla pri práci alebo v súvislosti s prácou orgánu verejnej moci,</w:t>
      </w:r>
      <w:r>
        <w:rPr>
          <w:rFonts w:ascii="Calibri" w:hAnsi="Calibri"/>
          <w:lang w:val="sk-SK"/>
        </w:rPr>
        <w:t xml:space="preserve"> </w:t>
      </w:r>
      <w:r w:rsidRPr="00C235BA">
        <w:rPr>
          <w:rFonts w:ascii="Calibri" w:hAnsi="Calibri"/>
          <w:lang w:val="sk-SK"/>
        </w:rPr>
        <w:t>obsiahnutá v určitom dokumente a vzťahuje sa na všetko to, čo má verejnosť oprávnený záujem vedieť.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Žiadateľ informácie verejného významu podáva písomnú žiadosť Pokrajinskému sekretariátu </w:t>
      </w:r>
      <w:r>
        <w:rPr>
          <w:rFonts w:ascii="Calibri" w:hAnsi="Calibri"/>
          <w:lang w:val="sk-SK"/>
        </w:rPr>
        <w:t xml:space="preserve">financií </w:t>
      </w:r>
      <w:r w:rsidRPr="00C235BA">
        <w:rPr>
          <w:rFonts w:ascii="Calibri" w:hAnsi="Calibri"/>
          <w:lang w:val="sk-SK"/>
        </w:rPr>
        <w:t xml:space="preserve"> pre uskutočnenie práva pre prístup k informáciám verejného významu (ďalej: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Žiadosť musí obsahovať názov orgánu moci, meno, priezvisko a adresu žiadateľa, ako aj čím presnejší opis žiadanej informácie.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Žiadosť musí obsahovať aj iné údaje, ktoré uľahčujú vyhľadávanie požadovanej informácie.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Tiež je potrebné, aby žiadateľ v žiadosti uviedol, v akej forme si želá, aby sa mu žiadané informácie vydali.</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Žiadateľ nemusí uviesť dôvody pre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žiadosť neobsahuje názov orgánu moci, meno, priezvisko a adresu žiadateľa, ako aj čím presnejší opis žiadanej informácie, resp. ak je žiadosť nenáležitá, oprávnená osoba Pokrajinského sekretariátu </w:t>
      </w:r>
      <w:r>
        <w:rPr>
          <w:rFonts w:ascii="Calibri" w:hAnsi="Calibri"/>
          <w:lang w:val="sk-SK"/>
        </w:rPr>
        <w:t xml:space="preserve">financií </w:t>
      </w:r>
      <w:r w:rsidRPr="00C235BA">
        <w:rPr>
          <w:rFonts w:ascii="Calibri" w:hAnsi="Calibri"/>
          <w:lang w:val="sk-SK"/>
        </w:rPr>
        <w:t xml:space="preserve"> je povinná, aby bez úhrady poučila žiadateľa ako má tie nedostatky odstrániť, resp. doručiť žiadateľovi pokyny o doplnení.</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Ak žiadateľ neodstráni nedostatky v určenej lehote, resp. v lehote 15 dní odo dňa prijatia pokynov o doplnení, a nedostatky sú také, že podľa žiadosti nemožno konať,</w:t>
      </w:r>
      <w:r>
        <w:rPr>
          <w:rFonts w:ascii="Calibri" w:hAnsi="Calibri"/>
          <w:lang w:val="sk-SK"/>
        </w:rPr>
        <w:t xml:space="preserve"> </w:t>
      </w: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vynesie záver o odmietnutí žiadosti ako nenáležitej. </w:t>
      </w:r>
    </w:p>
    <w:p w:rsidR="00655BDF" w:rsidRPr="00C235BA" w:rsidRDefault="00655BDF" w:rsidP="00655BDF">
      <w:pPr>
        <w:spacing w:after="120"/>
        <w:ind w:firstLine="357"/>
        <w:jc w:val="both"/>
        <w:rPr>
          <w:rFonts w:ascii="Calibri" w:hAnsi="Calibri"/>
          <w:color w:val="000080"/>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 umožniť prístup k informáciám aj na podklade ústnej žiadosti žiadateľa, ktorá sa zapisuje do zápisnice, pričom sa taká žiadosť vnáša do osobitnej evidencie a uplatňujú sa lehoty ako keby bola žiadosť podaná písomne</w:t>
      </w:r>
      <w:r w:rsidRPr="00C235BA">
        <w:rPr>
          <w:rFonts w:ascii="Calibri" w:hAnsi="Calibri"/>
          <w:color w:val="000080"/>
          <w:lang w:val="sk-SK"/>
        </w:rPr>
        <w:t>.</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stanovil tlačivo pre podávanie žiadosti (v prílohe), ale rozoberie aj žiadosť, ktorá nie je zostavená na tom tlači</w:t>
      </w:r>
      <w:bookmarkStart w:id="65" w:name="clan_16"/>
      <w:bookmarkEnd w:id="65"/>
      <w:r w:rsidRPr="00C235BA">
        <w:rPr>
          <w:rFonts w:ascii="Calibri" w:hAnsi="Calibri"/>
          <w:lang w:val="sk-SK"/>
        </w:rPr>
        <w:t>ve.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w:t>
      </w:r>
      <w:r>
        <w:rPr>
          <w:rFonts w:ascii="Calibri" w:hAnsi="Calibri"/>
          <w:lang w:val="sk-SK"/>
        </w:rPr>
        <w:t xml:space="preserve"> </w:t>
      </w:r>
      <w:r w:rsidRPr="00C235BA">
        <w:rPr>
          <w:rFonts w:ascii="Calibri" w:hAnsi="Calibri"/>
          <w:lang w:val="sk-SK"/>
        </w:rPr>
        <w:t xml:space="preserve">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C235BA">
        <w:rPr>
          <w:rFonts w:ascii="Calibri" w:hAnsi="Calibri"/>
          <w:lang w:val="sk-SK"/>
        </w:rPr>
        <w:lastRenderedPageBreak/>
        <w:t>žiadateľa o vlastnení informácie, poskytne mu nahliadnutie do dokumentu, ktorý obsahuje žiadanú informáciu.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neodpovie na žiadosť v lehote, žiadateľ môže podať sťažnosť Poverencovi pre informácie verejného významu, v prípadoch stanovených článkom 22 Zákona o slobodnom prístupe k informáciám verejného významu.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Nahliadnutie do dokumentu, ktorý obsahuje žiadanú informáciu sa vykonáva v úradných miestnostiach Pokrajinského sekretariátu </w:t>
      </w:r>
      <w:r>
        <w:rPr>
          <w:rFonts w:ascii="Calibri" w:hAnsi="Calibri"/>
          <w:lang w:val="sk-SK"/>
        </w:rPr>
        <w:t xml:space="preserve">financií </w:t>
      </w:r>
      <w:r w:rsidRPr="00C235BA">
        <w:rPr>
          <w:rFonts w:ascii="Calibri" w:hAnsi="Calibri"/>
          <w:lang w:val="sk-SK"/>
        </w:rPr>
        <w:t xml:space="preserv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Osobe, ktorá nie je schopná vykonať nahliadnutie do dokumentu bez sprievodcu, sa umožní aby to vykonala za pomoci sprievodcu.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vyhovie žiadosti, Pokrajinský sekretariát </w:t>
      </w:r>
      <w:r>
        <w:rPr>
          <w:rFonts w:ascii="Calibri" w:hAnsi="Calibri"/>
          <w:lang w:val="sk-SK"/>
        </w:rPr>
        <w:t xml:space="preserve">financií </w:t>
      </w:r>
      <w:r w:rsidRPr="00C235BA">
        <w:rPr>
          <w:rFonts w:ascii="Calibri" w:hAnsi="Calibri"/>
          <w:lang w:val="sk-SK"/>
        </w:rPr>
        <w:t xml:space="preserve"> nebude vydávať osobitné rozhodnutie, ale o tom spíše úradný záznam.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odmietne úplne alebo čiastočne informovať žiadateľa o vlastnení informácie, poskytnúť mu nahliadnutie do dokumentu, ktorý obsahuje žiadanú informáciu, vydať mu, resp. zaslať kópiu toho dokumentu, je povinný vyniesť rozhodnutie o odmietnutí žiadosti</w:t>
      </w:r>
      <w:r>
        <w:rPr>
          <w:rFonts w:ascii="Calibri" w:hAnsi="Calibri"/>
          <w:lang w:val="sk-SK"/>
        </w:rPr>
        <w:t xml:space="preserve"> </w:t>
      </w:r>
      <w:r w:rsidRPr="00C235BA">
        <w:rPr>
          <w:rFonts w:ascii="Calibri" w:hAnsi="Calibri"/>
          <w:lang w:val="sk-SK"/>
        </w:rPr>
        <w:t>a písomne ho zdôvodniť, a tiež aj v rozhodnutí upovedomiť žiadateľa o opravných prostriedkoch, ktoré môže vyjadriť proti takému rozhodnutiu.</w:t>
      </w:r>
    </w:p>
    <w:p w:rsidR="00655BDF" w:rsidRPr="00C235BA" w:rsidRDefault="00655BDF" w:rsidP="00655BDF">
      <w:pPr>
        <w:jc w:val="both"/>
        <w:rPr>
          <w:rFonts w:ascii="Calibri" w:hAnsi="Calibri"/>
          <w:lang w:val="sk-SK"/>
        </w:rPr>
      </w:pPr>
      <w:r>
        <w:rPr>
          <w:rFonts w:ascii="Calibri" w:hAnsi="Calibri"/>
          <w:lang w:val="sk-SK"/>
        </w:rPr>
        <w:t xml:space="preserve">     </w:t>
      </w:r>
      <w:bookmarkStart w:id="66" w:name="clan_17"/>
      <w:bookmarkEnd w:id="66"/>
      <w:r w:rsidRPr="00C235BA">
        <w:rPr>
          <w:rFonts w:ascii="Calibri" w:hAnsi="Calibri"/>
          <w:lang w:val="sk-SK"/>
        </w:rPr>
        <w:t xml:space="preserve">Žiadosti o ukskutočňovanie práva na prístup k informáciám verejného významu sa môžu doručiť prostredníctvom e-mail-u, telefaxu alebo poštovou službou na adresu: Pokrajinský sekretariát </w:t>
      </w:r>
      <w:r>
        <w:rPr>
          <w:rFonts w:ascii="Calibri" w:hAnsi="Calibri"/>
          <w:lang w:val="sk-SK"/>
        </w:rPr>
        <w:t xml:space="preserve">financií </w:t>
      </w:r>
      <w:r w:rsidRPr="00C235BA">
        <w:rPr>
          <w:rFonts w:ascii="Calibri" w:hAnsi="Calibri"/>
          <w:lang w:val="sk-SK"/>
        </w:rPr>
        <w:t>, Nový Sad, Bulvár Mihajla Pupina 16 alebo odovzdať priamo v Podateľni Správy pre spoločné úkony pokrajinských orgánov, Nový Sad, ulica Banovinský priechod.</w:t>
      </w:r>
    </w:p>
    <w:p w:rsidR="00655BDF" w:rsidRDefault="00655BDF" w:rsidP="00655BDF">
      <w:pPr>
        <w:jc w:val="both"/>
        <w:rPr>
          <w:rFonts w:ascii="Calibri" w:hAnsi="Calibri"/>
          <w:lang w:val="sk-SK"/>
        </w:rPr>
      </w:pPr>
      <w:r w:rsidRPr="00C235BA">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lang w:val="sk-SK"/>
        </w:rPr>
      </w:pPr>
      <w:bookmarkStart w:id="67" w:name="_Toc411246131"/>
      <w:r w:rsidRPr="00A96F93">
        <w:rPr>
          <w:rFonts w:ascii="Calibri" w:hAnsi="Calibri"/>
          <w:kern w:val="36"/>
          <w:u w:val="single"/>
          <w:lang w:val="sk-SK"/>
        </w:rPr>
        <w:lastRenderedPageBreak/>
        <w:t>Príloha: Tlačivá</w:t>
      </w:r>
      <w:bookmarkEnd w:id="67"/>
    </w:p>
    <w:p w:rsidR="00655BDF" w:rsidRPr="00C235BA" w:rsidRDefault="00655BDF" w:rsidP="00655BDF">
      <w:pPr>
        <w:jc w:val="both"/>
        <w:rPr>
          <w:rFonts w:ascii="Calibri" w:hAnsi="Calibri"/>
          <w:i/>
          <w:iCs/>
          <w:lang w:val="sk-SK"/>
        </w:rPr>
      </w:pPr>
    </w:p>
    <w:p w:rsidR="00655BDF" w:rsidRPr="00C235BA" w:rsidRDefault="00655BDF" w:rsidP="00655BDF">
      <w:pPr>
        <w:jc w:val="right"/>
        <w:rPr>
          <w:rFonts w:ascii="Calibri" w:hAnsi="Calibri"/>
          <w:i/>
          <w:iCs/>
          <w:u w:val="single"/>
          <w:lang w:val="sk-SK"/>
        </w:rPr>
      </w:pPr>
      <w:r w:rsidRPr="00C235BA">
        <w:rPr>
          <w:rFonts w:ascii="Calibri" w:hAnsi="Calibri"/>
          <w:i/>
          <w:iCs/>
          <w:u w:val="single"/>
          <w:lang w:val="sk-SK"/>
        </w:rPr>
        <w:t>Žiadosť o prístup k informácii verejného významu</w:t>
      </w: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xml:space="preserve">POKRAJINSKÝ SEKRETARIÁT </w:t>
      </w:r>
      <w:r w:rsidR="00A96F93">
        <w:rPr>
          <w:rFonts w:ascii="Calibri" w:hAnsi="Calibri"/>
          <w:b/>
          <w:bCs/>
          <w:lang w:val="sk-SK"/>
        </w:rPr>
        <w:t>FINANCIÍ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NOVÝ SAD</w:t>
      </w:r>
    </w:p>
    <w:p w:rsidR="00655BDF" w:rsidRPr="00C235BA" w:rsidRDefault="00655BDF" w:rsidP="00655BDF">
      <w:pPr>
        <w:jc w:val="both"/>
        <w:rPr>
          <w:rFonts w:ascii="Calibri" w:hAnsi="Calibri"/>
          <w:lang w:val="sk-SK"/>
        </w:rPr>
      </w:pPr>
      <w:r w:rsidRPr="00C235BA">
        <w:rPr>
          <w:rFonts w:ascii="Calibri" w:hAnsi="Calibri"/>
          <w:lang w:val="sk-SK"/>
        </w:rPr>
        <w:t>Bulvár Mihajla Pupina 16</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Ž I A D O S Ť</w:t>
      </w:r>
    </w:p>
    <w:p w:rsidR="00655BDF" w:rsidRPr="00C235BA" w:rsidRDefault="00655BDF" w:rsidP="00655BDF">
      <w:pPr>
        <w:jc w:val="center"/>
        <w:rPr>
          <w:rFonts w:ascii="Calibri" w:hAnsi="Calibri"/>
          <w:b/>
          <w:bCs/>
          <w:lang w:val="sk-SK"/>
        </w:rPr>
      </w:pPr>
      <w:r w:rsidRPr="00C235BA">
        <w:rPr>
          <w:rFonts w:ascii="Calibri" w:hAnsi="Calibri"/>
          <w:b/>
          <w:bCs/>
          <w:lang w:val="sk-SK"/>
        </w:rPr>
        <w:t>o prístup k informácii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Podľa článku 15 </w:t>
      </w:r>
      <w:r>
        <w:rPr>
          <w:rFonts w:ascii="Calibri" w:hAnsi="Calibri"/>
          <w:lang w:val="sk-SK"/>
        </w:rPr>
        <w:t>Úsek</w:t>
      </w:r>
      <w:r w:rsidRPr="00C235BA">
        <w:rPr>
          <w:rFonts w:ascii="Calibri" w:hAnsi="Calibri"/>
          <w:lang w:val="sk-SK"/>
        </w:rPr>
        <w:t xml:space="preserve"> 1 Zákona o slobodnom prístupe k informáciám verejného významu (Službeni glasnik RS, č. 120/04, 54/07, 104/09 i 36/10), od Pokrajinského sekretariátu </w:t>
      </w:r>
      <w:r>
        <w:rPr>
          <w:rFonts w:ascii="Calibri" w:hAnsi="Calibri"/>
          <w:lang w:val="sk-SK"/>
        </w:rPr>
        <w:t xml:space="preserve">financií </w:t>
      </w:r>
      <w:r w:rsidRPr="00C235BA">
        <w:rPr>
          <w:rFonts w:ascii="Calibri" w:hAnsi="Calibri"/>
          <w:lang w:val="sk-SK"/>
        </w:rPr>
        <w:t xml:space="preserve"> žiadam:*</w:t>
      </w:r>
    </w:p>
    <w:p w:rsidR="00655BDF" w:rsidRPr="00C235BA" w:rsidRDefault="00655BDF" w:rsidP="00655BDF">
      <w:pPr>
        <w:jc w:val="both"/>
        <w:rPr>
          <w:rFonts w:ascii="Calibri" w:hAnsi="Calibri"/>
          <w:lang w:val="sk-SK"/>
        </w:rPr>
      </w:pP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oznámenie, či vlastní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nahliadnutie do dokumentu, 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kópiu dokumentu,</w:t>
      </w:r>
      <w:r>
        <w:rPr>
          <w:rFonts w:ascii="Calibri" w:hAnsi="Calibri"/>
          <w:lang w:val="sk-SK"/>
        </w:rPr>
        <w:t xml:space="preserve"> </w:t>
      </w:r>
      <w:r w:rsidRPr="00C235BA">
        <w:rPr>
          <w:rFonts w:ascii="Calibri" w:hAnsi="Calibri"/>
          <w:lang w:val="sk-SK"/>
        </w:rPr>
        <w:t>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doručenie kópie dokumentu ktorý obsahuje žiadanú informáciu: **</w:t>
      </w:r>
    </w:p>
    <w:p w:rsidR="00655BDF" w:rsidRPr="00C235BA" w:rsidRDefault="00655BDF" w:rsidP="00655BDF">
      <w:pPr>
        <w:jc w:val="both"/>
        <w:rPr>
          <w:rFonts w:ascii="Calibri" w:hAnsi="Calibri"/>
          <w:lang w:val="sk-SK"/>
        </w:rPr>
      </w:pPr>
      <w:r>
        <w:rPr>
          <w:rFonts w:ascii="Calibri" w:hAnsi="Calibri"/>
          <w:lang w:val="sk-SK"/>
        </w:rPr>
        <w:t xml:space="preserve">       </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elektronickou 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telefaxom</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iným spôsobom:***_________________________________________</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Táto žiadosť sa vzťahuje na nasledujúce informácie:</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both"/>
        <w:rPr>
          <w:rFonts w:ascii="Calibri" w:hAnsi="Calibri"/>
          <w:lang w:val="sk-SK"/>
        </w:rPr>
      </w:pPr>
      <w:r w:rsidRPr="00C235BA">
        <w:rPr>
          <w:rFonts w:ascii="Calibri" w:hAnsi="Calibri"/>
          <w:lang w:val="sk-SK"/>
        </w:rPr>
        <w:t>(uviesť čím presnejší opis žiadanej informácie, ako aj iné údaje, ktoré zjednodušia vyhľadanie žiadanej informácie)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Žiadateľ informácie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r w:rsidRPr="00C235BA">
        <w:rPr>
          <w:rFonts w:ascii="Calibri" w:hAnsi="Calibri"/>
          <w:lang w:val="sk-SK"/>
        </w:rPr>
        <w:t>---------------------------</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 krížikom vyznačiť, ktoré zákonné práva na prístup k informáciám si prajete uskutočniť.</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w:t>
      </w:r>
      <w:r w:rsidR="00A96F93">
        <w:rPr>
          <w:rFonts w:ascii="Calibri" w:hAnsi="Calibri"/>
          <w:lang w:val="sk-SK"/>
        </w:rPr>
        <w:t xml:space="preserve"> vyznačiť</w:t>
      </w:r>
      <w:r w:rsidRPr="00C235BA">
        <w:rPr>
          <w:rFonts w:ascii="Calibri" w:hAnsi="Calibri"/>
          <w:lang w:val="sk-SK"/>
        </w:rPr>
        <w:t xml:space="preserve"> spôsob doručenia kópie dokumentu.</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Keď žiadate iný spôsob doručenia, záväzne napísať aký spôsob doručenia si žiadate. </w:t>
      </w:r>
    </w:p>
    <w:p w:rsidR="00655BDF" w:rsidRPr="00C235BA" w:rsidRDefault="00655BDF" w:rsidP="00655BDF">
      <w:pPr>
        <w:jc w:val="right"/>
        <w:rPr>
          <w:rFonts w:ascii="Calibri" w:hAnsi="Calibri"/>
          <w:i/>
          <w:iCs/>
          <w:u w:val="single"/>
          <w:lang w:val="sk-SK"/>
        </w:rPr>
      </w:pPr>
      <w:r w:rsidRPr="00C235BA">
        <w:rPr>
          <w:rFonts w:ascii="Calibri" w:hAnsi="Calibri"/>
          <w:lang w:val="sk-SK"/>
        </w:rPr>
        <w:br w:type="page"/>
      </w:r>
      <w:r w:rsidRPr="00C235BA">
        <w:rPr>
          <w:rFonts w:ascii="Calibri" w:hAnsi="Calibri"/>
          <w:i/>
          <w:iCs/>
          <w:u w:val="single"/>
          <w:lang w:val="sk-SK"/>
        </w:rPr>
        <w:lastRenderedPageBreak/>
        <w:t>Sťažnosť proti rozhodnutiu o odmietnutí žiadosti o prístup k informáciám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right"/>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Predmet č. ...............</w:t>
      </w:r>
      <w:r w:rsidRPr="00C235BA">
        <w:rPr>
          <w:rFonts w:ascii="Calibri" w:hAnsi="Calibri"/>
          <w:vertAlign w:val="superscript"/>
          <w:lang w:val="sk-SK"/>
        </w:rPr>
        <w:t>*</w:t>
      </w:r>
      <w:r>
        <w:rPr>
          <w:rFonts w:ascii="Calibri" w:hAnsi="Calibri"/>
          <w:lang w:val="sk-SK"/>
        </w:rPr>
        <w:t xml:space="preserve"> </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S Ť A Ž N O S Ť</w:t>
      </w:r>
      <w:r w:rsidRPr="00C235BA">
        <w:rPr>
          <w:rFonts w:ascii="Calibri" w:hAnsi="Calibri"/>
          <w:b/>
          <w:bCs/>
          <w:vertAlign w:val="superscript"/>
          <w:lang w:val="sk-SK"/>
        </w:rPr>
        <w:t>*</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(Meno, priezvisko, resp. názov, adresa a sídlo sťažovateľa)</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proti rozhodnutiu Pokrajinského sekretariátu </w:t>
      </w:r>
      <w:r>
        <w:rPr>
          <w:rFonts w:ascii="Calibri" w:hAnsi="Calibri"/>
          <w:lang w:val="sk-SK"/>
        </w:rPr>
        <w:t xml:space="preserve">financií </w:t>
      </w:r>
      <w:r w:rsidRPr="00C235BA">
        <w:rPr>
          <w:rFonts w:ascii="Calibri" w:hAnsi="Calibri"/>
          <w:lang w:val="sk-SK"/>
        </w:rPr>
        <w:t>, číslo_____________ z ____________roku, v _______ vyhotoveniach.</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Uvedené rozhodnutie popieram v plnom rozsahu, preto že je nie na podklade Zákona o slobodnom prístupe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Výrokom uvedeného rozhodnutia, v rozpore s článkom _______</w:t>
      </w:r>
      <w:r w:rsidRPr="00C235BA">
        <w:rPr>
          <w:rFonts w:ascii="Calibri" w:hAnsi="Calibri"/>
          <w:vertAlign w:val="superscript"/>
          <w:lang w:val="sk-SK"/>
        </w:rPr>
        <w:t>**</w:t>
      </w:r>
      <w:r w:rsidRPr="00C235BA">
        <w:rPr>
          <w:rFonts w:ascii="Calibri" w:hAnsi="Calibr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Na podklade uvedených dôvodov navrhujem, aby sa sťažnosť prijala, a aby sa zrušilo rozhodnutie prvostupňového orgánu a umožnil prístup k žiadanej informácii.</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Sťažnosť podávam včas, v zákonnej lehote určenej článkom 22 </w:t>
      </w:r>
      <w:r>
        <w:rPr>
          <w:rFonts w:ascii="Calibri" w:hAnsi="Calibri"/>
          <w:lang w:val="sk-SK"/>
        </w:rPr>
        <w:t>Úsek</w:t>
      </w:r>
      <w:r w:rsidRPr="00C235BA">
        <w:rPr>
          <w:rFonts w:ascii="Calibri" w:hAnsi="Calibri"/>
          <w:lang w:val="sk-SK"/>
        </w:rPr>
        <w:t xml:space="preserve"> 1 Zákona o slobodnom prístupe k informáciám verejného významu, vzľadom na to, že som rozhodnutie prvostupňového orgánu prijal/a dňa ______________.</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xml:space="preserve">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 xml:space="preserve">Poznámka: V sťažnosti sa musí uviesť rozhodnutie, ktoré sa popiera, názov orgánu ktorý ho vyniesol, ako aj číslo a dátum rozhodnutia. Stačí ak sťažovateľ uvedie v sťažnosti z akých </w:t>
      </w:r>
      <w:r w:rsidRPr="00C235BA">
        <w:rPr>
          <w:rFonts w:ascii="Calibri" w:hAnsi="Calibri"/>
          <w:lang w:val="sk-SK"/>
        </w:rPr>
        <w:lastRenderedPageBreak/>
        <w:t>dôvodov je nespokojný s rozhodnutím, s tým, že sťažnosť nemusí osobitné zdôvodniť. V tomto tlačive je uvedená iba jedna z možných verzií zdôvodnenia sťažovateľa keď</w:t>
      </w:r>
      <w:r>
        <w:rPr>
          <w:rFonts w:ascii="Calibri" w:hAnsi="Calibri"/>
          <w:lang w:val="sk-SK"/>
        </w:rPr>
        <w:t xml:space="preserve"> </w:t>
      </w:r>
      <w:r w:rsidRPr="00C235BA">
        <w:rPr>
          <w:rFonts w:ascii="Calibri" w:hAnsi="Calibri"/>
          <w:lang w:val="sk-SK"/>
        </w:rPr>
        <w:t>prvostupňový orgán vynesie rozhodnutie o odmietnutí žiadosti o prístup k informáciám.</w:t>
      </w:r>
    </w:p>
    <w:p w:rsidR="00655BDF" w:rsidRPr="00C235BA" w:rsidRDefault="00655BDF" w:rsidP="00655BDF">
      <w:pPr>
        <w:jc w:val="both"/>
        <w:rPr>
          <w:rFonts w:ascii="Calibri" w:hAnsi="Calibri"/>
          <w:vertAlign w:val="superscript"/>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C235BA" w:rsidRDefault="00655BDF" w:rsidP="00655BDF">
      <w:pPr>
        <w:jc w:val="right"/>
        <w:rPr>
          <w:rFonts w:ascii="Calibri" w:hAnsi="Calibri"/>
          <w:lang w:val="sk-SK"/>
        </w:rPr>
      </w:pPr>
      <w:r w:rsidRPr="00C235BA">
        <w:rPr>
          <w:rFonts w:ascii="Calibri" w:hAnsi="Calibri"/>
          <w:lang w:val="sk-SK"/>
        </w:rPr>
        <w:br w:type="page"/>
      </w:r>
      <w:r w:rsidRPr="00C235BA">
        <w:rPr>
          <w:rFonts w:ascii="Calibri" w:hAnsi="Calibri"/>
          <w:i/>
          <w:iCs/>
          <w:u w:val="single"/>
          <w:lang w:val="sk-SK"/>
        </w:rPr>
        <w:lastRenderedPageBreak/>
        <w:t>Sťažnosť z dôvodu nekonania podľa žiadosti o</w:t>
      </w:r>
      <w:r>
        <w:rPr>
          <w:rFonts w:ascii="Calibri" w:hAnsi="Calibri"/>
          <w:i/>
          <w:iCs/>
          <w:u w:val="single"/>
          <w:lang w:val="sk-SK"/>
        </w:rPr>
        <w:t xml:space="preserve"> </w:t>
      </w:r>
      <w:r w:rsidRPr="00C235BA">
        <w:rPr>
          <w:rFonts w:ascii="Calibri" w:hAnsi="Calibri"/>
          <w:i/>
          <w:iCs/>
          <w:u w:val="single"/>
          <w:lang w:val="sk-SK"/>
        </w:rPr>
        <w:t>prístup k informáciám verejného významu</w:t>
      </w:r>
    </w:p>
    <w:p w:rsidR="00655BDF" w:rsidRPr="00C235BA" w:rsidRDefault="00655BDF" w:rsidP="00655BDF">
      <w:pPr>
        <w:jc w:val="both"/>
        <w:rPr>
          <w:rFonts w:ascii="Calibri" w:hAnsi="Calibri"/>
          <w:color w:val="000080"/>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súlade s článkom 22 Zákona o slobodnom prístupe k informáciám verejného významu podávam:</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 xml:space="preserve"> S Ť A Ž N O S Ť </w:t>
      </w:r>
    </w:p>
    <w:p w:rsidR="00655BDF" w:rsidRPr="00C235BA" w:rsidRDefault="00655BDF" w:rsidP="00655BDF">
      <w:pPr>
        <w:jc w:val="center"/>
        <w:rPr>
          <w:rFonts w:ascii="Calibri" w:hAnsi="Calibri"/>
          <w:b/>
          <w:bCs/>
          <w:lang w:val="sk-SK"/>
        </w:rPr>
      </w:pPr>
    </w:p>
    <w:p w:rsidR="00655BDF" w:rsidRPr="00C235BA" w:rsidRDefault="00655BDF" w:rsidP="00655BDF">
      <w:pPr>
        <w:jc w:val="center"/>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z dôvodu nekonania Pokrajinského sekretariátu </w:t>
      </w:r>
      <w:r>
        <w:rPr>
          <w:rFonts w:ascii="Calibri" w:hAnsi="Calibri"/>
          <w:lang w:val="sk-SK"/>
        </w:rPr>
        <w:t xml:space="preserve">financií </w:t>
      </w:r>
      <w:r w:rsidRPr="00C235BA">
        <w:rPr>
          <w:rFonts w:ascii="Calibri" w:hAnsi="Calibri"/>
          <w:lang w:val="sk-SK"/>
        </w:rPr>
        <w:t>, podľa Žiadosti o prístup k informáciám verejného významu v zákonnej lehote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Dňa____________ podal/a som Pokrajinskéhom sekretariátu </w:t>
      </w:r>
      <w:r>
        <w:rPr>
          <w:rFonts w:ascii="Calibri" w:hAnsi="Calibri"/>
          <w:lang w:val="sk-SK"/>
        </w:rPr>
        <w:t xml:space="preserve">financií </w:t>
      </w:r>
      <w:r w:rsidRPr="00C235BA">
        <w:rPr>
          <w:rFonts w:ascii="Calibri" w:hAnsi="Calibri"/>
          <w:lang w:val="sk-SK"/>
        </w:rPr>
        <w:t xml:space="preserve"> žiadosť o prístup k informáciám verejného významu, v ktorej som od príslušného orgánu žiadal/a</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(uviesť údaje o žiadosti a informácii)</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prílohe vám doručujem dôkazy o podanej žiadosti (kópiu žiadosti a dôkaz o podaní).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Keďže od podania žiadosti uplynula zákonná lehota, v ktorej bol Pokrajinský sekretariát </w:t>
      </w:r>
      <w:r>
        <w:rPr>
          <w:rFonts w:ascii="Calibri" w:hAnsi="Calibri"/>
          <w:lang w:val="sk-SK"/>
        </w:rPr>
        <w:t xml:space="preserve">financií </w:t>
      </w:r>
      <w:r w:rsidRPr="00C235BA">
        <w:rPr>
          <w:rFonts w:ascii="Calibri" w:hAnsi="Calibri"/>
          <w:lang w:val="sk-SK"/>
        </w:rPr>
        <w:t xml:space="preserve"> povinný konať podľa žiadosti, podľa článku 16 </w:t>
      </w:r>
      <w:r>
        <w:rPr>
          <w:rFonts w:ascii="Calibri" w:hAnsi="Calibri"/>
          <w:lang w:val="sk-SK"/>
        </w:rPr>
        <w:t xml:space="preserve">Úsek </w:t>
      </w:r>
      <w:r w:rsidRPr="00C235BA">
        <w:rPr>
          <w:rFonts w:ascii="Calibri" w:hAnsi="Calibri"/>
          <w:lang w:val="sk-SK"/>
        </w:rPr>
        <w:t>1 a 3 zákona, vytvorili sa podmienky pre vyjadrenie sťažnosti poverencovi.</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cs="Arial"/>
          <w:lang w:val="sk-SK"/>
        </w:rPr>
      </w:pPr>
    </w:p>
    <w:p w:rsidR="00655BDF" w:rsidRPr="00C235BA" w:rsidRDefault="00655BDF" w:rsidP="00655BDF">
      <w:pPr>
        <w:rPr>
          <w:rFonts w:ascii="Calibri" w:hAnsi="Calibri"/>
          <w:lang w:val="sk-SK"/>
        </w:rPr>
      </w:pPr>
      <w:r w:rsidRPr="00C235BA">
        <w:rPr>
          <w:rFonts w:ascii="Calibri" w:hAnsi="Calibri"/>
          <w:lang w:val="sk-SK"/>
        </w:rPr>
        <w:br w:type="textWrapping" w:clear="all"/>
      </w:r>
    </w:p>
    <w:p w:rsidR="00655BDF" w:rsidRPr="00C235BA" w:rsidRDefault="004E4EE8" w:rsidP="00655BDF">
      <w:pPr>
        <w:rPr>
          <w:rFonts w:ascii="Calibri" w:hAnsi="Calibri"/>
          <w:lang w:val="sk-SK"/>
        </w:rPr>
      </w:pPr>
      <w:r>
        <w:rPr>
          <w:rFonts w:ascii="Calibri" w:hAnsi="Calibri"/>
          <w:lang w:val="sk-SK"/>
        </w:rPr>
        <w:lastRenderedPageBreak/>
        <w:pict>
          <v:rect id="_x0000_i1025" style="width:142.55pt;height:.75pt" o:hrpct="330" o:hrstd="t" o:hr="t" fillcolor="#aca899" stroked="f"/>
        </w:pict>
      </w:r>
    </w:p>
    <w:p w:rsidR="00655BDF" w:rsidRPr="00C235BA" w:rsidRDefault="00655BDF" w:rsidP="00655BDF">
      <w:pPr>
        <w:rPr>
          <w:rFonts w:ascii="Calibri" w:hAnsi="Calibri"/>
          <w:lang w:val="sk-SK"/>
        </w:rPr>
      </w:pPr>
    </w:p>
    <w:p w:rsidR="00DE6709" w:rsidRDefault="00DE6709"/>
    <w:sectPr w:rsidR="00DE6709"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E8" w:rsidRDefault="004E4EE8" w:rsidP="00E31580">
      <w:r>
        <w:separator/>
      </w:r>
    </w:p>
  </w:endnote>
  <w:endnote w:type="continuationSeparator" w:id="0">
    <w:p w:rsidR="004E4EE8" w:rsidRDefault="004E4EE8"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E8" w:rsidRDefault="004E4EE8" w:rsidP="00E31580">
      <w:r>
        <w:separator/>
      </w:r>
    </w:p>
  </w:footnote>
  <w:footnote w:type="continuationSeparator" w:id="0">
    <w:p w:rsidR="004E4EE8" w:rsidRDefault="004E4EE8"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EA" w:rsidRPr="009F788E" w:rsidRDefault="00E205EA"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E205EA" w:rsidRPr="009F788E" w:rsidRDefault="00E205E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E205EA" w:rsidRPr="009F788E" w:rsidRDefault="00E205E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E205EA" w:rsidRPr="009F788E" w:rsidRDefault="00E205EA"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w:t>
    </w:r>
    <w:r w:rsidR="002E793A">
      <w:rPr>
        <w:rFonts w:ascii="Calibri" w:hAnsi="Calibri"/>
        <w:noProof/>
        <w:sz w:val="18"/>
        <w:szCs w:val="18"/>
        <w:lang w:val="sk-SK"/>
      </w:rPr>
      <w:t>izovaná záverečne s 31. marcom</w:t>
    </w:r>
    <w:r>
      <w:rPr>
        <w:rFonts w:ascii="Calibri" w:hAnsi="Calibri"/>
        <w:noProof/>
        <w:sz w:val="18"/>
        <w:szCs w:val="18"/>
        <w:lang w:val="sk-SK"/>
      </w:rPr>
      <w:t xml:space="preserve"> 2018</w:t>
    </w:r>
  </w:p>
  <w:p w:rsidR="00E205EA" w:rsidRDefault="00E205EA">
    <w:pPr>
      <w:pStyle w:val="Header"/>
    </w:pPr>
  </w:p>
  <w:p w:rsidR="00E205EA" w:rsidRDefault="00E20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56A2"/>
    <w:rsid w:val="000108A2"/>
    <w:rsid w:val="0001276F"/>
    <w:rsid w:val="000271BC"/>
    <w:rsid w:val="000459C9"/>
    <w:rsid w:val="000579CB"/>
    <w:rsid w:val="00074491"/>
    <w:rsid w:val="00083A56"/>
    <w:rsid w:val="000A47C1"/>
    <w:rsid w:val="000A69AE"/>
    <w:rsid w:val="000B68BC"/>
    <w:rsid w:val="000F78AC"/>
    <w:rsid w:val="00105A72"/>
    <w:rsid w:val="00105F9E"/>
    <w:rsid w:val="00114528"/>
    <w:rsid w:val="00116ABF"/>
    <w:rsid w:val="00121714"/>
    <w:rsid w:val="001371AA"/>
    <w:rsid w:val="00145C47"/>
    <w:rsid w:val="00165C3D"/>
    <w:rsid w:val="0016641F"/>
    <w:rsid w:val="001868F6"/>
    <w:rsid w:val="00190D2E"/>
    <w:rsid w:val="00192A75"/>
    <w:rsid w:val="00196D77"/>
    <w:rsid w:val="001B1B9E"/>
    <w:rsid w:val="001C21AB"/>
    <w:rsid w:val="001D18F9"/>
    <w:rsid w:val="00202C7C"/>
    <w:rsid w:val="00221E9C"/>
    <w:rsid w:val="0022452E"/>
    <w:rsid w:val="0024533F"/>
    <w:rsid w:val="002739F7"/>
    <w:rsid w:val="002B0BD2"/>
    <w:rsid w:val="002B5B39"/>
    <w:rsid w:val="002C5651"/>
    <w:rsid w:val="002D1CDF"/>
    <w:rsid w:val="002E793A"/>
    <w:rsid w:val="002F105D"/>
    <w:rsid w:val="002F6843"/>
    <w:rsid w:val="00306C95"/>
    <w:rsid w:val="0031401D"/>
    <w:rsid w:val="003322FF"/>
    <w:rsid w:val="00353073"/>
    <w:rsid w:val="00362B1C"/>
    <w:rsid w:val="003734DE"/>
    <w:rsid w:val="00373C3A"/>
    <w:rsid w:val="00375F00"/>
    <w:rsid w:val="00392F54"/>
    <w:rsid w:val="00395796"/>
    <w:rsid w:val="003A11A9"/>
    <w:rsid w:val="003A35AE"/>
    <w:rsid w:val="003B1D58"/>
    <w:rsid w:val="003C23DE"/>
    <w:rsid w:val="003F674E"/>
    <w:rsid w:val="004016F9"/>
    <w:rsid w:val="00406BDC"/>
    <w:rsid w:val="0041087F"/>
    <w:rsid w:val="00420C62"/>
    <w:rsid w:val="004275B8"/>
    <w:rsid w:val="00440B56"/>
    <w:rsid w:val="004454AE"/>
    <w:rsid w:val="0045493B"/>
    <w:rsid w:val="00455B70"/>
    <w:rsid w:val="00467B1D"/>
    <w:rsid w:val="00480139"/>
    <w:rsid w:val="004807B3"/>
    <w:rsid w:val="00484098"/>
    <w:rsid w:val="004C17A6"/>
    <w:rsid w:val="004C68C7"/>
    <w:rsid w:val="004E4EE8"/>
    <w:rsid w:val="004F10B1"/>
    <w:rsid w:val="004F4BD8"/>
    <w:rsid w:val="0051220A"/>
    <w:rsid w:val="005324C2"/>
    <w:rsid w:val="005446F4"/>
    <w:rsid w:val="00567499"/>
    <w:rsid w:val="00581C1A"/>
    <w:rsid w:val="0058216A"/>
    <w:rsid w:val="0058243A"/>
    <w:rsid w:val="005B14C3"/>
    <w:rsid w:val="005C1B41"/>
    <w:rsid w:val="005C45BB"/>
    <w:rsid w:val="005C4F0E"/>
    <w:rsid w:val="005F1C1B"/>
    <w:rsid w:val="005F4457"/>
    <w:rsid w:val="006012B7"/>
    <w:rsid w:val="00602A87"/>
    <w:rsid w:val="00630C01"/>
    <w:rsid w:val="00632475"/>
    <w:rsid w:val="006378EE"/>
    <w:rsid w:val="00652ECB"/>
    <w:rsid w:val="00655BDF"/>
    <w:rsid w:val="00667F37"/>
    <w:rsid w:val="006949D9"/>
    <w:rsid w:val="006B5AB3"/>
    <w:rsid w:val="006D0C60"/>
    <w:rsid w:val="0070098F"/>
    <w:rsid w:val="00704F83"/>
    <w:rsid w:val="00751D24"/>
    <w:rsid w:val="00762F04"/>
    <w:rsid w:val="007646FE"/>
    <w:rsid w:val="00773D15"/>
    <w:rsid w:val="0077654A"/>
    <w:rsid w:val="00776613"/>
    <w:rsid w:val="007A6693"/>
    <w:rsid w:val="007B4189"/>
    <w:rsid w:val="007C4AF9"/>
    <w:rsid w:val="007C57E9"/>
    <w:rsid w:val="007E250A"/>
    <w:rsid w:val="007F3B72"/>
    <w:rsid w:val="0080119C"/>
    <w:rsid w:val="0081524C"/>
    <w:rsid w:val="0083254A"/>
    <w:rsid w:val="00855242"/>
    <w:rsid w:val="008776C2"/>
    <w:rsid w:val="00881CAE"/>
    <w:rsid w:val="00883DA7"/>
    <w:rsid w:val="00884203"/>
    <w:rsid w:val="008A2717"/>
    <w:rsid w:val="008B7275"/>
    <w:rsid w:val="008F0F3D"/>
    <w:rsid w:val="00903141"/>
    <w:rsid w:val="009332F4"/>
    <w:rsid w:val="00942C19"/>
    <w:rsid w:val="00943146"/>
    <w:rsid w:val="00947AFD"/>
    <w:rsid w:val="00962207"/>
    <w:rsid w:val="009736B5"/>
    <w:rsid w:val="0097400B"/>
    <w:rsid w:val="00975432"/>
    <w:rsid w:val="00991A04"/>
    <w:rsid w:val="00997BA7"/>
    <w:rsid w:val="009A3879"/>
    <w:rsid w:val="009B69EB"/>
    <w:rsid w:val="009C2843"/>
    <w:rsid w:val="009D1E6C"/>
    <w:rsid w:val="009F63DD"/>
    <w:rsid w:val="009F788E"/>
    <w:rsid w:val="00A03082"/>
    <w:rsid w:val="00A03A46"/>
    <w:rsid w:val="00A31C26"/>
    <w:rsid w:val="00A459FB"/>
    <w:rsid w:val="00A45F37"/>
    <w:rsid w:val="00A820AB"/>
    <w:rsid w:val="00A96F93"/>
    <w:rsid w:val="00AA066B"/>
    <w:rsid w:val="00AA1FCA"/>
    <w:rsid w:val="00AB647D"/>
    <w:rsid w:val="00AC6B9E"/>
    <w:rsid w:val="00AD4B74"/>
    <w:rsid w:val="00AD5946"/>
    <w:rsid w:val="00AF03AC"/>
    <w:rsid w:val="00AF5706"/>
    <w:rsid w:val="00B03500"/>
    <w:rsid w:val="00B2647F"/>
    <w:rsid w:val="00B36A5C"/>
    <w:rsid w:val="00B63DF3"/>
    <w:rsid w:val="00B66FDE"/>
    <w:rsid w:val="00B67944"/>
    <w:rsid w:val="00B7333D"/>
    <w:rsid w:val="00B74817"/>
    <w:rsid w:val="00B91229"/>
    <w:rsid w:val="00B95405"/>
    <w:rsid w:val="00BB4AF9"/>
    <w:rsid w:val="00C03209"/>
    <w:rsid w:val="00C03D06"/>
    <w:rsid w:val="00C05A98"/>
    <w:rsid w:val="00C0775B"/>
    <w:rsid w:val="00C17CE3"/>
    <w:rsid w:val="00C26968"/>
    <w:rsid w:val="00C3218A"/>
    <w:rsid w:val="00C33836"/>
    <w:rsid w:val="00C365B3"/>
    <w:rsid w:val="00C476AE"/>
    <w:rsid w:val="00C618B6"/>
    <w:rsid w:val="00C820B4"/>
    <w:rsid w:val="00CA35E0"/>
    <w:rsid w:val="00CB4414"/>
    <w:rsid w:val="00CB53F8"/>
    <w:rsid w:val="00CC7580"/>
    <w:rsid w:val="00CF7E1A"/>
    <w:rsid w:val="00D25A6F"/>
    <w:rsid w:val="00D33244"/>
    <w:rsid w:val="00D41787"/>
    <w:rsid w:val="00D56038"/>
    <w:rsid w:val="00D71648"/>
    <w:rsid w:val="00D7432D"/>
    <w:rsid w:val="00D963A1"/>
    <w:rsid w:val="00D970CE"/>
    <w:rsid w:val="00DC4FA0"/>
    <w:rsid w:val="00DC707F"/>
    <w:rsid w:val="00DD5652"/>
    <w:rsid w:val="00DD62F6"/>
    <w:rsid w:val="00DE4939"/>
    <w:rsid w:val="00DE6709"/>
    <w:rsid w:val="00DF4151"/>
    <w:rsid w:val="00E00CAC"/>
    <w:rsid w:val="00E203D4"/>
    <w:rsid w:val="00E205EA"/>
    <w:rsid w:val="00E22307"/>
    <w:rsid w:val="00E31580"/>
    <w:rsid w:val="00E53DEF"/>
    <w:rsid w:val="00E83705"/>
    <w:rsid w:val="00E93461"/>
    <w:rsid w:val="00EA6A23"/>
    <w:rsid w:val="00EA7C81"/>
    <w:rsid w:val="00EC16F7"/>
    <w:rsid w:val="00EC79B9"/>
    <w:rsid w:val="00ED3F6F"/>
    <w:rsid w:val="00ED7881"/>
    <w:rsid w:val="00F02F60"/>
    <w:rsid w:val="00F06BA2"/>
    <w:rsid w:val="00F07F76"/>
    <w:rsid w:val="00F174DE"/>
    <w:rsid w:val="00F37D72"/>
    <w:rsid w:val="00F400E0"/>
    <w:rsid w:val="00F47CFE"/>
    <w:rsid w:val="00F5583D"/>
    <w:rsid w:val="00F663F3"/>
    <w:rsid w:val="00F71392"/>
    <w:rsid w:val="00F760C8"/>
    <w:rsid w:val="00F95AA9"/>
    <w:rsid w:val="00FA516F"/>
    <w:rsid w:val="00FB2B25"/>
    <w:rsid w:val="00FC14F6"/>
    <w:rsid w:val="00FC16A5"/>
    <w:rsid w:val="00FC69FD"/>
    <w:rsid w:val="00FD02B5"/>
    <w:rsid w:val="00FD088C"/>
    <w:rsid w:val="00FE7D89"/>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vlado.kantar@vojvodina.gov.rs" TargetMode="External"/><Relationship Id="rId26" Type="http://schemas.openxmlformats.org/officeDocument/2006/relationships/hyperlink" Target="http://www.psf.vojvodina.gov.rs/Budzet_dok.htm"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zoran.pilipov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ica.vukobrat@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http://www.psf.vojvodina.sr.gov.yu/" TargetMode="External"/><Relationship Id="rId27" Type="http://schemas.openxmlformats.org/officeDocument/2006/relationships/hyperlink" Target="http://www.psf.vojvodina.gov.rs/Budzet_dok.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573CB8-73CB-4CBC-82B0-A186ABEDBB4E}" type="doc">
      <dgm:prSet loTypeId="urn:microsoft.com/office/officeart/2005/8/layout/orgChart1" loCatId="hierarchy" qsTypeId="urn:microsoft.com/office/officeart/2005/8/quickstyle/simple1" qsCatId="simple" csTypeId="urn:microsoft.com/office/officeart/2005/8/colors/accent1_2" csCatId="accent1" phldr="1"/>
      <dgm:spPr/>
    </dgm:pt>
    <dgm:pt modelId="{EAA50BCC-2929-4C98-B42A-5D2A4D82D2F3}">
      <dgm:prSet/>
      <dgm:spPr/>
      <dgm:t>
        <a:bodyPr/>
        <a:lstStyle/>
        <a:p>
          <a:pPr marR="0" algn="ctr" rtl="0"/>
          <a:endParaRPr lang="sr-Cyrl-CS" b="1" i="0" u="none" strike="noStrike" baseline="0" smtClean="0">
            <a:latin typeface="Calibri"/>
          </a:endParaRPr>
        </a:p>
        <a:p>
          <a:pPr marR="0" algn="ctr" rtl="0"/>
          <a:r>
            <a:rPr lang="sk-SK" b="1" i="0" u="none" strike="noStrike" baseline="0" smtClean="0">
              <a:latin typeface="Calibri"/>
            </a:rPr>
            <a:t>pokrajinský tajomník financií</a:t>
          </a:r>
        </a:p>
      </dgm:t>
    </dgm:pt>
    <dgm:pt modelId="{7FC92436-F2BF-465B-901B-E570A4AD4686}" type="parTrans" cxnId="{9C1C3A3F-C620-4EE1-B06B-B4F70A90586F}">
      <dgm:prSet/>
      <dgm:spPr/>
      <dgm:t>
        <a:bodyPr/>
        <a:lstStyle/>
        <a:p>
          <a:endParaRPr lang="sr-Latn-RS"/>
        </a:p>
      </dgm:t>
    </dgm:pt>
    <dgm:pt modelId="{2F8A690A-462F-4544-AFC3-B059A3329E7B}" type="sibTrans" cxnId="{9C1C3A3F-C620-4EE1-B06B-B4F70A90586F}">
      <dgm:prSet/>
      <dgm:spPr/>
      <dgm:t>
        <a:bodyPr/>
        <a:lstStyle/>
        <a:p>
          <a:endParaRPr lang="sr-Latn-RS"/>
        </a:p>
      </dgm:t>
    </dgm:pt>
    <dgm:pt modelId="{434560A5-47E1-4763-964E-0192ED3862E3}" type="asst">
      <dgm:prSet/>
      <dgm:spPr/>
      <dgm:t>
        <a:bodyPr/>
        <a:lstStyle/>
        <a:p>
          <a:pPr marR="0" algn="ctr" rtl="0"/>
          <a:r>
            <a:rPr lang="sk-SK" b="1" i="0" u="none" strike="noStrike" baseline="0" smtClean="0">
              <a:latin typeface="Calibri"/>
            </a:rPr>
            <a:t>Podtajomník</a:t>
          </a:r>
          <a:endParaRPr lang="sr-Latn-RS" smtClean="0"/>
        </a:p>
      </dgm:t>
    </dgm:pt>
    <dgm:pt modelId="{BD18E8D3-EEC8-4843-A3A6-DE2372682C19}" type="parTrans" cxnId="{A461B4E6-893D-46C7-AA80-5F9C25442FE0}">
      <dgm:prSet/>
      <dgm:spPr/>
      <dgm:t>
        <a:bodyPr/>
        <a:lstStyle/>
        <a:p>
          <a:endParaRPr lang="sr-Latn-RS"/>
        </a:p>
      </dgm:t>
    </dgm:pt>
    <dgm:pt modelId="{2EE86209-89B7-4A9B-BE79-8A08B63E84AA}" type="sibTrans" cxnId="{A461B4E6-893D-46C7-AA80-5F9C25442FE0}">
      <dgm:prSet/>
      <dgm:spPr/>
      <dgm:t>
        <a:bodyPr/>
        <a:lstStyle/>
        <a:p>
          <a:endParaRPr lang="sr-Latn-RS"/>
        </a:p>
      </dgm:t>
    </dgm:pt>
    <dgm:pt modelId="{213C4A01-D669-480F-8CDB-92919890B527}" type="asst">
      <dgm:prSet/>
      <dgm:spPr/>
      <dgm:t>
        <a:bodyPr/>
        <a:lstStyle/>
        <a:p>
          <a:pPr marR="0" algn="ctr" rtl="0"/>
          <a:r>
            <a:rPr lang="sk-SK" b="1" i="0" u="none" strike="noStrike" baseline="0" smtClean="0">
              <a:latin typeface="Calibri"/>
            </a:rPr>
            <a:t>Zástupca pokrajinského tajomníka</a:t>
          </a:r>
        </a:p>
      </dgm:t>
    </dgm:pt>
    <dgm:pt modelId="{0E25B628-0ADE-4C10-B8AB-67F699065B51}" type="parTrans" cxnId="{AD0D7160-CB96-4CA8-BE98-71684D4B752F}">
      <dgm:prSet/>
      <dgm:spPr/>
      <dgm:t>
        <a:bodyPr/>
        <a:lstStyle/>
        <a:p>
          <a:endParaRPr lang="sr-Latn-RS"/>
        </a:p>
      </dgm:t>
    </dgm:pt>
    <dgm:pt modelId="{3F298B0C-44F8-46F0-A29F-093FE12151F9}" type="sibTrans" cxnId="{AD0D7160-CB96-4CA8-BE98-71684D4B752F}">
      <dgm:prSet/>
      <dgm:spPr/>
      <dgm:t>
        <a:bodyPr/>
        <a:lstStyle/>
        <a:p>
          <a:endParaRPr lang="sr-Latn-RS"/>
        </a:p>
      </dgm:t>
    </dgm:pt>
    <dgm:pt modelId="{5099500B-C074-4D7C-B55A-AA32553D6446}">
      <dgm:prSet/>
      <dgm:spPr/>
      <dgm:t>
        <a:bodyPr/>
        <a:lstStyle/>
        <a:p>
          <a:pPr marR="0" algn="ctr" rtl="0"/>
          <a:r>
            <a:rPr lang="sk-SK" b="1" i="0" u="none" strike="noStrike" baseline="0" smtClean="0">
              <a:latin typeface="Calibri"/>
            </a:rPr>
            <a:t>Sektor </a:t>
          </a:r>
        </a:p>
        <a:p>
          <a:pPr marR="0" algn="ctr" rtl="0"/>
          <a:r>
            <a:rPr lang="sk-SK" b="1" i="0" u="none" strike="noStrike" baseline="0" smtClean="0">
              <a:latin typeface="Calibri"/>
            </a:rPr>
            <a:t>rozpočetových analýz</a:t>
          </a:r>
          <a:endParaRPr lang="sr-Latn-RS" smtClean="0"/>
        </a:p>
      </dgm:t>
    </dgm:pt>
    <dgm:pt modelId="{5A9FDB09-9110-4CD7-8A09-73C16AD0BA5C}" type="parTrans" cxnId="{5089EF19-577B-437F-B28C-4300609FE135}">
      <dgm:prSet/>
      <dgm:spPr/>
      <dgm:t>
        <a:bodyPr/>
        <a:lstStyle/>
        <a:p>
          <a:endParaRPr lang="sr-Latn-RS"/>
        </a:p>
      </dgm:t>
    </dgm:pt>
    <dgm:pt modelId="{82F9183D-5085-473C-B74F-A7741192CF09}" type="sibTrans" cxnId="{5089EF19-577B-437F-B28C-4300609FE135}">
      <dgm:prSet/>
      <dgm:spPr/>
      <dgm:t>
        <a:bodyPr/>
        <a:lstStyle/>
        <a:p>
          <a:endParaRPr lang="sr-Latn-RS"/>
        </a:p>
      </dgm:t>
    </dgm:pt>
    <dgm:pt modelId="{D04E2999-61B1-4518-A820-0E0F3FCAC76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rozpočtu </a:t>
          </a:r>
          <a:endParaRPr lang="sr-Latn-RS" smtClean="0"/>
        </a:p>
      </dgm:t>
    </dgm:pt>
    <dgm:pt modelId="{95AAD53F-5C28-4230-AC4D-D58E05E8BE92}" type="parTrans" cxnId="{71EAD982-7304-465B-A6F0-C464E60C77E5}">
      <dgm:prSet/>
      <dgm:spPr/>
      <dgm:t>
        <a:bodyPr/>
        <a:lstStyle/>
        <a:p>
          <a:endParaRPr lang="sr-Latn-RS"/>
        </a:p>
      </dgm:t>
    </dgm:pt>
    <dgm:pt modelId="{2C44621C-0F29-4853-A509-31D60EEE4D09}" type="sibTrans" cxnId="{71EAD982-7304-465B-A6F0-C464E60C77E5}">
      <dgm:prSet/>
      <dgm:spPr/>
      <dgm:t>
        <a:bodyPr/>
        <a:lstStyle/>
        <a:p>
          <a:endParaRPr lang="sr-Latn-RS"/>
        </a:p>
      </dgm:t>
    </dgm:pt>
    <dgm:pt modelId="{37EDFBBB-D292-478A-9393-3A80F18B8845}">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fiškálových a makroekonomických analýz </a:t>
          </a:r>
          <a:endParaRPr lang="sr-Latn-RS" smtClean="0"/>
        </a:p>
      </dgm:t>
    </dgm:pt>
    <dgm:pt modelId="{C79B840D-7412-496C-91E0-F45FC5A766DF}" type="parTrans" cxnId="{CF332B9B-73B4-4819-A56B-E2F6DF1B8D95}">
      <dgm:prSet/>
      <dgm:spPr/>
      <dgm:t>
        <a:bodyPr/>
        <a:lstStyle/>
        <a:p>
          <a:endParaRPr lang="sr-Latn-RS"/>
        </a:p>
      </dgm:t>
    </dgm:pt>
    <dgm:pt modelId="{7899CE87-382D-486E-9A00-AA97A61ABEF6}" type="sibTrans" cxnId="{CF332B9B-73B4-4819-A56B-E2F6DF1B8D95}">
      <dgm:prSet/>
      <dgm:spPr/>
      <dgm:t>
        <a:bodyPr/>
        <a:lstStyle/>
        <a:p>
          <a:endParaRPr lang="sr-Latn-RS"/>
        </a:p>
      </dgm:t>
    </dgm:pt>
    <dgm:pt modelId="{D51D7A1E-ED36-42F6-B151-E0C2986DFF56}">
      <dgm:prSet/>
      <dgm:spPr/>
      <dgm:t>
        <a:bodyPr/>
        <a:lstStyle/>
        <a:p>
          <a:pPr marR="0" algn="ctr" rtl="0"/>
          <a:r>
            <a:rPr lang="sk-SK" b="1" i="0" u="none" strike="noStrike" baseline="0" smtClean="0">
              <a:latin typeface="Calibri"/>
            </a:rPr>
            <a:t>Sektor prvnických a ekonomických úkonov </a:t>
          </a:r>
          <a:endParaRPr lang="sr-Latn-RS" smtClean="0"/>
        </a:p>
      </dgm:t>
    </dgm:pt>
    <dgm:pt modelId="{0C448FE5-3A97-420F-8D98-2A4EA6174A86}" type="parTrans" cxnId="{9A5BFEE4-0957-4551-9979-5FB0D927A57D}">
      <dgm:prSet/>
      <dgm:spPr/>
      <dgm:t>
        <a:bodyPr/>
        <a:lstStyle/>
        <a:p>
          <a:endParaRPr lang="sr-Latn-RS"/>
        </a:p>
      </dgm:t>
    </dgm:pt>
    <dgm:pt modelId="{F478E65A-DF25-4178-B1B0-DC64EC6029EB}" type="sibTrans" cxnId="{9A5BFEE4-0957-4551-9979-5FB0D927A57D}">
      <dgm:prSet/>
      <dgm:spPr/>
      <dgm:t>
        <a:bodyPr/>
        <a:lstStyle/>
        <a:p>
          <a:endParaRPr lang="sr-Latn-RS"/>
        </a:p>
      </dgm:t>
    </dgm:pt>
    <dgm:pt modelId="{F4EDDD0E-579D-428C-9CC3-65E98C216E45}" type="asst">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právnických a spoločných úkonov </a:t>
          </a:r>
          <a:endParaRPr lang="sr-Latn-RS" smtClean="0"/>
        </a:p>
      </dgm:t>
    </dgm:pt>
    <dgm:pt modelId="{6EB16226-1B20-464D-8055-04C7F7C87F98}" type="parTrans" cxnId="{7E52B818-5BA3-4974-B571-531C39AB8FEF}">
      <dgm:prSet/>
      <dgm:spPr/>
      <dgm:t>
        <a:bodyPr/>
        <a:lstStyle/>
        <a:p>
          <a:endParaRPr lang="sr-Latn-RS"/>
        </a:p>
      </dgm:t>
    </dgm:pt>
    <dgm:pt modelId="{8695D691-55F4-48DD-852D-F565D2AE5607}" type="sibTrans" cxnId="{7E52B818-5BA3-4974-B571-531C39AB8FEF}">
      <dgm:prSet/>
      <dgm:spPr/>
      <dgm:t>
        <a:bodyPr/>
        <a:lstStyle/>
        <a:p>
          <a:endParaRPr lang="sr-Latn-RS"/>
        </a:p>
      </dgm:t>
    </dgm:pt>
    <dgm:pt modelId="{5BE9F20B-5E4B-43B2-B89B-F50EFDDD9DE7}">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finančných úkonov a ekonomického rozvoja </a:t>
          </a:r>
          <a:endParaRPr lang="sr-Latn-RS" smtClean="0"/>
        </a:p>
      </dgm:t>
    </dgm:pt>
    <dgm:pt modelId="{C43CA6EB-5351-4663-A19F-E7C9371683CC}" type="parTrans" cxnId="{3C8D64A0-35C3-4CB9-9923-8E2CE89CEDC5}">
      <dgm:prSet/>
      <dgm:spPr/>
      <dgm:t>
        <a:bodyPr/>
        <a:lstStyle/>
        <a:p>
          <a:endParaRPr lang="sr-Latn-RS"/>
        </a:p>
      </dgm:t>
    </dgm:pt>
    <dgm:pt modelId="{38574A62-7AF0-41A8-8DA8-8E01375EE223}" type="sibTrans" cxnId="{3C8D64A0-35C3-4CB9-9923-8E2CE89CEDC5}">
      <dgm:prSet/>
      <dgm:spPr/>
      <dgm:t>
        <a:bodyPr/>
        <a:lstStyle/>
        <a:p>
          <a:endParaRPr lang="sr-Latn-RS"/>
        </a:p>
      </dgm:t>
    </dgm:pt>
    <dgm:pt modelId="{4B2479C7-3DFB-4E0E-B744-044600F72496}" type="asst">
      <dgm:prSet/>
      <dgm:spPr/>
      <dgm:t>
        <a:bodyPr/>
        <a:lstStyle/>
        <a:p>
          <a:endParaRPr lang="sr-Latn-RS" smtClean="0"/>
        </a:p>
      </dgm:t>
    </dgm:pt>
    <dgm:pt modelId="{2555540E-0CED-4249-946C-7C257D8AD915}" type="parTrans" cxnId="{9D008B3A-5548-436F-B045-B42F577FA917}">
      <dgm:prSet/>
      <dgm:spPr/>
      <dgm:t>
        <a:bodyPr/>
        <a:lstStyle/>
        <a:p>
          <a:endParaRPr lang="sr-Latn-RS"/>
        </a:p>
      </dgm:t>
    </dgm:pt>
    <dgm:pt modelId="{0A2199F6-F7D3-495C-B585-7B77A974E430}" type="sibTrans" cxnId="{9D008B3A-5548-436F-B045-B42F577FA917}">
      <dgm:prSet/>
      <dgm:spPr/>
      <dgm:t>
        <a:bodyPr/>
        <a:lstStyle/>
        <a:p>
          <a:endParaRPr lang="sr-Latn-RS"/>
        </a:p>
      </dgm:t>
    </dgm:pt>
    <dgm:pt modelId="{E3E0358F-83F8-45B1-9AD9-B99C10601E5E}">
      <dgm:prSet/>
      <dgm:spPr/>
      <dgm:t>
        <a:bodyPr/>
        <a:lstStyle/>
        <a:p>
          <a:endParaRPr lang="sr-Latn-RS" smtClean="0"/>
        </a:p>
      </dgm:t>
    </dgm:pt>
    <dgm:pt modelId="{CE78EB26-0FFF-4E74-AF3F-916187DF2879}" type="parTrans" cxnId="{9902576F-E0C4-47CE-8DB1-B5AFC6D4635C}">
      <dgm:prSet/>
      <dgm:spPr/>
      <dgm:t>
        <a:bodyPr/>
        <a:lstStyle/>
        <a:p>
          <a:endParaRPr lang="sr-Latn-RS"/>
        </a:p>
      </dgm:t>
    </dgm:pt>
    <dgm:pt modelId="{2BA9CDC5-530D-4047-807D-CEC804F05814}" type="sibTrans" cxnId="{9902576F-E0C4-47CE-8DB1-B5AFC6D4635C}">
      <dgm:prSet/>
      <dgm:spPr/>
      <dgm:t>
        <a:bodyPr/>
        <a:lstStyle/>
        <a:p>
          <a:endParaRPr lang="sr-Latn-RS"/>
        </a:p>
      </dgm:t>
    </dgm:pt>
    <dgm:pt modelId="{9409779A-512D-46A8-87D9-7A72A6884327}">
      <dgm:prSet/>
      <dgm:spPr/>
      <dgm:t>
        <a:bodyPr/>
        <a:lstStyle/>
        <a:p>
          <a:pPr marR="0" algn="ctr" rtl="0"/>
          <a:r>
            <a:rPr lang="sk-SK" b="1" i="0" u="none" strike="noStrike" baseline="0" smtClean="0">
              <a:latin typeface="Calibri"/>
            </a:rPr>
            <a:t>Sektor úkononov konsolidovaného účtu trezoru</a:t>
          </a:r>
          <a:endParaRPr lang="sr-Latn-RS" smtClean="0"/>
        </a:p>
      </dgm:t>
    </dgm:pt>
    <dgm:pt modelId="{1925793F-3436-426F-8FC6-C561C1DEE12F}" type="parTrans" cxnId="{7A191C9E-4939-4DAE-B110-A53D98A6652A}">
      <dgm:prSet/>
      <dgm:spPr/>
      <dgm:t>
        <a:bodyPr/>
        <a:lstStyle/>
        <a:p>
          <a:endParaRPr lang="sr-Latn-RS"/>
        </a:p>
      </dgm:t>
    </dgm:pt>
    <dgm:pt modelId="{08B30613-44BB-476F-8AAA-21812F0F5190}" type="sibTrans" cxnId="{7A191C9E-4939-4DAE-B110-A53D98A6652A}">
      <dgm:prSet/>
      <dgm:spPr/>
      <dgm:t>
        <a:bodyPr/>
        <a:lstStyle/>
        <a:p>
          <a:endParaRPr lang="sr-Latn-RS"/>
        </a:p>
      </dgm:t>
    </dgm:pt>
    <dgm:pt modelId="{91C59C4B-36EB-4C58-923D-B73222EEBA9E}">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riadenia finančnými prostriedkami a úkonmi v súvislosti zadlžovania </a:t>
          </a:r>
          <a:endParaRPr lang="sr-Latn-RS" smtClean="0"/>
        </a:p>
      </dgm:t>
    </dgm:pt>
    <dgm:pt modelId="{C1D74D73-1A8F-4028-9B74-559DF9D0E463}" type="parTrans" cxnId="{70C90B11-9A3B-452A-9300-999ECFF7EC01}">
      <dgm:prSet/>
      <dgm:spPr/>
      <dgm:t>
        <a:bodyPr/>
        <a:lstStyle/>
        <a:p>
          <a:endParaRPr lang="sr-Latn-RS"/>
        </a:p>
      </dgm:t>
    </dgm:pt>
    <dgm:pt modelId="{B483F22F-10E9-4AB4-A405-C6506FDB3A65}" type="sibTrans" cxnId="{70C90B11-9A3B-452A-9300-999ECFF7EC01}">
      <dgm:prSet/>
      <dgm:spPr/>
      <dgm:t>
        <a:bodyPr/>
        <a:lstStyle/>
        <a:p>
          <a:endParaRPr lang="sr-Latn-RS"/>
        </a:p>
      </dgm:t>
    </dgm:pt>
    <dgm:pt modelId="{139CE4E3-C4AF-4EC3-B9AC-C186487FFC97}">
      <dgm:prSet/>
      <dgm:spPr/>
      <dgm:t>
        <a:bodyPr/>
        <a:lstStyle/>
        <a:p>
          <a:pPr marR="0" algn="ctr" rtl="0"/>
          <a:r>
            <a:rPr lang="sk-SK" b="0" i="0" u="none" strike="noStrike" baseline="0" smtClean="0">
              <a:latin typeface="Calibri"/>
            </a:rPr>
            <a:t>Úsek vypracovania a údržby počítačovej sústavy</a:t>
          </a:r>
          <a:endParaRPr lang="sr-Latn-RS" b="0" i="0" u="none" strike="noStrike" baseline="0" smtClean="0">
            <a:latin typeface="Calibri"/>
          </a:endParaRPr>
        </a:p>
      </dgm:t>
    </dgm:pt>
    <dgm:pt modelId="{F5EDF395-D615-4D15-B374-36A7C02DB074}" type="parTrans" cxnId="{D95DADBB-01AA-467F-83D0-4DED7ABCB47F}">
      <dgm:prSet/>
      <dgm:spPr/>
      <dgm:t>
        <a:bodyPr/>
        <a:lstStyle/>
        <a:p>
          <a:endParaRPr lang="sr-Latn-RS"/>
        </a:p>
      </dgm:t>
    </dgm:pt>
    <dgm:pt modelId="{38A247D5-38D8-42DC-B835-6D5CA66FBD77}" type="sibTrans" cxnId="{D95DADBB-01AA-467F-83D0-4DED7ABCB47F}">
      <dgm:prSet/>
      <dgm:spPr/>
      <dgm:t>
        <a:bodyPr/>
        <a:lstStyle/>
        <a:p>
          <a:endParaRPr lang="sr-Latn-RS"/>
        </a:p>
      </dgm:t>
    </dgm:pt>
    <dgm:pt modelId="{4A1B6FDA-6E79-468D-B72A-7E3FCEE7E0AD}">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spravodajstva</a:t>
          </a:r>
        </a:p>
      </dgm:t>
    </dgm:pt>
    <dgm:pt modelId="{56DF0C3D-CBBB-491B-93EC-9FA5D28F20B3}" type="parTrans" cxnId="{51BA0343-B7BE-4D29-B587-8FFF6ED033E2}">
      <dgm:prSet/>
      <dgm:spPr/>
      <dgm:t>
        <a:bodyPr/>
        <a:lstStyle/>
        <a:p>
          <a:endParaRPr lang="sr-Latn-RS"/>
        </a:p>
      </dgm:t>
    </dgm:pt>
    <dgm:pt modelId="{BEF9A905-6881-47B1-99B4-E902426F2170}" type="sibTrans" cxnId="{51BA0343-B7BE-4D29-B587-8FFF6ED033E2}">
      <dgm:prSet/>
      <dgm:spPr/>
      <dgm:t>
        <a:bodyPr/>
        <a:lstStyle/>
        <a:p>
          <a:endParaRPr lang="sr-Latn-RS"/>
        </a:p>
      </dgm:t>
    </dgm:pt>
    <dgm:pt modelId="{34A0797A-D26F-4893-B110-B8A99151015E}">
      <dgm:prSet/>
      <dgm:spPr/>
      <dgm:t>
        <a:bodyPr/>
        <a:lstStyle/>
        <a:p>
          <a:pPr marR="0" algn="ctr" rtl="0"/>
          <a:r>
            <a:rPr lang="sk-SK" b="0" i="0" u="none" strike="noStrike" baseline="0" smtClean="0">
              <a:latin typeface="Calibri"/>
            </a:rPr>
            <a:t>Oddelenei preventívnej kontroly a oddelenie platieb </a:t>
          </a:r>
          <a:endParaRPr lang="sr-Latn-RS" smtClean="0"/>
        </a:p>
      </dgm:t>
    </dgm:pt>
    <dgm:pt modelId="{147ABC34-9A59-4D0D-BFD3-E4F691B10C68}" type="parTrans" cxnId="{0C52AD36-8928-4BE4-A192-776EFA974CCD}">
      <dgm:prSet/>
      <dgm:spPr/>
      <dgm:t>
        <a:bodyPr/>
        <a:lstStyle/>
        <a:p>
          <a:endParaRPr lang="sr-Latn-RS"/>
        </a:p>
      </dgm:t>
    </dgm:pt>
    <dgm:pt modelId="{FAEB4FC5-9D6F-4BE2-9391-6ADD1BB93DD1}" type="sibTrans" cxnId="{0C52AD36-8928-4BE4-A192-776EFA974CCD}">
      <dgm:prSet/>
      <dgm:spPr/>
      <dgm:t>
        <a:bodyPr/>
        <a:lstStyle/>
        <a:p>
          <a:endParaRPr lang="sr-Latn-RS"/>
        </a:p>
      </dgm:t>
    </dgm:pt>
    <dgm:pt modelId="{38A0B5E0-D685-41B7-8534-39E3A213FB89}">
      <dgm:prSet/>
      <dgm:spPr/>
      <dgm:t>
        <a:bodyPr/>
        <a:lstStyle/>
        <a:p>
          <a:pPr marR="0" algn="ctr" rtl="0"/>
          <a:r>
            <a:rPr lang="sk-SK" b="1" i="0" u="none" strike="noStrike" baseline="0" smtClean="0">
              <a:latin typeface="Calibri"/>
            </a:rPr>
            <a:t>Sektor úkonov hlavnej knihy trezoru </a:t>
          </a:r>
          <a:endParaRPr lang="sr-Latn-RS" smtClean="0"/>
        </a:p>
      </dgm:t>
    </dgm:pt>
    <dgm:pt modelId="{1D5FB55F-5374-43F9-BEFF-B6EEEA080D56}" type="parTrans" cxnId="{995DEAF7-CDC8-4E96-BF78-39DFBF470A80}">
      <dgm:prSet/>
      <dgm:spPr/>
      <dgm:t>
        <a:bodyPr/>
        <a:lstStyle/>
        <a:p>
          <a:endParaRPr lang="sr-Latn-RS"/>
        </a:p>
      </dgm:t>
    </dgm:pt>
    <dgm:pt modelId="{5F564BB4-4076-4644-9F48-5B6652157C00}" type="sibTrans" cxnId="{995DEAF7-CDC8-4E96-BF78-39DFBF470A80}">
      <dgm:prSet/>
      <dgm:spPr/>
      <dgm:t>
        <a:bodyPr/>
        <a:lstStyle/>
        <a:p>
          <a:endParaRPr lang="sr-Latn-RS"/>
        </a:p>
      </dgm:t>
    </dgm:pt>
    <dgm:pt modelId="{0DC4671F-6D51-4ACB-ABF1-4C1C0DF05B0B}">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účtovníctva</a:t>
          </a:r>
          <a:endParaRPr lang="sr-Latn-RS" b="0" i="0" u="none" strike="noStrike" baseline="0" smtClean="0">
            <a:latin typeface="Calibri"/>
          </a:endParaRPr>
        </a:p>
      </dgm:t>
    </dgm:pt>
    <dgm:pt modelId="{8910FA88-E37B-4658-AD60-79376BB1B74E}" type="parTrans" cxnId="{6656D322-EB72-4049-9069-94B97ED210DA}">
      <dgm:prSet/>
      <dgm:spPr/>
      <dgm:t>
        <a:bodyPr/>
        <a:lstStyle/>
        <a:p>
          <a:endParaRPr lang="sr-Latn-RS"/>
        </a:p>
      </dgm:t>
    </dgm:pt>
    <dgm:pt modelId="{85008FDD-1724-40A1-9005-CBEC226F2552}" type="sibTrans" cxnId="{6656D322-EB72-4049-9069-94B97ED210DA}">
      <dgm:prSet/>
      <dgm:spPr/>
      <dgm:t>
        <a:bodyPr/>
        <a:lstStyle/>
        <a:p>
          <a:endParaRPr lang="sr-Latn-RS"/>
        </a:p>
      </dgm:t>
    </dgm:pt>
    <dgm:pt modelId="{DDE2B2A9-7CC6-464B-86C1-A1905192302C}">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finančnej opratívy a zúčtovania platov</a:t>
          </a:r>
          <a:endParaRPr lang="sr-Latn-RS" smtClean="0"/>
        </a:p>
      </dgm:t>
    </dgm:pt>
    <dgm:pt modelId="{9FB2DD58-F163-4475-AE23-B8066BFBE20A}" type="parTrans" cxnId="{5E35D2C2-6086-4B50-9553-C32A1B1BB1B4}">
      <dgm:prSet/>
      <dgm:spPr/>
      <dgm:t>
        <a:bodyPr/>
        <a:lstStyle/>
        <a:p>
          <a:endParaRPr lang="sr-Latn-RS"/>
        </a:p>
      </dgm:t>
    </dgm:pt>
    <dgm:pt modelId="{0E461008-2F86-48FC-98F1-883576165B66}" type="sibTrans" cxnId="{5E35D2C2-6086-4B50-9553-C32A1B1BB1B4}">
      <dgm:prSet/>
      <dgm:spPr/>
      <dgm:t>
        <a:bodyPr/>
        <a:lstStyle/>
        <a:p>
          <a:endParaRPr lang="sr-Latn-RS"/>
        </a:p>
      </dgm:t>
    </dgm:pt>
    <dgm:pt modelId="{ED3B4E76-6A85-4B71-A329-A91654708AAB}">
      <dgm:prSet/>
      <dgm:spPr/>
      <dgm:t>
        <a:bodyPr/>
        <a:lstStyle/>
        <a:p>
          <a:pPr marR="0" algn="ctr" rtl="0"/>
          <a:r>
            <a:rPr lang="sk-SK" b="1" i="0" u="none" strike="noStrike" baseline="0" smtClean="0">
              <a:latin typeface="Calibri"/>
            </a:rPr>
            <a:t>Sektor rozpočtovej inšpekcie</a:t>
          </a:r>
          <a:endParaRPr lang="sr-Latn-RS" smtClean="0"/>
        </a:p>
      </dgm:t>
    </dgm:pt>
    <dgm:pt modelId="{6E397C61-7710-4AAF-AA5D-419BC5B5FE73}" type="parTrans" cxnId="{4AE67B3C-F69C-4197-A809-9CD2929F787B}">
      <dgm:prSet/>
      <dgm:spPr/>
      <dgm:t>
        <a:bodyPr/>
        <a:lstStyle/>
        <a:p>
          <a:endParaRPr lang="sr-Latn-RS"/>
        </a:p>
      </dgm:t>
    </dgm:pt>
    <dgm:pt modelId="{DADD898F-D6E1-4427-907F-93507C5414B4}" type="sibTrans" cxnId="{4AE67B3C-F69C-4197-A809-9CD2929F787B}">
      <dgm:prSet/>
      <dgm:spPr/>
      <dgm:t>
        <a:bodyPr/>
        <a:lstStyle/>
        <a:p>
          <a:endParaRPr lang="sr-Latn-RS"/>
        </a:p>
      </dgm:t>
    </dgm:pt>
    <dgm:pt modelId="{AF1B0CDB-C096-4413-A558-02E1FE84A54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rozpočtovej inšpekcie </a:t>
          </a:r>
          <a:endParaRPr lang="sr-Latn-RS" smtClean="0"/>
        </a:p>
      </dgm:t>
    </dgm:pt>
    <dgm:pt modelId="{E2DE3CF6-4FCC-4676-973B-227A41A60A72}" type="parTrans" cxnId="{00CB8ED6-EDBE-4DE4-A441-32FF46643908}">
      <dgm:prSet/>
      <dgm:spPr/>
      <dgm:t>
        <a:bodyPr/>
        <a:lstStyle/>
        <a:p>
          <a:endParaRPr lang="sr-Latn-RS"/>
        </a:p>
      </dgm:t>
    </dgm:pt>
    <dgm:pt modelId="{9CBB8F5C-B75B-40B2-86EB-A502BAF1687E}" type="sibTrans" cxnId="{00CB8ED6-EDBE-4DE4-A441-32FF46643908}">
      <dgm:prSet/>
      <dgm:spPr/>
      <dgm:t>
        <a:bodyPr/>
        <a:lstStyle/>
        <a:p>
          <a:endParaRPr lang="sr-Latn-RS"/>
        </a:p>
      </dgm:t>
    </dgm:pt>
    <dgm:pt modelId="{9F75A129-B8C8-4D28-9701-3B9616C47262}">
      <dgm:prSet/>
      <dgm:spPr/>
      <dgm:t>
        <a:bodyPr/>
        <a:lstStyle/>
        <a:p>
          <a:pPr marR="0" algn="ctr" rtl="0"/>
          <a:r>
            <a:rPr lang="sk-SK" b="1" i="0" u="none" strike="noStrike" baseline="0" smtClean="0">
              <a:latin typeface="Calibri"/>
            </a:rPr>
            <a:t>Koordinácia a implementácia systému</a:t>
          </a:r>
          <a:r>
            <a:rPr lang="sr-Cyrl-CS" b="1" i="0" u="none" strike="noStrike" baseline="0" smtClean="0">
              <a:latin typeface="Calibri"/>
            </a:rPr>
            <a:t> </a:t>
          </a:r>
          <a:r>
            <a:rPr lang="sk-SK" b="1" i="0" u="none" strike="noStrike" baseline="0" smtClean="0">
              <a:latin typeface="Calibri"/>
            </a:rPr>
            <a:t>BISTrezor</a:t>
          </a:r>
          <a:endParaRPr lang="sr-Latn-RS" smtClean="0"/>
        </a:p>
      </dgm:t>
    </dgm:pt>
    <dgm:pt modelId="{43DB9A52-5760-4B93-A7B4-634C196F4A57}" type="parTrans" cxnId="{CFC4A916-CAB7-4A91-90CC-B8B4624E327D}">
      <dgm:prSet/>
      <dgm:spPr/>
      <dgm:t>
        <a:bodyPr/>
        <a:lstStyle/>
        <a:p>
          <a:endParaRPr lang="sr-Latn-RS"/>
        </a:p>
      </dgm:t>
    </dgm:pt>
    <dgm:pt modelId="{94F31A43-4B1A-48EF-8FE1-5C67B023B550}" type="sibTrans" cxnId="{CFC4A916-CAB7-4A91-90CC-B8B4624E327D}">
      <dgm:prSet/>
      <dgm:spPr/>
      <dgm:t>
        <a:bodyPr/>
        <a:lstStyle/>
        <a:p>
          <a:endParaRPr lang="sr-Latn-RS"/>
        </a:p>
      </dgm:t>
    </dgm:pt>
    <dgm:pt modelId="{C1397775-2E65-4963-BE54-6D0FFFE2D9F3}" type="pres">
      <dgm:prSet presAssocID="{7C573CB8-73CB-4CBC-82B0-A186ABEDBB4E}" presName="hierChild1" presStyleCnt="0">
        <dgm:presLayoutVars>
          <dgm:orgChart val="1"/>
          <dgm:chPref val="1"/>
          <dgm:dir/>
          <dgm:animOne val="branch"/>
          <dgm:animLvl val="lvl"/>
          <dgm:resizeHandles/>
        </dgm:presLayoutVars>
      </dgm:prSet>
      <dgm:spPr/>
    </dgm:pt>
    <dgm:pt modelId="{9D35671E-DC91-4DBE-842E-06F991F0818A}" type="pres">
      <dgm:prSet presAssocID="{EAA50BCC-2929-4C98-B42A-5D2A4D82D2F3}" presName="hierRoot1" presStyleCnt="0">
        <dgm:presLayoutVars>
          <dgm:hierBranch/>
        </dgm:presLayoutVars>
      </dgm:prSet>
      <dgm:spPr/>
    </dgm:pt>
    <dgm:pt modelId="{D608ED63-C151-48E3-A1A9-DCF5E29901B8}" type="pres">
      <dgm:prSet presAssocID="{EAA50BCC-2929-4C98-B42A-5D2A4D82D2F3}" presName="rootComposite1" presStyleCnt="0"/>
      <dgm:spPr/>
    </dgm:pt>
    <dgm:pt modelId="{8C47C2C7-7542-4C6B-856E-C95BE0D7590B}" type="pres">
      <dgm:prSet presAssocID="{EAA50BCC-2929-4C98-B42A-5D2A4D82D2F3}" presName="rootText1" presStyleLbl="node0" presStyleIdx="0" presStyleCnt="1">
        <dgm:presLayoutVars>
          <dgm:chPref val="3"/>
        </dgm:presLayoutVars>
      </dgm:prSet>
      <dgm:spPr/>
      <dgm:t>
        <a:bodyPr/>
        <a:lstStyle/>
        <a:p>
          <a:endParaRPr lang="sr-Latn-RS"/>
        </a:p>
      </dgm:t>
    </dgm:pt>
    <dgm:pt modelId="{99B3050E-8FAE-4FBE-90AA-A1BE176D3DA7}" type="pres">
      <dgm:prSet presAssocID="{EAA50BCC-2929-4C98-B42A-5D2A4D82D2F3}" presName="rootConnector1" presStyleLbl="node1" presStyleIdx="0" presStyleCnt="0"/>
      <dgm:spPr/>
      <dgm:t>
        <a:bodyPr/>
        <a:lstStyle/>
        <a:p>
          <a:endParaRPr lang="sr-Latn-RS"/>
        </a:p>
      </dgm:t>
    </dgm:pt>
    <dgm:pt modelId="{81201509-254B-41A6-B306-91B53725B4F9}" type="pres">
      <dgm:prSet presAssocID="{EAA50BCC-2929-4C98-B42A-5D2A4D82D2F3}" presName="hierChild2" presStyleCnt="0"/>
      <dgm:spPr/>
    </dgm:pt>
    <dgm:pt modelId="{CCD96ADD-B97C-4CB6-A950-B21E1D94AFEF}" type="pres">
      <dgm:prSet presAssocID="{5A9FDB09-9110-4CD7-8A09-73C16AD0BA5C}" presName="Name35" presStyleLbl="parChTrans1D2" presStyleIdx="0" presStyleCnt="8"/>
      <dgm:spPr/>
      <dgm:t>
        <a:bodyPr/>
        <a:lstStyle/>
        <a:p>
          <a:endParaRPr lang="sr-Latn-RS"/>
        </a:p>
      </dgm:t>
    </dgm:pt>
    <dgm:pt modelId="{D3ADB74D-126C-4D5F-B940-79834EBA9350}" type="pres">
      <dgm:prSet presAssocID="{5099500B-C074-4D7C-B55A-AA32553D6446}" presName="hierRoot2" presStyleCnt="0">
        <dgm:presLayoutVars>
          <dgm:hierBranch/>
        </dgm:presLayoutVars>
      </dgm:prSet>
      <dgm:spPr/>
    </dgm:pt>
    <dgm:pt modelId="{8F615C66-944E-43D8-BF83-C6F982803BBD}" type="pres">
      <dgm:prSet presAssocID="{5099500B-C074-4D7C-B55A-AA32553D6446}" presName="rootComposite" presStyleCnt="0"/>
      <dgm:spPr/>
    </dgm:pt>
    <dgm:pt modelId="{1ECBA38A-2651-4161-8E65-4A155893DE53}" type="pres">
      <dgm:prSet presAssocID="{5099500B-C074-4D7C-B55A-AA32553D6446}" presName="rootText" presStyleLbl="node2" presStyleIdx="0" presStyleCnt="6">
        <dgm:presLayoutVars>
          <dgm:chPref val="3"/>
        </dgm:presLayoutVars>
      </dgm:prSet>
      <dgm:spPr/>
      <dgm:t>
        <a:bodyPr/>
        <a:lstStyle/>
        <a:p>
          <a:endParaRPr lang="sr-Latn-RS"/>
        </a:p>
      </dgm:t>
    </dgm:pt>
    <dgm:pt modelId="{BC7795CA-D02E-486C-8218-A68B8B4EC34D}" type="pres">
      <dgm:prSet presAssocID="{5099500B-C074-4D7C-B55A-AA32553D6446}" presName="rootConnector" presStyleLbl="node2" presStyleIdx="0" presStyleCnt="6"/>
      <dgm:spPr/>
      <dgm:t>
        <a:bodyPr/>
        <a:lstStyle/>
        <a:p>
          <a:endParaRPr lang="sr-Latn-RS"/>
        </a:p>
      </dgm:t>
    </dgm:pt>
    <dgm:pt modelId="{DFAEDCCC-18B6-4CE4-A7FF-1CB3F23B44F1}" type="pres">
      <dgm:prSet presAssocID="{5099500B-C074-4D7C-B55A-AA32553D6446}" presName="hierChild4" presStyleCnt="0"/>
      <dgm:spPr/>
    </dgm:pt>
    <dgm:pt modelId="{5BBC45C5-C2A3-460A-9C42-46784122CF0A}" type="pres">
      <dgm:prSet presAssocID="{95AAD53F-5C28-4230-AC4D-D58E05E8BE92}" presName="Name35" presStyleLbl="parChTrans1D3" presStyleIdx="0" presStyleCnt="11"/>
      <dgm:spPr/>
      <dgm:t>
        <a:bodyPr/>
        <a:lstStyle/>
        <a:p>
          <a:endParaRPr lang="sr-Latn-RS"/>
        </a:p>
      </dgm:t>
    </dgm:pt>
    <dgm:pt modelId="{719F8F6A-B706-4883-B90D-33BB84187397}" type="pres">
      <dgm:prSet presAssocID="{D04E2999-61B1-4518-A820-0E0F3FCAC769}" presName="hierRoot2" presStyleCnt="0">
        <dgm:presLayoutVars>
          <dgm:hierBranch val="r"/>
        </dgm:presLayoutVars>
      </dgm:prSet>
      <dgm:spPr/>
    </dgm:pt>
    <dgm:pt modelId="{D1DD96CC-BA0D-43B8-A487-EF6A88D26A4D}" type="pres">
      <dgm:prSet presAssocID="{D04E2999-61B1-4518-A820-0E0F3FCAC769}" presName="rootComposite" presStyleCnt="0"/>
      <dgm:spPr/>
    </dgm:pt>
    <dgm:pt modelId="{08538502-50EB-4DB6-B65C-54B75356B1EE}" type="pres">
      <dgm:prSet presAssocID="{D04E2999-61B1-4518-A820-0E0F3FCAC769}" presName="rootText" presStyleLbl="node3" presStyleIdx="0" presStyleCnt="10">
        <dgm:presLayoutVars>
          <dgm:chPref val="3"/>
        </dgm:presLayoutVars>
      </dgm:prSet>
      <dgm:spPr/>
      <dgm:t>
        <a:bodyPr/>
        <a:lstStyle/>
        <a:p>
          <a:endParaRPr lang="sr-Latn-RS"/>
        </a:p>
      </dgm:t>
    </dgm:pt>
    <dgm:pt modelId="{731E8DF1-E24C-499B-BE13-8929F1B75330}" type="pres">
      <dgm:prSet presAssocID="{D04E2999-61B1-4518-A820-0E0F3FCAC769}" presName="rootConnector" presStyleLbl="node3" presStyleIdx="0" presStyleCnt="10"/>
      <dgm:spPr/>
      <dgm:t>
        <a:bodyPr/>
        <a:lstStyle/>
        <a:p>
          <a:endParaRPr lang="sr-Latn-RS"/>
        </a:p>
      </dgm:t>
    </dgm:pt>
    <dgm:pt modelId="{3C3ABD18-A0C0-4D9E-BA72-57F4E54E2F7E}" type="pres">
      <dgm:prSet presAssocID="{D04E2999-61B1-4518-A820-0E0F3FCAC769}" presName="hierChild4" presStyleCnt="0"/>
      <dgm:spPr/>
    </dgm:pt>
    <dgm:pt modelId="{0A042B2D-2417-49EA-B5ED-4FA1EB59B0D2}" type="pres">
      <dgm:prSet presAssocID="{D04E2999-61B1-4518-A820-0E0F3FCAC769}" presName="hierChild5" presStyleCnt="0"/>
      <dgm:spPr/>
    </dgm:pt>
    <dgm:pt modelId="{4316C93E-FA12-4D2B-9DB2-ECC12AD0534D}" type="pres">
      <dgm:prSet presAssocID="{C79B840D-7412-496C-91E0-F45FC5A766DF}" presName="Name35" presStyleLbl="parChTrans1D3" presStyleIdx="1" presStyleCnt="11"/>
      <dgm:spPr/>
      <dgm:t>
        <a:bodyPr/>
        <a:lstStyle/>
        <a:p>
          <a:endParaRPr lang="sr-Latn-RS"/>
        </a:p>
      </dgm:t>
    </dgm:pt>
    <dgm:pt modelId="{65903EAC-C09A-467B-B55E-8567B3CC1D0E}" type="pres">
      <dgm:prSet presAssocID="{37EDFBBB-D292-478A-9393-3A80F18B8845}" presName="hierRoot2" presStyleCnt="0">
        <dgm:presLayoutVars>
          <dgm:hierBranch val="r"/>
        </dgm:presLayoutVars>
      </dgm:prSet>
      <dgm:spPr/>
    </dgm:pt>
    <dgm:pt modelId="{6A29BF30-9D0D-482B-87D7-88B3CA9693E4}" type="pres">
      <dgm:prSet presAssocID="{37EDFBBB-D292-478A-9393-3A80F18B8845}" presName="rootComposite" presStyleCnt="0"/>
      <dgm:spPr/>
    </dgm:pt>
    <dgm:pt modelId="{DD0BB0E4-063B-4928-B13A-DDFD27347278}" type="pres">
      <dgm:prSet presAssocID="{37EDFBBB-D292-478A-9393-3A80F18B8845}" presName="rootText" presStyleLbl="node3" presStyleIdx="1" presStyleCnt="10">
        <dgm:presLayoutVars>
          <dgm:chPref val="3"/>
        </dgm:presLayoutVars>
      </dgm:prSet>
      <dgm:spPr/>
      <dgm:t>
        <a:bodyPr/>
        <a:lstStyle/>
        <a:p>
          <a:endParaRPr lang="sr-Latn-RS"/>
        </a:p>
      </dgm:t>
    </dgm:pt>
    <dgm:pt modelId="{6234FE8A-4779-4871-A556-5108CE174849}" type="pres">
      <dgm:prSet presAssocID="{37EDFBBB-D292-478A-9393-3A80F18B8845}" presName="rootConnector" presStyleLbl="node3" presStyleIdx="1" presStyleCnt="10"/>
      <dgm:spPr/>
      <dgm:t>
        <a:bodyPr/>
        <a:lstStyle/>
        <a:p>
          <a:endParaRPr lang="sr-Latn-RS"/>
        </a:p>
      </dgm:t>
    </dgm:pt>
    <dgm:pt modelId="{C6177577-7FC7-4961-815F-BB317E9D03AF}" type="pres">
      <dgm:prSet presAssocID="{37EDFBBB-D292-478A-9393-3A80F18B8845}" presName="hierChild4" presStyleCnt="0"/>
      <dgm:spPr/>
    </dgm:pt>
    <dgm:pt modelId="{5DA5801E-4182-4B01-89E3-68476393ABF0}" type="pres">
      <dgm:prSet presAssocID="{37EDFBBB-D292-478A-9393-3A80F18B8845}" presName="hierChild5" presStyleCnt="0"/>
      <dgm:spPr/>
    </dgm:pt>
    <dgm:pt modelId="{7D16F175-19F1-4FBA-BEE1-DB47D955FD45}" type="pres">
      <dgm:prSet presAssocID="{5099500B-C074-4D7C-B55A-AA32553D6446}" presName="hierChild5" presStyleCnt="0"/>
      <dgm:spPr/>
    </dgm:pt>
    <dgm:pt modelId="{1D9007C1-D989-43E0-8311-DB8A11719501}" type="pres">
      <dgm:prSet presAssocID="{0C448FE5-3A97-420F-8D98-2A4EA6174A86}" presName="Name35" presStyleLbl="parChTrans1D2" presStyleIdx="1" presStyleCnt="8"/>
      <dgm:spPr/>
      <dgm:t>
        <a:bodyPr/>
        <a:lstStyle/>
        <a:p>
          <a:endParaRPr lang="sr-Latn-RS"/>
        </a:p>
      </dgm:t>
    </dgm:pt>
    <dgm:pt modelId="{B73C4388-7BB5-49CB-93BE-768DFC0620FB}" type="pres">
      <dgm:prSet presAssocID="{D51D7A1E-ED36-42F6-B151-E0C2986DFF56}" presName="hierRoot2" presStyleCnt="0">
        <dgm:presLayoutVars>
          <dgm:hierBranch val="l"/>
        </dgm:presLayoutVars>
      </dgm:prSet>
      <dgm:spPr/>
    </dgm:pt>
    <dgm:pt modelId="{7D163F76-301E-47D2-B2A0-5A3AE4852579}" type="pres">
      <dgm:prSet presAssocID="{D51D7A1E-ED36-42F6-B151-E0C2986DFF56}" presName="rootComposite" presStyleCnt="0"/>
      <dgm:spPr/>
    </dgm:pt>
    <dgm:pt modelId="{21DDAF2B-3F31-4A15-9624-3CB5B8B1FEB5}" type="pres">
      <dgm:prSet presAssocID="{D51D7A1E-ED36-42F6-B151-E0C2986DFF56}" presName="rootText" presStyleLbl="node2" presStyleIdx="1" presStyleCnt="6">
        <dgm:presLayoutVars>
          <dgm:chPref val="3"/>
        </dgm:presLayoutVars>
      </dgm:prSet>
      <dgm:spPr/>
      <dgm:t>
        <a:bodyPr/>
        <a:lstStyle/>
        <a:p>
          <a:endParaRPr lang="sr-Latn-RS"/>
        </a:p>
      </dgm:t>
    </dgm:pt>
    <dgm:pt modelId="{91157C28-39CA-405F-B9A8-BDF58B8734EC}" type="pres">
      <dgm:prSet presAssocID="{D51D7A1E-ED36-42F6-B151-E0C2986DFF56}" presName="rootConnector" presStyleLbl="node2" presStyleIdx="1" presStyleCnt="6"/>
      <dgm:spPr/>
      <dgm:t>
        <a:bodyPr/>
        <a:lstStyle/>
        <a:p>
          <a:endParaRPr lang="sr-Latn-RS"/>
        </a:p>
      </dgm:t>
    </dgm:pt>
    <dgm:pt modelId="{C466824E-295D-4C0D-925D-9BBAF0EE8D7E}" type="pres">
      <dgm:prSet presAssocID="{D51D7A1E-ED36-42F6-B151-E0C2986DFF56}" presName="hierChild4" presStyleCnt="0"/>
      <dgm:spPr/>
    </dgm:pt>
    <dgm:pt modelId="{4568A2F7-0744-46BF-BA8F-ACDAF697AB4A}" type="pres">
      <dgm:prSet presAssocID="{C43CA6EB-5351-4663-A19F-E7C9371683CC}" presName="Name50" presStyleLbl="parChTrans1D3" presStyleIdx="2" presStyleCnt="11"/>
      <dgm:spPr/>
      <dgm:t>
        <a:bodyPr/>
        <a:lstStyle/>
        <a:p>
          <a:endParaRPr lang="sr-Latn-RS"/>
        </a:p>
      </dgm:t>
    </dgm:pt>
    <dgm:pt modelId="{529867A6-836F-4605-8606-1A735864C5B8}" type="pres">
      <dgm:prSet presAssocID="{5BE9F20B-5E4B-43B2-B89B-F50EFDDD9DE7}" presName="hierRoot2" presStyleCnt="0">
        <dgm:presLayoutVars>
          <dgm:hierBranch val="l"/>
        </dgm:presLayoutVars>
      </dgm:prSet>
      <dgm:spPr/>
    </dgm:pt>
    <dgm:pt modelId="{06F158F4-050F-4ECB-B317-AEDD3DB64A97}" type="pres">
      <dgm:prSet presAssocID="{5BE9F20B-5E4B-43B2-B89B-F50EFDDD9DE7}" presName="rootComposite" presStyleCnt="0"/>
      <dgm:spPr/>
    </dgm:pt>
    <dgm:pt modelId="{4DBBF869-764E-449A-A043-C9C2095540D2}" type="pres">
      <dgm:prSet presAssocID="{5BE9F20B-5E4B-43B2-B89B-F50EFDDD9DE7}" presName="rootText" presStyleLbl="node3" presStyleIdx="2" presStyleCnt="10">
        <dgm:presLayoutVars>
          <dgm:chPref val="3"/>
        </dgm:presLayoutVars>
      </dgm:prSet>
      <dgm:spPr/>
      <dgm:t>
        <a:bodyPr/>
        <a:lstStyle/>
        <a:p>
          <a:endParaRPr lang="sr-Latn-RS"/>
        </a:p>
      </dgm:t>
    </dgm:pt>
    <dgm:pt modelId="{2C1EF45E-3A90-4C02-9E43-20D377FFBB9E}" type="pres">
      <dgm:prSet presAssocID="{5BE9F20B-5E4B-43B2-B89B-F50EFDDD9DE7}" presName="rootConnector" presStyleLbl="node3" presStyleIdx="2" presStyleCnt="10"/>
      <dgm:spPr/>
      <dgm:t>
        <a:bodyPr/>
        <a:lstStyle/>
        <a:p>
          <a:endParaRPr lang="sr-Latn-RS"/>
        </a:p>
      </dgm:t>
    </dgm:pt>
    <dgm:pt modelId="{A0780474-167F-40F3-8E22-D8CB3E879BB6}" type="pres">
      <dgm:prSet presAssocID="{5BE9F20B-5E4B-43B2-B89B-F50EFDDD9DE7}" presName="hierChild4" presStyleCnt="0"/>
      <dgm:spPr/>
    </dgm:pt>
    <dgm:pt modelId="{89599132-8015-458E-ACAF-146278AF09C0}" type="pres">
      <dgm:prSet presAssocID="{CE78EB26-0FFF-4E74-AF3F-916187DF2879}" presName="Name50" presStyleLbl="parChTrans1D4" presStyleIdx="0" presStyleCnt="2"/>
      <dgm:spPr/>
      <dgm:t>
        <a:bodyPr/>
        <a:lstStyle/>
        <a:p>
          <a:endParaRPr lang="sr-Latn-RS"/>
        </a:p>
      </dgm:t>
    </dgm:pt>
    <dgm:pt modelId="{0EEA3ACE-5E8B-4229-903D-69AE57BBA0EE}" type="pres">
      <dgm:prSet presAssocID="{E3E0358F-83F8-45B1-9AD9-B99C10601E5E}" presName="hierRoot2" presStyleCnt="0">
        <dgm:presLayoutVars>
          <dgm:hierBranch val="r"/>
        </dgm:presLayoutVars>
      </dgm:prSet>
      <dgm:spPr/>
    </dgm:pt>
    <dgm:pt modelId="{95787FE4-8EC0-4954-A6EB-040A57F0C556}" type="pres">
      <dgm:prSet presAssocID="{E3E0358F-83F8-45B1-9AD9-B99C10601E5E}" presName="rootComposite" presStyleCnt="0"/>
      <dgm:spPr/>
    </dgm:pt>
    <dgm:pt modelId="{C7AD1F1F-9D19-423F-BBCF-C2FC8D7B4DE8}" type="pres">
      <dgm:prSet presAssocID="{E3E0358F-83F8-45B1-9AD9-B99C10601E5E}" presName="rootText" presStyleLbl="node4" presStyleIdx="0" presStyleCnt="1">
        <dgm:presLayoutVars>
          <dgm:chPref val="3"/>
        </dgm:presLayoutVars>
      </dgm:prSet>
      <dgm:spPr/>
      <dgm:t>
        <a:bodyPr/>
        <a:lstStyle/>
        <a:p>
          <a:endParaRPr lang="sr-Latn-RS"/>
        </a:p>
      </dgm:t>
    </dgm:pt>
    <dgm:pt modelId="{437D86E5-C866-448A-BBDE-5E58C3BC1E77}" type="pres">
      <dgm:prSet presAssocID="{E3E0358F-83F8-45B1-9AD9-B99C10601E5E}" presName="rootConnector" presStyleLbl="node4" presStyleIdx="0" presStyleCnt="1"/>
      <dgm:spPr/>
      <dgm:t>
        <a:bodyPr/>
        <a:lstStyle/>
        <a:p>
          <a:endParaRPr lang="sr-Latn-RS"/>
        </a:p>
      </dgm:t>
    </dgm:pt>
    <dgm:pt modelId="{6637A5B5-D8D1-4A30-85A4-1542606BC182}" type="pres">
      <dgm:prSet presAssocID="{E3E0358F-83F8-45B1-9AD9-B99C10601E5E}" presName="hierChild4" presStyleCnt="0"/>
      <dgm:spPr/>
    </dgm:pt>
    <dgm:pt modelId="{37332401-6B85-4A90-9B05-D7F0663E234C}" type="pres">
      <dgm:prSet presAssocID="{E3E0358F-83F8-45B1-9AD9-B99C10601E5E}" presName="hierChild5" presStyleCnt="0"/>
      <dgm:spPr/>
    </dgm:pt>
    <dgm:pt modelId="{B6F98555-3F70-4626-BC1B-1FF1C6328B85}" type="pres">
      <dgm:prSet presAssocID="{5BE9F20B-5E4B-43B2-B89B-F50EFDDD9DE7}" presName="hierChild5" presStyleCnt="0"/>
      <dgm:spPr/>
    </dgm:pt>
    <dgm:pt modelId="{D4643470-76FA-4D5B-B1C2-24E7C38DDFB9}" type="pres">
      <dgm:prSet presAssocID="{2555540E-0CED-4249-946C-7C257D8AD915}" presName="Name111" presStyleLbl="parChTrans1D4" presStyleIdx="1" presStyleCnt="2"/>
      <dgm:spPr/>
      <dgm:t>
        <a:bodyPr/>
        <a:lstStyle/>
        <a:p>
          <a:endParaRPr lang="sr-Latn-RS"/>
        </a:p>
      </dgm:t>
    </dgm:pt>
    <dgm:pt modelId="{E505EC0F-8678-4236-A06B-B73BF8DE0798}" type="pres">
      <dgm:prSet presAssocID="{4B2479C7-3DFB-4E0E-B744-044600F72496}" presName="hierRoot3" presStyleCnt="0">
        <dgm:presLayoutVars>
          <dgm:hierBranch/>
        </dgm:presLayoutVars>
      </dgm:prSet>
      <dgm:spPr/>
    </dgm:pt>
    <dgm:pt modelId="{57FD6A70-DF1A-4402-BD34-0F987DDB1C42}" type="pres">
      <dgm:prSet presAssocID="{4B2479C7-3DFB-4E0E-B744-044600F72496}" presName="rootComposite3" presStyleCnt="0"/>
      <dgm:spPr/>
    </dgm:pt>
    <dgm:pt modelId="{11558AAC-4108-4581-AD94-4020AF244C3F}" type="pres">
      <dgm:prSet presAssocID="{4B2479C7-3DFB-4E0E-B744-044600F72496}" presName="rootText3" presStyleLbl="asst3" presStyleIdx="0" presStyleCnt="1">
        <dgm:presLayoutVars>
          <dgm:chPref val="3"/>
        </dgm:presLayoutVars>
      </dgm:prSet>
      <dgm:spPr/>
      <dgm:t>
        <a:bodyPr/>
        <a:lstStyle/>
        <a:p>
          <a:endParaRPr lang="sr-Latn-RS"/>
        </a:p>
      </dgm:t>
    </dgm:pt>
    <dgm:pt modelId="{B611D163-75EE-4645-93E0-DB4669604DD8}" type="pres">
      <dgm:prSet presAssocID="{4B2479C7-3DFB-4E0E-B744-044600F72496}" presName="rootConnector3" presStyleLbl="asst3" presStyleIdx="0" presStyleCnt="1"/>
      <dgm:spPr/>
      <dgm:t>
        <a:bodyPr/>
        <a:lstStyle/>
        <a:p>
          <a:endParaRPr lang="sr-Latn-RS"/>
        </a:p>
      </dgm:t>
    </dgm:pt>
    <dgm:pt modelId="{0E929017-502A-4451-B326-C6EE8EEF86D2}" type="pres">
      <dgm:prSet presAssocID="{4B2479C7-3DFB-4E0E-B744-044600F72496}" presName="hierChild6" presStyleCnt="0"/>
      <dgm:spPr/>
    </dgm:pt>
    <dgm:pt modelId="{DBBC9EA3-2CD9-4A1B-AC2F-EB71CB197DED}" type="pres">
      <dgm:prSet presAssocID="{4B2479C7-3DFB-4E0E-B744-044600F72496}" presName="hierChild7" presStyleCnt="0"/>
      <dgm:spPr/>
    </dgm:pt>
    <dgm:pt modelId="{DA0B9900-0ACD-4EA2-8A8A-CAC6614CA66D}" type="pres">
      <dgm:prSet presAssocID="{D51D7A1E-ED36-42F6-B151-E0C2986DFF56}" presName="hierChild5" presStyleCnt="0"/>
      <dgm:spPr/>
    </dgm:pt>
    <dgm:pt modelId="{401E1C2B-C7D4-4020-8608-CD0580DAF2C3}" type="pres">
      <dgm:prSet presAssocID="{6EB16226-1B20-464D-8055-04C7F7C87F98}" presName="Name111" presStyleLbl="parChTrans1D3" presStyleIdx="3" presStyleCnt="11"/>
      <dgm:spPr/>
      <dgm:t>
        <a:bodyPr/>
        <a:lstStyle/>
        <a:p>
          <a:endParaRPr lang="sr-Latn-RS"/>
        </a:p>
      </dgm:t>
    </dgm:pt>
    <dgm:pt modelId="{F1A09F66-FC62-44AC-AAAE-1EF442B909C2}" type="pres">
      <dgm:prSet presAssocID="{F4EDDD0E-579D-428C-9CC3-65E98C216E45}" presName="hierRoot3" presStyleCnt="0">
        <dgm:presLayoutVars>
          <dgm:hierBranch/>
        </dgm:presLayoutVars>
      </dgm:prSet>
      <dgm:spPr/>
    </dgm:pt>
    <dgm:pt modelId="{12EE8F2C-E40A-4EF9-9A35-CF2693258935}" type="pres">
      <dgm:prSet presAssocID="{F4EDDD0E-579D-428C-9CC3-65E98C216E45}" presName="rootComposite3" presStyleCnt="0"/>
      <dgm:spPr/>
    </dgm:pt>
    <dgm:pt modelId="{45251218-FE34-4A71-A53D-E9D3B1121713}" type="pres">
      <dgm:prSet presAssocID="{F4EDDD0E-579D-428C-9CC3-65E98C216E45}" presName="rootText3" presStyleLbl="asst2" presStyleIdx="0" presStyleCnt="1">
        <dgm:presLayoutVars>
          <dgm:chPref val="3"/>
        </dgm:presLayoutVars>
      </dgm:prSet>
      <dgm:spPr/>
      <dgm:t>
        <a:bodyPr/>
        <a:lstStyle/>
        <a:p>
          <a:endParaRPr lang="sr-Latn-RS"/>
        </a:p>
      </dgm:t>
    </dgm:pt>
    <dgm:pt modelId="{52B4DCC0-2282-488B-B787-6A5748D09D27}" type="pres">
      <dgm:prSet presAssocID="{F4EDDD0E-579D-428C-9CC3-65E98C216E45}" presName="rootConnector3" presStyleLbl="asst2" presStyleIdx="0" presStyleCnt="1"/>
      <dgm:spPr/>
      <dgm:t>
        <a:bodyPr/>
        <a:lstStyle/>
        <a:p>
          <a:endParaRPr lang="sr-Latn-RS"/>
        </a:p>
      </dgm:t>
    </dgm:pt>
    <dgm:pt modelId="{7379EB89-00D2-4BFD-87C7-9850C0255305}" type="pres">
      <dgm:prSet presAssocID="{F4EDDD0E-579D-428C-9CC3-65E98C216E45}" presName="hierChild6" presStyleCnt="0"/>
      <dgm:spPr/>
    </dgm:pt>
    <dgm:pt modelId="{09D01F4E-924B-4BA4-ABC7-9042C4F9FAEB}" type="pres">
      <dgm:prSet presAssocID="{F4EDDD0E-579D-428C-9CC3-65E98C216E45}" presName="hierChild7" presStyleCnt="0"/>
      <dgm:spPr/>
    </dgm:pt>
    <dgm:pt modelId="{A0332A7C-BAB9-4640-A6D0-9943E530B8ED}" type="pres">
      <dgm:prSet presAssocID="{1925793F-3436-426F-8FC6-C561C1DEE12F}" presName="Name35" presStyleLbl="parChTrans1D2" presStyleIdx="2" presStyleCnt="8"/>
      <dgm:spPr/>
      <dgm:t>
        <a:bodyPr/>
        <a:lstStyle/>
        <a:p>
          <a:endParaRPr lang="sr-Latn-RS"/>
        </a:p>
      </dgm:t>
    </dgm:pt>
    <dgm:pt modelId="{3DDC833C-3E3A-469B-8B74-9E3805601BDA}" type="pres">
      <dgm:prSet presAssocID="{9409779A-512D-46A8-87D9-7A72A6884327}" presName="hierRoot2" presStyleCnt="0">
        <dgm:presLayoutVars>
          <dgm:hierBranch val="hang"/>
        </dgm:presLayoutVars>
      </dgm:prSet>
      <dgm:spPr/>
    </dgm:pt>
    <dgm:pt modelId="{DFEBBE08-554D-4054-8B54-B8CC4051DE57}" type="pres">
      <dgm:prSet presAssocID="{9409779A-512D-46A8-87D9-7A72A6884327}" presName="rootComposite" presStyleCnt="0"/>
      <dgm:spPr/>
    </dgm:pt>
    <dgm:pt modelId="{37E56A4D-3EC5-4E83-ADF2-BCA7634BF1EE}" type="pres">
      <dgm:prSet presAssocID="{9409779A-512D-46A8-87D9-7A72A6884327}" presName="rootText" presStyleLbl="node2" presStyleIdx="2" presStyleCnt="6">
        <dgm:presLayoutVars>
          <dgm:chPref val="3"/>
        </dgm:presLayoutVars>
      </dgm:prSet>
      <dgm:spPr/>
      <dgm:t>
        <a:bodyPr/>
        <a:lstStyle/>
        <a:p>
          <a:endParaRPr lang="sr-Latn-RS"/>
        </a:p>
      </dgm:t>
    </dgm:pt>
    <dgm:pt modelId="{883CCBF7-3F34-4793-B5CA-A45AC73679CD}" type="pres">
      <dgm:prSet presAssocID="{9409779A-512D-46A8-87D9-7A72A6884327}" presName="rootConnector" presStyleLbl="node2" presStyleIdx="2" presStyleCnt="6"/>
      <dgm:spPr/>
      <dgm:t>
        <a:bodyPr/>
        <a:lstStyle/>
        <a:p>
          <a:endParaRPr lang="sr-Latn-RS"/>
        </a:p>
      </dgm:t>
    </dgm:pt>
    <dgm:pt modelId="{E3636AE7-429C-40AF-907A-13C3BCE9F160}" type="pres">
      <dgm:prSet presAssocID="{9409779A-512D-46A8-87D9-7A72A6884327}" presName="hierChild4" presStyleCnt="0"/>
      <dgm:spPr/>
    </dgm:pt>
    <dgm:pt modelId="{85F0581B-4E30-4F33-AB73-FDA2B3470B5C}" type="pres">
      <dgm:prSet presAssocID="{C1D74D73-1A8F-4028-9B74-559DF9D0E463}" presName="Name48" presStyleLbl="parChTrans1D3" presStyleIdx="4" presStyleCnt="11"/>
      <dgm:spPr/>
      <dgm:t>
        <a:bodyPr/>
        <a:lstStyle/>
        <a:p>
          <a:endParaRPr lang="sr-Latn-RS"/>
        </a:p>
      </dgm:t>
    </dgm:pt>
    <dgm:pt modelId="{980BDB8F-B854-40C3-B4A2-765BB3EC169B}" type="pres">
      <dgm:prSet presAssocID="{91C59C4B-36EB-4C58-923D-B73222EEBA9E}" presName="hierRoot2" presStyleCnt="0">
        <dgm:presLayoutVars>
          <dgm:hierBranch val="r"/>
        </dgm:presLayoutVars>
      </dgm:prSet>
      <dgm:spPr/>
    </dgm:pt>
    <dgm:pt modelId="{EFDEA1AB-BA46-48DB-A117-A4C0CC820982}" type="pres">
      <dgm:prSet presAssocID="{91C59C4B-36EB-4C58-923D-B73222EEBA9E}" presName="rootComposite" presStyleCnt="0"/>
      <dgm:spPr/>
    </dgm:pt>
    <dgm:pt modelId="{D3DD0EEC-7826-47BF-ADA4-5D5DD0C41E3D}" type="pres">
      <dgm:prSet presAssocID="{91C59C4B-36EB-4C58-923D-B73222EEBA9E}" presName="rootText" presStyleLbl="node3" presStyleIdx="3" presStyleCnt="10">
        <dgm:presLayoutVars>
          <dgm:chPref val="3"/>
        </dgm:presLayoutVars>
      </dgm:prSet>
      <dgm:spPr/>
      <dgm:t>
        <a:bodyPr/>
        <a:lstStyle/>
        <a:p>
          <a:endParaRPr lang="sr-Latn-RS"/>
        </a:p>
      </dgm:t>
    </dgm:pt>
    <dgm:pt modelId="{EA3AED98-B9D1-4A19-A338-3BD344669E0A}" type="pres">
      <dgm:prSet presAssocID="{91C59C4B-36EB-4C58-923D-B73222EEBA9E}" presName="rootConnector" presStyleLbl="node3" presStyleIdx="3" presStyleCnt="10"/>
      <dgm:spPr/>
      <dgm:t>
        <a:bodyPr/>
        <a:lstStyle/>
        <a:p>
          <a:endParaRPr lang="sr-Latn-RS"/>
        </a:p>
      </dgm:t>
    </dgm:pt>
    <dgm:pt modelId="{DE5824FD-427A-43F0-A5CE-9C577186CE7B}" type="pres">
      <dgm:prSet presAssocID="{91C59C4B-36EB-4C58-923D-B73222EEBA9E}" presName="hierChild4" presStyleCnt="0"/>
      <dgm:spPr/>
    </dgm:pt>
    <dgm:pt modelId="{2C4FDDF5-301E-4866-9A6B-6ACCA5B585CE}" type="pres">
      <dgm:prSet presAssocID="{91C59C4B-36EB-4C58-923D-B73222EEBA9E}" presName="hierChild5" presStyleCnt="0"/>
      <dgm:spPr/>
    </dgm:pt>
    <dgm:pt modelId="{A6BC440E-CA12-41EA-A80B-C993739D12EC}" type="pres">
      <dgm:prSet presAssocID="{F5EDF395-D615-4D15-B374-36A7C02DB074}" presName="Name48" presStyleLbl="parChTrans1D3" presStyleIdx="5" presStyleCnt="11"/>
      <dgm:spPr/>
      <dgm:t>
        <a:bodyPr/>
        <a:lstStyle/>
        <a:p>
          <a:endParaRPr lang="sr-Latn-RS"/>
        </a:p>
      </dgm:t>
    </dgm:pt>
    <dgm:pt modelId="{F0A773B3-5D52-46EF-96C7-A33DCD9DDBA5}" type="pres">
      <dgm:prSet presAssocID="{139CE4E3-C4AF-4EC3-B9AC-C186487FFC97}" presName="hierRoot2" presStyleCnt="0">
        <dgm:presLayoutVars>
          <dgm:hierBranch val="r"/>
        </dgm:presLayoutVars>
      </dgm:prSet>
      <dgm:spPr/>
    </dgm:pt>
    <dgm:pt modelId="{FFC6FBDA-9428-4441-BF06-F52BDAA86089}" type="pres">
      <dgm:prSet presAssocID="{139CE4E3-C4AF-4EC3-B9AC-C186487FFC97}" presName="rootComposite" presStyleCnt="0"/>
      <dgm:spPr/>
    </dgm:pt>
    <dgm:pt modelId="{D198FF35-D6CD-42B9-8D49-8B5A3F22B0DC}" type="pres">
      <dgm:prSet presAssocID="{139CE4E3-C4AF-4EC3-B9AC-C186487FFC97}" presName="rootText" presStyleLbl="node3" presStyleIdx="4" presStyleCnt="10">
        <dgm:presLayoutVars>
          <dgm:chPref val="3"/>
        </dgm:presLayoutVars>
      </dgm:prSet>
      <dgm:spPr/>
      <dgm:t>
        <a:bodyPr/>
        <a:lstStyle/>
        <a:p>
          <a:endParaRPr lang="sr-Latn-RS"/>
        </a:p>
      </dgm:t>
    </dgm:pt>
    <dgm:pt modelId="{6FF0B26A-1F70-4F7C-AB23-D71ED96AFCF8}" type="pres">
      <dgm:prSet presAssocID="{139CE4E3-C4AF-4EC3-B9AC-C186487FFC97}" presName="rootConnector" presStyleLbl="node3" presStyleIdx="4" presStyleCnt="10"/>
      <dgm:spPr/>
      <dgm:t>
        <a:bodyPr/>
        <a:lstStyle/>
        <a:p>
          <a:endParaRPr lang="sr-Latn-RS"/>
        </a:p>
      </dgm:t>
    </dgm:pt>
    <dgm:pt modelId="{803F3705-F1BC-49C1-9705-F81A822832CD}" type="pres">
      <dgm:prSet presAssocID="{139CE4E3-C4AF-4EC3-B9AC-C186487FFC97}" presName="hierChild4" presStyleCnt="0"/>
      <dgm:spPr/>
    </dgm:pt>
    <dgm:pt modelId="{A4440D22-2419-4A25-94BF-7C02A4FD2468}" type="pres">
      <dgm:prSet presAssocID="{139CE4E3-C4AF-4EC3-B9AC-C186487FFC97}" presName="hierChild5" presStyleCnt="0"/>
      <dgm:spPr/>
    </dgm:pt>
    <dgm:pt modelId="{83B24E1F-66E8-450F-AA4A-7EC32A9A25D1}" type="pres">
      <dgm:prSet presAssocID="{56DF0C3D-CBBB-491B-93EC-9FA5D28F20B3}" presName="Name48" presStyleLbl="parChTrans1D3" presStyleIdx="6" presStyleCnt="11"/>
      <dgm:spPr/>
      <dgm:t>
        <a:bodyPr/>
        <a:lstStyle/>
        <a:p>
          <a:endParaRPr lang="sr-Latn-RS"/>
        </a:p>
      </dgm:t>
    </dgm:pt>
    <dgm:pt modelId="{AAA131E7-57E2-46EA-ACAD-80FDA0F6402F}" type="pres">
      <dgm:prSet presAssocID="{4A1B6FDA-6E79-468D-B72A-7E3FCEE7E0AD}" presName="hierRoot2" presStyleCnt="0">
        <dgm:presLayoutVars>
          <dgm:hierBranch val="hang"/>
        </dgm:presLayoutVars>
      </dgm:prSet>
      <dgm:spPr/>
    </dgm:pt>
    <dgm:pt modelId="{C5931AF2-67B6-4BD5-A93C-9A1A4A7475F8}" type="pres">
      <dgm:prSet presAssocID="{4A1B6FDA-6E79-468D-B72A-7E3FCEE7E0AD}" presName="rootComposite" presStyleCnt="0"/>
      <dgm:spPr/>
    </dgm:pt>
    <dgm:pt modelId="{E5406ED6-0976-469B-A93E-B8E281D35399}" type="pres">
      <dgm:prSet presAssocID="{4A1B6FDA-6E79-468D-B72A-7E3FCEE7E0AD}" presName="rootText" presStyleLbl="node3" presStyleIdx="5" presStyleCnt="10">
        <dgm:presLayoutVars>
          <dgm:chPref val="3"/>
        </dgm:presLayoutVars>
      </dgm:prSet>
      <dgm:spPr/>
      <dgm:t>
        <a:bodyPr/>
        <a:lstStyle/>
        <a:p>
          <a:endParaRPr lang="sr-Latn-RS"/>
        </a:p>
      </dgm:t>
    </dgm:pt>
    <dgm:pt modelId="{8E4CDE70-A910-4B45-ACCB-DC32E1566E96}" type="pres">
      <dgm:prSet presAssocID="{4A1B6FDA-6E79-468D-B72A-7E3FCEE7E0AD}" presName="rootConnector" presStyleLbl="node3" presStyleIdx="5" presStyleCnt="10"/>
      <dgm:spPr/>
      <dgm:t>
        <a:bodyPr/>
        <a:lstStyle/>
        <a:p>
          <a:endParaRPr lang="sr-Latn-RS"/>
        </a:p>
      </dgm:t>
    </dgm:pt>
    <dgm:pt modelId="{DA3D6681-0CED-4D84-8D16-292AC4B9EA9A}" type="pres">
      <dgm:prSet presAssocID="{4A1B6FDA-6E79-468D-B72A-7E3FCEE7E0AD}" presName="hierChild4" presStyleCnt="0"/>
      <dgm:spPr/>
    </dgm:pt>
    <dgm:pt modelId="{D4BBF2C4-A63B-4284-9ED1-C1DC323AC990}" type="pres">
      <dgm:prSet presAssocID="{4A1B6FDA-6E79-468D-B72A-7E3FCEE7E0AD}" presName="hierChild5" presStyleCnt="0"/>
      <dgm:spPr/>
    </dgm:pt>
    <dgm:pt modelId="{C38652C9-A194-401A-95FF-7D340C0F640E}" type="pres">
      <dgm:prSet presAssocID="{147ABC34-9A59-4D0D-BFD3-E4F691B10C68}" presName="Name48" presStyleLbl="parChTrans1D3" presStyleIdx="7" presStyleCnt="11"/>
      <dgm:spPr/>
      <dgm:t>
        <a:bodyPr/>
        <a:lstStyle/>
        <a:p>
          <a:endParaRPr lang="sr-Latn-RS"/>
        </a:p>
      </dgm:t>
    </dgm:pt>
    <dgm:pt modelId="{8B25C338-9EA1-4A15-9FDB-F2B4090C7961}" type="pres">
      <dgm:prSet presAssocID="{34A0797A-D26F-4893-B110-B8A99151015E}" presName="hierRoot2" presStyleCnt="0">
        <dgm:presLayoutVars>
          <dgm:hierBranch val="hang"/>
        </dgm:presLayoutVars>
      </dgm:prSet>
      <dgm:spPr/>
    </dgm:pt>
    <dgm:pt modelId="{E8C60EF2-7346-4258-A1A4-284E7945DD6D}" type="pres">
      <dgm:prSet presAssocID="{34A0797A-D26F-4893-B110-B8A99151015E}" presName="rootComposite" presStyleCnt="0"/>
      <dgm:spPr/>
    </dgm:pt>
    <dgm:pt modelId="{A87FE6C5-844D-4DCF-9607-A5A934F4D01E}" type="pres">
      <dgm:prSet presAssocID="{34A0797A-D26F-4893-B110-B8A99151015E}" presName="rootText" presStyleLbl="node3" presStyleIdx="6" presStyleCnt="10">
        <dgm:presLayoutVars>
          <dgm:chPref val="3"/>
        </dgm:presLayoutVars>
      </dgm:prSet>
      <dgm:spPr/>
      <dgm:t>
        <a:bodyPr/>
        <a:lstStyle/>
        <a:p>
          <a:endParaRPr lang="sr-Latn-RS"/>
        </a:p>
      </dgm:t>
    </dgm:pt>
    <dgm:pt modelId="{373BCD34-FF62-49FA-80C7-401D4DEA6FA0}" type="pres">
      <dgm:prSet presAssocID="{34A0797A-D26F-4893-B110-B8A99151015E}" presName="rootConnector" presStyleLbl="node3" presStyleIdx="6" presStyleCnt="10"/>
      <dgm:spPr/>
      <dgm:t>
        <a:bodyPr/>
        <a:lstStyle/>
        <a:p>
          <a:endParaRPr lang="sr-Latn-RS"/>
        </a:p>
      </dgm:t>
    </dgm:pt>
    <dgm:pt modelId="{269278CE-9B95-4CAA-855B-F2146F6A7EB0}" type="pres">
      <dgm:prSet presAssocID="{34A0797A-D26F-4893-B110-B8A99151015E}" presName="hierChild4" presStyleCnt="0"/>
      <dgm:spPr/>
    </dgm:pt>
    <dgm:pt modelId="{FFC7647F-F22A-4F7B-9CFE-4A3F3A151786}" type="pres">
      <dgm:prSet presAssocID="{34A0797A-D26F-4893-B110-B8A99151015E}" presName="hierChild5" presStyleCnt="0"/>
      <dgm:spPr/>
    </dgm:pt>
    <dgm:pt modelId="{E713A93F-7B69-4C84-AA22-966B56BF2845}" type="pres">
      <dgm:prSet presAssocID="{9409779A-512D-46A8-87D9-7A72A6884327}" presName="hierChild5" presStyleCnt="0"/>
      <dgm:spPr/>
    </dgm:pt>
    <dgm:pt modelId="{5D0B382C-8034-46BB-927E-CA7A27DA34F2}" type="pres">
      <dgm:prSet presAssocID="{1D5FB55F-5374-43F9-BEFF-B6EEEA080D56}" presName="Name35" presStyleLbl="parChTrans1D2" presStyleIdx="3" presStyleCnt="8"/>
      <dgm:spPr/>
      <dgm:t>
        <a:bodyPr/>
        <a:lstStyle/>
        <a:p>
          <a:endParaRPr lang="sr-Latn-RS"/>
        </a:p>
      </dgm:t>
    </dgm:pt>
    <dgm:pt modelId="{561AD06B-BF79-4F0B-95EF-EA683DFB059C}" type="pres">
      <dgm:prSet presAssocID="{38A0B5E0-D685-41B7-8534-39E3A213FB89}" presName="hierRoot2" presStyleCnt="0">
        <dgm:presLayoutVars>
          <dgm:hierBranch val="hang"/>
        </dgm:presLayoutVars>
      </dgm:prSet>
      <dgm:spPr/>
    </dgm:pt>
    <dgm:pt modelId="{36BCF999-8851-4E8D-A402-790C9A6B1964}" type="pres">
      <dgm:prSet presAssocID="{38A0B5E0-D685-41B7-8534-39E3A213FB89}" presName="rootComposite" presStyleCnt="0"/>
      <dgm:spPr/>
    </dgm:pt>
    <dgm:pt modelId="{C97DA936-F801-4921-94E7-799910152F55}" type="pres">
      <dgm:prSet presAssocID="{38A0B5E0-D685-41B7-8534-39E3A213FB89}" presName="rootText" presStyleLbl="node2" presStyleIdx="3" presStyleCnt="6">
        <dgm:presLayoutVars>
          <dgm:chPref val="3"/>
        </dgm:presLayoutVars>
      </dgm:prSet>
      <dgm:spPr/>
      <dgm:t>
        <a:bodyPr/>
        <a:lstStyle/>
        <a:p>
          <a:endParaRPr lang="sr-Latn-RS"/>
        </a:p>
      </dgm:t>
    </dgm:pt>
    <dgm:pt modelId="{78BF902E-8749-49AA-8047-F6196EEDC269}" type="pres">
      <dgm:prSet presAssocID="{38A0B5E0-D685-41B7-8534-39E3A213FB89}" presName="rootConnector" presStyleLbl="node2" presStyleIdx="3" presStyleCnt="6"/>
      <dgm:spPr/>
      <dgm:t>
        <a:bodyPr/>
        <a:lstStyle/>
        <a:p>
          <a:endParaRPr lang="sr-Latn-RS"/>
        </a:p>
      </dgm:t>
    </dgm:pt>
    <dgm:pt modelId="{0E3ED430-FE5E-4490-A4C2-E2A8909D1509}" type="pres">
      <dgm:prSet presAssocID="{38A0B5E0-D685-41B7-8534-39E3A213FB89}" presName="hierChild4" presStyleCnt="0"/>
      <dgm:spPr/>
    </dgm:pt>
    <dgm:pt modelId="{F77A61EC-2D42-4F74-8AA6-5ADCB24F553F}" type="pres">
      <dgm:prSet presAssocID="{8910FA88-E37B-4658-AD60-79376BB1B74E}" presName="Name48" presStyleLbl="parChTrans1D3" presStyleIdx="8" presStyleCnt="11"/>
      <dgm:spPr/>
      <dgm:t>
        <a:bodyPr/>
        <a:lstStyle/>
        <a:p>
          <a:endParaRPr lang="sr-Latn-RS"/>
        </a:p>
      </dgm:t>
    </dgm:pt>
    <dgm:pt modelId="{DFCF5FFC-D28A-4315-98C0-B88026395576}" type="pres">
      <dgm:prSet presAssocID="{0DC4671F-6D51-4ACB-ABF1-4C1C0DF05B0B}" presName="hierRoot2" presStyleCnt="0">
        <dgm:presLayoutVars>
          <dgm:hierBranch val="r"/>
        </dgm:presLayoutVars>
      </dgm:prSet>
      <dgm:spPr/>
    </dgm:pt>
    <dgm:pt modelId="{D47A8D42-7CCB-4E61-B863-10A569EDFB22}" type="pres">
      <dgm:prSet presAssocID="{0DC4671F-6D51-4ACB-ABF1-4C1C0DF05B0B}" presName="rootComposite" presStyleCnt="0"/>
      <dgm:spPr/>
    </dgm:pt>
    <dgm:pt modelId="{7F6E4438-63A5-4835-BDDB-3C5F6DB71F9A}" type="pres">
      <dgm:prSet presAssocID="{0DC4671F-6D51-4ACB-ABF1-4C1C0DF05B0B}" presName="rootText" presStyleLbl="node3" presStyleIdx="7" presStyleCnt="10">
        <dgm:presLayoutVars>
          <dgm:chPref val="3"/>
        </dgm:presLayoutVars>
      </dgm:prSet>
      <dgm:spPr/>
      <dgm:t>
        <a:bodyPr/>
        <a:lstStyle/>
        <a:p>
          <a:endParaRPr lang="sr-Latn-RS"/>
        </a:p>
      </dgm:t>
    </dgm:pt>
    <dgm:pt modelId="{950D7BA7-0868-475F-8FAD-152082BC5EC8}" type="pres">
      <dgm:prSet presAssocID="{0DC4671F-6D51-4ACB-ABF1-4C1C0DF05B0B}" presName="rootConnector" presStyleLbl="node3" presStyleIdx="7" presStyleCnt="10"/>
      <dgm:spPr/>
      <dgm:t>
        <a:bodyPr/>
        <a:lstStyle/>
        <a:p>
          <a:endParaRPr lang="sr-Latn-RS"/>
        </a:p>
      </dgm:t>
    </dgm:pt>
    <dgm:pt modelId="{6931C60B-969C-478D-90D9-FFBC9E969BB2}" type="pres">
      <dgm:prSet presAssocID="{0DC4671F-6D51-4ACB-ABF1-4C1C0DF05B0B}" presName="hierChild4" presStyleCnt="0"/>
      <dgm:spPr/>
    </dgm:pt>
    <dgm:pt modelId="{4D28C21E-BDEA-4BDD-BC56-9779A2E78340}" type="pres">
      <dgm:prSet presAssocID="{0DC4671F-6D51-4ACB-ABF1-4C1C0DF05B0B}" presName="hierChild5" presStyleCnt="0"/>
      <dgm:spPr/>
    </dgm:pt>
    <dgm:pt modelId="{79B4AAAE-14ED-4CEA-BB86-FEB079BC406A}" type="pres">
      <dgm:prSet presAssocID="{9FB2DD58-F163-4475-AE23-B8066BFBE20A}" presName="Name48" presStyleLbl="parChTrans1D3" presStyleIdx="9" presStyleCnt="11"/>
      <dgm:spPr/>
      <dgm:t>
        <a:bodyPr/>
        <a:lstStyle/>
        <a:p>
          <a:endParaRPr lang="sr-Latn-RS"/>
        </a:p>
      </dgm:t>
    </dgm:pt>
    <dgm:pt modelId="{133AC61F-FB03-402C-AD70-38A8382CB5CF}" type="pres">
      <dgm:prSet presAssocID="{DDE2B2A9-7CC6-464B-86C1-A1905192302C}" presName="hierRoot2" presStyleCnt="0">
        <dgm:presLayoutVars>
          <dgm:hierBranch val="hang"/>
        </dgm:presLayoutVars>
      </dgm:prSet>
      <dgm:spPr/>
    </dgm:pt>
    <dgm:pt modelId="{5E1310DB-28F2-406F-BECE-2D5F727BD02F}" type="pres">
      <dgm:prSet presAssocID="{DDE2B2A9-7CC6-464B-86C1-A1905192302C}" presName="rootComposite" presStyleCnt="0"/>
      <dgm:spPr/>
    </dgm:pt>
    <dgm:pt modelId="{57621473-7D11-47AD-B529-D3B8CD9A63BC}" type="pres">
      <dgm:prSet presAssocID="{DDE2B2A9-7CC6-464B-86C1-A1905192302C}" presName="rootText" presStyleLbl="node3" presStyleIdx="8" presStyleCnt="10">
        <dgm:presLayoutVars>
          <dgm:chPref val="3"/>
        </dgm:presLayoutVars>
      </dgm:prSet>
      <dgm:spPr/>
      <dgm:t>
        <a:bodyPr/>
        <a:lstStyle/>
        <a:p>
          <a:endParaRPr lang="sr-Latn-RS"/>
        </a:p>
      </dgm:t>
    </dgm:pt>
    <dgm:pt modelId="{546FAD63-C2EB-4290-BCF5-441F8A7E76CD}" type="pres">
      <dgm:prSet presAssocID="{DDE2B2A9-7CC6-464B-86C1-A1905192302C}" presName="rootConnector" presStyleLbl="node3" presStyleIdx="8" presStyleCnt="10"/>
      <dgm:spPr/>
      <dgm:t>
        <a:bodyPr/>
        <a:lstStyle/>
        <a:p>
          <a:endParaRPr lang="sr-Latn-RS"/>
        </a:p>
      </dgm:t>
    </dgm:pt>
    <dgm:pt modelId="{C176CE70-8FBC-4BF0-AC62-E961B67E0E10}" type="pres">
      <dgm:prSet presAssocID="{DDE2B2A9-7CC6-464B-86C1-A1905192302C}" presName="hierChild4" presStyleCnt="0"/>
      <dgm:spPr/>
    </dgm:pt>
    <dgm:pt modelId="{C25DB8B3-2F39-46CD-89A5-4A3082A0199C}" type="pres">
      <dgm:prSet presAssocID="{DDE2B2A9-7CC6-464B-86C1-A1905192302C}" presName="hierChild5" presStyleCnt="0"/>
      <dgm:spPr/>
    </dgm:pt>
    <dgm:pt modelId="{688B2644-CF56-4E96-BF68-8D53F6D02358}" type="pres">
      <dgm:prSet presAssocID="{38A0B5E0-D685-41B7-8534-39E3A213FB89}" presName="hierChild5" presStyleCnt="0"/>
      <dgm:spPr/>
    </dgm:pt>
    <dgm:pt modelId="{D3553B0E-A83F-458D-9081-EAB72A258611}" type="pres">
      <dgm:prSet presAssocID="{6E397C61-7710-4AAF-AA5D-419BC5B5FE73}" presName="Name35" presStyleLbl="parChTrans1D2" presStyleIdx="4" presStyleCnt="8"/>
      <dgm:spPr/>
      <dgm:t>
        <a:bodyPr/>
        <a:lstStyle/>
        <a:p>
          <a:endParaRPr lang="sr-Latn-RS"/>
        </a:p>
      </dgm:t>
    </dgm:pt>
    <dgm:pt modelId="{DA681A90-327F-4583-90F8-1895EEC71DF6}" type="pres">
      <dgm:prSet presAssocID="{ED3B4E76-6A85-4B71-A329-A91654708AAB}" presName="hierRoot2" presStyleCnt="0">
        <dgm:presLayoutVars>
          <dgm:hierBranch/>
        </dgm:presLayoutVars>
      </dgm:prSet>
      <dgm:spPr/>
    </dgm:pt>
    <dgm:pt modelId="{B7FEC4A9-3228-4F3E-8F73-E522B6254EFB}" type="pres">
      <dgm:prSet presAssocID="{ED3B4E76-6A85-4B71-A329-A91654708AAB}" presName="rootComposite" presStyleCnt="0"/>
      <dgm:spPr/>
    </dgm:pt>
    <dgm:pt modelId="{044F6F9E-D640-4D29-A6E9-CE37ED29E193}" type="pres">
      <dgm:prSet presAssocID="{ED3B4E76-6A85-4B71-A329-A91654708AAB}" presName="rootText" presStyleLbl="node2" presStyleIdx="4" presStyleCnt="6">
        <dgm:presLayoutVars>
          <dgm:chPref val="3"/>
        </dgm:presLayoutVars>
      </dgm:prSet>
      <dgm:spPr/>
      <dgm:t>
        <a:bodyPr/>
        <a:lstStyle/>
        <a:p>
          <a:endParaRPr lang="sr-Latn-RS"/>
        </a:p>
      </dgm:t>
    </dgm:pt>
    <dgm:pt modelId="{E45BDF95-EDA7-4BF2-8D3B-55650D00F161}" type="pres">
      <dgm:prSet presAssocID="{ED3B4E76-6A85-4B71-A329-A91654708AAB}" presName="rootConnector" presStyleLbl="node2" presStyleIdx="4" presStyleCnt="6"/>
      <dgm:spPr/>
      <dgm:t>
        <a:bodyPr/>
        <a:lstStyle/>
        <a:p>
          <a:endParaRPr lang="sr-Latn-RS"/>
        </a:p>
      </dgm:t>
    </dgm:pt>
    <dgm:pt modelId="{87EBE562-A8AB-40AA-A6FF-7AB3848AEA9C}" type="pres">
      <dgm:prSet presAssocID="{ED3B4E76-6A85-4B71-A329-A91654708AAB}" presName="hierChild4" presStyleCnt="0"/>
      <dgm:spPr/>
    </dgm:pt>
    <dgm:pt modelId="{E719CA6F-E292-44A0-AEA7-626618336BC1}" type="pres">
      <dgm:prSet presAssocID="{E2DE3CF6-4FCC-4676-973B-227A41A60A72}" presName="Name35" presStyleLbl="parChTrans1D3" presStyleIdx="10" presStyleCnt="11"/>
      <dgm:spPr/>
      <dgm:t>
        <a:bodyPr/>
        <a:lstStyle/>
        <a:p>
          <a:endParaRPr lang="sr-Latn-RS"/>
        </a:p>
      </dgm:t>
    </dgm:pt>
    <dgm:pt modelId="{05E16FDE-678F-4381-9F90-5639C96CDCD1}" type="pres">
      <dgm:prSet presAssocID="{AF1B0CDB-C096-4413-A558-02E1FE84A549}" presName="hierRoot2" presStyleCnt="0">
        <dgm:presLayoutVars>
          <dgm:hierBranch val="r"/>
        </dgm:presLayoutVars>
      </dgm:prSet>
      <dgm:spPr/>
    </dgm:pt>
    <dgm:pt modelId="{2F461886-9AC1-490F-B2B5-A2EA0E87E5A8}" type="pres">
      <dgm:prSet presAssocID="{AF1B0CDB-C096-4413-A558-02E1FE84A549}" presName="rootComposite" presStyleCnt="0"/>
      <dgm:spPr/>
    </dgm:pt>
    <dgm:pt modelId="{A0E96E4A-222C-4C94-AE4C-4E94F8DDA35F}" type="pres">
      <dgm:prSet presAssocID="{AF1B0CDB-C096-4413-A558-02E1FE84A549}" presName="rootText" presStyleLbl="node3" presStyleIdx="9" presStyleCnt="10">
        <dgm:presLayoutVars>
          <dgm:chPref val="3"/>
        </dgm:presLayoutVars>
      </dgm:prSet>
      <dgm:spPr/>
      <dgm:t>
        <a:bodyPr/>
        <a:lstStyle/>
        <a:p>
          <a:endParaRPr lang="sr-Latn-RS"/>
        </a:p>
      </dgm:t>
    </dgm:pt>
    <dgm:pt modelId="{12A70AB4-44ED-4DE8-A114-EDBFE1FAEE5D}" type="pres">
      <dgm:prSet presAssocID="{AF1B0CDB-C096-4413-A558-02E1FE84A549}" presName="rootConnector" presStyleLbl="node3" presStyleIdx="9" presStyleCnt="10"/>
      <dgm:spPr/>
      <dgm:t>
        <a:bodyPr/>
        <a:lstStyle/>
        <a:p>
          <a:endParaRPr lang="sr-Latn-RS"/>
        </a:p>
      </dgm:t>
    </dgm:pt>
    <dgm:pt modelId="{DF76509D-525F-4CCB-8A32-D731F76FD8A9}" type="pres">
      <dgm:prSet presAssocID="{AF1B0CDB-C096-4413-A558-02E1FE84A549}" presName="hierChild4" presStyleCnt="0"/>
      <dgm:spPr/>
    </dgm:pt>
    <dgm:pt modelId="{16572F4D-1042-41A1-AE58-924B59A24B71}" type="pres">
      <dgm:prSet presAssocID="{AF1B0CDB-C096-4413-A558-02E1FE84A549}" presName="hierChild5" presStyleCnt="0"/>
      <dgm:spPr/>
    </dgm:pt>
    <dgm:pt modelId="{097ACBD0-BF1C-47C5-84F1-93CD6EFEAAED}" type="pres">
      <dgm:prSet presAssocID="{ED3B4E76-6A85-4B71-A329-A91654708AAB}" presName="hierChild5" presStyleCnt="0"/>
      <dgm:spPr/>
    </dgm:pt>
    <dgm:pt modelId="{59618321-E75D-4814-83DC-ED3A1E5E010B}" type="pres">
      <dgm:prSet presAssocID="{43DB9A52-5760-4B93-A7B4-634C196F4A57}" presName="Name35" presStyleLbl="parChTrans1D2" presStyleIdx="5" presStyleCnt="8"/>
      <dgm:spPr/>
      <dgm:t>
        <a:bodyPr/>
        <a:lstStyle/>
        <a:p>
          <a:endParaRPr lang="sr-Latn-RS"/>
        </a:p>
      </dgm:t>
    </dgm:pt>
    <dgm:pt modelId="{BB42D8A1-75DE-44E7-B981-9B510A307A4F}" type="pres">
      <dgm:prSet presAssocID="{9F75A129-B8C8-4D28-9701-3B9616C47262}" presName="hierRoot2" presStyleCnt="0">
        <dgm:presLayoutVars>
          <dgm:hierBranch/>
        </dgm:presLayoutVars>
      </dgm:prSet>
      <dgm:spPr/>
    </dgm:pt>
    <dgm:pt modelId="{E1DB9772-E682-469C-8F25-775A898AAE81}" type="pres">
      <dgm:prSet presAssocID="{9F75A129-B8C8-4D28-9701-3B9616C47262}" presName="rootComposite" presStyleCnt="0"/>
      <dgm:spPr/>
    </dgm:pt>
    <dgm:pt modelId="{B01AA464-C2BB-4E9D-8309-F94A9C4B2A91}" type="pres">
      <dgm:prSet presAssocID="{9F75A129-B8C8-4D28-9701-3B9616C47262}" presName="rootText" presStyleLbl="node2" presStyleIdx="5" presStyleCnt="6">
        <dgm:presLayoutVars>
          <dgm:chPref val="3"/>
        </dgm:presLayoutVars>
      </dgm:prSet>
      <dgm:spPr/>
      <dgm:t>
        <a:bodyPr/>
        <a:lstStyle/>
        <a:p>
          <a:endParaRPr lang="sr-Latn-RS"/>
        </a:p>
      </dgm:t>
    </dgm:pt>
    <dgm:pt modelId="{2947BE6D-F34A-474C-ABFD-A76B8ADD627A}" type="pres">
      <dgm:prSet presAssocID="{9F75A129-B8C8-4D28-9701-3B9616C47262}" presName="rootConnector" presStyleLbl="node2" presStyleIdx="5" presStyleCnt="6"/>
      <dgm:spPr/>
      <dgm:t>
        <a:bodyPr/>
        <a:lstStyle/>
        <a:p>
          <a:endParaRPr lang="sr-Latn-RS"/>
        </a:p>
      </dgm:t>
    </dgm:pt>
    <dgm:pt modelId="{7F120785-53AB-417E-B380-BC783554FB55}" type="pres">
      <dgm:prSet presAssocID="{9F75A129-B8C8-4D28-9701-3B9616C47262}" presName="hierChild4" presStyleCnt="0"/>
      <dgm:spPr/>
    </dgm:pt>
    <dgm:pt modelId="{7DABC8A6-0960-442A-8F58-9501988E8113}" type="pres">
      <dgm:prSet presAssocID="{9F75A129-B8C8-4D28-9701-3B9616C47262}" presName="hierChild5" presStyleCnt="0"/>
      <dgm:spPr/>
    </dgm:pt>
    <dgm:pt modelId="{E399EEB5-1AA3-43C2-B13B-450808883BCE}" type="pres">
      <dgm:prSet presAssocID="{EAA50BCC-2929-4C98-B42A-5D2A4D82D2F3}" presName="hierChild3" presStyleCnt="0"/>
      <dgm:spPr/>
    </dgm:pt>
    <dgm:pt modelId="{9278A871-B950-4C74-B018-109DD7A22384}" type="pres">
      <dgm:prSet presAssocID="{BD18E8D3-EEC8-4843-A3A6-DE2372682C19}" presName="Name111" presStyleLbl="parChTrans1D2" presStyleIdx="6" presStyleCnt="8"/>
      <dgm:spPr/>
      <dgm:t>
        <a:bodyPr/>
        <a:lstStyle/>
        <a:p>
          <a:endParaRPr lang="sr-Latn-RS"/>
        </a:p>
      </dgm:t>
    </dgm:pt>
    <dgm:pt modelId="{5706096F-B17A-4B43-ACBB-E08F07CB9624}" type="pres">
      <dgm:prSet presAssocID="{434560A5-47E1-4763-964E-0192ED3862E3}" presName="hierRoot3" presStyleCnt="0">
        <dgm:presLayoutVars>
          <dgm:hierBranch/>
        </dgm:presLayoutVars>
      </dgm:prSet>
      <dgm:spPr/>
    </dgm:pt>
    <dgm:pt modelId="{C2D8009F-C611-4CCF-9D2C-E82F234A6F8E}" type="pres">
      <dgm:prSet presAssocID="{434560A5-47E1-4763-964E-0192ED3862E3}" presName="rootComposite3" presStyleCnt="0"/>
      <dgm:spPr/>
    </dgm:pt>
    <dgm:pt modelId="{6A173899-DECF-4B31-99B0-CB1B108414EE}" type="pres">
      <dgm:prSet presAssocID="{434560A5-47E1-4763-964E-0192ED3862E3}" presName="rootText3" presStyleLbl="asst1" presStyleIdx="0" presStyleCnt="2">
        <dgm:presLayoutVars>
          <dgm:chPref val="3"/>
        </dgm:presLayoutVars>
      </dgm:prSet>
      <dgm:spPr/>
      <dgm:t>
        <a:bodyPr/>
        <a:lstStyle/>
        <a:p>
          <a:endParaRPr lang="sr-Latn-RS"/>
        </a:p>
      </dgm:t>
    </dgm:pt>
    <dgm:pt modelId="{0F4D549C-9904-4BCF-B866-BFE1AF75AB82}" type="pres">
      <dgm:prSet presAssocID="{434560A5-47E1-4763-964E-0192ED3862E3}" presName="rootConnector3" presStyleLbl="asst1" presStyleIdx="0" presStyleCnt="2"/>
      <dgm:spPr/>
      <dgm:t>
        <a:bodyPr/>
        <a:lstStyle/>
        <a:p>
          <a:endParaRPr lang="sr-Latn-RS"/>
        </a:p>
      </dgm:t>
    </dgm:pt>
    <dgm:pt modelId="{92CEDD01-BD3E-4D5C-9C1B-27466EAB0B17}" type="pres">
      <dgm:prSet presAssocID="{434560A5-47E1-4763-964E-0192ED3862E3}" presName="hierChild6" presStyleCnt="0"/>
      <dgm:spPr/>
    </dgm:pt>
    <dgm:pt modelId="{37851EAC-B348-4F21-A054-D806F31C923F}" type="pres">
      <dgm:prSet presAssocID="{434560A5-47E1-4763-964E-0192ED3862E3}" presName="hierChild7" presStyleCnt="0"/>
      <dgm:spPr/>
    </dgm:pt>
    <dgm:pt modelId="{D22347EE-CB87-4DA2-B0DD-C9BDC54B4608}" type="pres">
      <dgm:prSet presAssocID="{0E25B628-0ADE-4C10-B8AB-67F699065B51}" presName="Name111" presStyleLbl="parChTrans1D2" presStyleIdx="7" presStyleCnt="8"/>
      <dgm:spPr/>
      <dgm:t>
        <a:bodyPr/>
        <a:lstStyle/>
        <a:p>
          <a:endParaRPr lang="sr-Latn-RS"/>
        </a:p>
      </dgm:t>
    </dgm:pt>
    <dgm:pt modelId="{D4BFA86B-44F3-491A-98B1-41B52A495862}" type="pres">
      <dgm:prSet presAssocID="{213C4A01-D669-480F-8CDB-92919890B527}" presName="hierRoot3" presStyleCnt="0">
        <dgm:presLayoutVars>
          <dgm:hierBranch/>
        </dgm:presLayoutVars>
      </dgm:prSet>
      <dgm:spPr/>
    </dgm:pt>
    <dgm:pt modelId="{39F5C5E3-322C-4B2D-9C6B-FEEBD3499528}" type="pres">
      <dgm:prSet presAssocID="{213C4A01-D669-480F-8CDB-92919890B527}" presName="rootComposite3" presStyleCnt="0"/>
      <dgm:spPr/>
    </dgm:pt>
    <dgm:pt modelId="{553F1EEE-3151-4F2C-BBC5-12EF9308354C}" type="pres">
      <dgm:prSet presAssocID="{213C4A01-D669-480F-8CDB-92919890B527}" presName="rootText3" presStyleLbl="asst1" presStyleIdx="1" presStyleCnt="2">
        <dgm:presLayoutVars>
          <dgm:chPref val="3"/>
        </dgm:presLayoutVars>
      </dgm:prSet>
      <dgm:spPr/>
      <dgm:t>
        <a:bodyPr/>
        <a:lstStyle/>
        <a:p>
          <a:endParaRPr lang="sr-Latn-RS"/>
        </a:p>
      </dgm:t>
    </dgm:pt>
    <dgm:pt modelId="{DA9DBA57-C3F0-46C4-86E1-BB31039383EC}" type="pres">
      <dgm:prSet presAssocID="{213C4A01-D669-480F-8CDB-92919890B527}" presName="rootConnector3" presStyleLbl="asst1" presStyleIdx="1" presStyleCnt="2"/>
      <dgm:spPr/>
      <dgm:t>
        <a:bodyPr/>
        <a:lstStyle/>
        <a:p>
          <a:endParaRPr lang="sr-Latn-RS"/>
        </a:p>
      </dgm:t>
    </dgm:pt>
    <dgm:pt modelId="{EC3E45B2-62AD-40E3-941E-513E7F62B818}" type="pres">
      <dgm:prSet presAssocID="{213C4A01-D669-480F-8CDB-92919890B527}" presName="hierChild6" presStyleCnt="0"/>
      <dgm:spPr/>
    </dgm:pt>
    <dgm:pt modelId="{2D186FF1-31DF-4522-A43F-EF5608659482}" type="pres">
      <dgm:prSet presAssocID="{213C4A01-D669-480F-8CDB-92919890B527}" presName="hierChild7" presStyleCnt="0"/>
      <dgm:spPr/>
    </dgm:pt>
  </dgm:ptLst>
  <dgm:cxnLst>
    <dgm:cxn modelId="{5089EF19-577B-437F-B28C-4300609FE135}" srcId="{EAA50BCC-2929-4C98-B42A-5D2A4D82D2F3}" destId="{5099500B-C074-4D7C-B55A-AA32553D6446}" srcOrd="2" destOrd="0" parTransId="{5A9FDB09-9110-4CD7-8A09-73C16AD0BA5C}" sibTransId="{82F9183D-5085-473C-B74F-A7741192CF09}"/>
    <dgm:cxn modelId="{187F9755-EFB3-4F15-8CAE-373EC2A3FDE8}" type="presOf" srcId="{434560A5-47E1-4763-964E-0192ED3862E3}" destId="{6A173899-DECF-4B31-99B0-CB1B108414EE}" srcOrd="0" destOrd="0" presId="urn:microsoft.com/office/officeart/2005/8/layout/orgChart1"/>
    <dgm:cxn modelId="{9C1C3A3F-C620-4EE1-B06B-B4F70A90586F}" srcId="{7C573CB8-73CB-4CBC-82B0-A186ABEDBB4E}" destId="{EAA50BCC-2929-4C98-B42A-5D2A4D82D2F3}" srcOrd="0" destOrd="0" parTransId="{7FC92436-F2BF-465B-901B-E570A4AD4686}" sibTransId="{2F8A690A-462F-4544-AFC3-B059A3329E7B}"/>
    <dgm:cxn modelId="{27B994DC-1418-468A-8CFD-39A4307BDFEF}" type="presOf" srcId="{5099500B-C074-4D7C-B55A-AA32553D6446}" destId="{BC7795CA-D02E-486C-8218-A68B8B4EC34D}" srcOrd="1" destOrd="0" presId="urn:microsoft.com/office/officeart/2005/8/layout/orgChart1"/>
    <dgm:cxn modelId="{81BB94D3-F83C-4CD5-82F1-96318D19DE61}" type="presOf" srcId="{8910FA88-E37B-4658-AD60-79376BB1B74E}" destId="{F77A61EC-2D42-4F74-8AA6-5ADCB24F553F}" srcOrd="0" destOrd="0" presId="urn:microsoft.com/office/officeart/2005/8/layout/orgChart1"/>
    <dgm:cxn modelId="{0C52AD36-8928-4BE4-A192-776EFA974CCD}" srcId="{9409779A-512D-46A8-87D9-7A72A6884327}" destId="{34A0797A-D26F-4893-B110-B8A99151015E}" srcOrd="3" destOrd="0" parTransId="{147ABC34-9A59-4D0D-BFD3-E4F691B10C68}" sibTransId="{FAEB4FC5-9D6F-4BE2-9391-6ADD1BB93DD1}"/>
    <dgm:cxn modelId="{AA196B17-8EA9-4DA0-9DF2-6A19E5DFBF0A}" type="presOf" srcId="{CE78EB26-0FFF-4E74-AF3F-916187DF2879}" destId="{89599132-8015-458E-ACAF-146278AF09C0}" srcOrd="0" destOrd="0" presId="urn:microsoft.com/office/officeart/2005/8/layout/orgChart1"/>
    <dgm:cxn modelId="{7E52B818-5BA3-4974-B571-531C39AB8FEF}" srcId="{D51D7A1E-ED36-42F6-B151-E0C2986DFF56}" destId="{F4EDDD0E-579D-428C-9CC3-65E98C216E45}" srcOrd="0" destOrd="0" parTransId="{6EB16226-1B20-464D-8055-04C7F7C87F98}" sibTransId="{8695D691-55F4-48DD-852D-F565D2AE5607}"/>
    <dgm:cxn modelId="{A5B74971-BF4C-4DB7-9FC6-A0DD67B8006B}" type="presOf" srcId="{F4EDDD0E-579D-428C-9CC3-65E98C216E45}" destId="{52B4DCC0-2282-488B-B787-6A5748D09D27}" srcOrd="1" destOrd="0" presId="urn:microsoft.com/office/officeart/2005/8/layout/orgChart1"/>
    <dgm:cxn modelId="{7DDE0193-D364-4E82-9CFF-8CAA9398BD94}" type="presOf" srcId="{139CE4E3-C4AF-4EC3-B9AC-C186487FFC97}" destId="{D198FF35-D6CD-42B9-8D49-8B5A3F22B0DC}" srcOrd="0" destOrd="0" presId="urn:microsoft.com/office/officeart/2005/8/layout/orgChart1"/>
    <dgm:cxn modelId="{4B93DE48-CE0D-40B5-816C-69C20BCFD675}" type="presOf" srcId="{F4EDDD0E-579D-428C-9CC3-65E98C216E45}" destId="{45251218-FE34-4A71-A53D-E9D3B1121713}" srcOrd="0" destOrd="0" presId="urn:microsoft.com/office/officeart/2005/8/layout/orgChart1"/>
    <dgm:cxn modelId="{FE304300-ECCE-4F68-B6AD-0A682DADAF21}" type="presOf" srcId="{4A1B6FDA-6E79-468D-B72A-7E3FCEE7E0AD}" destId="{8E4CDE70-A910-4B45-ACCB-DC32E1566E96}" srcOrd="1" destOrd="0" presId="urn:microsoft.com/office/officeart/2005/8/layout/orgChart1"/>
    <dgm:cxn modelId="{9C95C554-25B6-4205-A5E6-929A879940CF}" type="presOf" srcId="{DDE2B2A9-7CC6-464B-86C1-A1905192302C}" destId="{546FAD63-C2EB-4290-BCF5-441F8A7E76CD}" srcOrd="1" destOrd="0" presId="urn:microsoft.com/office/officeart/2005/8/layout/orgChart1"/>
    <dgm:cxn modelId="{BBCCB577-8FA3-4A31-97FB-1A0E61630981}" type="presOf" srcId="{38A0B5E0-D685-41B7-8534-39E3A213FB89}" destId="{C97DA936-F801-4921-94E7-799910152F55}" srcOrd="0" destOrd="0" presId="urn:microsoft.com/office/officeart/2005/8/layout/orgChart1"/>
    <dgm:cxn modelId="{3C8D64A0-35C3-4CB9-9923-8E2CE89CEDC5}" srcId="{D51D7A1E-ED36-42F6-B151-E0C2986DFF56}" destId="{5BE9F20B-5E4B-43B2-B89B-F50EFDDD9DE7}" srcOrd="1" destOrd="0" parTransId="{C43CA6EB-5351-4663-A19F-E7C9371683CC}" sibTransId="{38574A62-7AF0-41A8-8DA8-8E01375EE223}"/>
    <dgm:cxn modelId="{B9F64257-28C8-4FBE-A182-D290AAC142B6}" type="presOf" srcId="{9F75A129-B8C8-4D28-9701-3B9616C47262}" destId="{B01AA464-C2BB-4E9D-8309-F94A9C4B2A91}" srcOrd="0" destOrd="0" presId="urn:microsoft.com/office/officeart/2005/8/layout/orgChart1"/>
    <dgm:cxn modelId="{A461B4E6-893D-46C7-AA80-5F9C25442FE0}" srcId="{EAA50BCC-2929-4C98-B42A-5D2A4D82D2F3}" destId="{434560A5-47E1-4763-964E-0192ED3862E3}" srcOrd="0" destOrd="0" parTransId="{BD18E8D3-EEC8-4843-A3A6-DE2372682C19}" sibTransId="{2EE86209-89B7-4A9B-BE79-8A08B63E84AA}"/>
    <dgm:cxn modelId="{CF332B9B-73B4-4819-A56B-E2F6DF1B8D95}" srcId="{5099500B-C074-4D7C-B55A-AA32553D6446}" destId="{37EDFBBB-D292-478A-9393-3A80F18B8845}" srcOrd="1" destOrd="0" parTransId="{C79B840D-7412-496C-91E0-F45FC5A766DF}" sibTransId="{7899CE87-382D-486E-9A00-AA97A61ABEF6}"/>
    <dgm:cxn modelId="{966959C1-5DAC-4328-9E94-265E06E1A0EF}" type="presOf" srcId="{D51D7A1E-ED36-42F6-B151-E0C2986DFF56}" destId="{21DDAF2B-3F31-4A15-9624-3CB5B8B1FEB5}" srcOrd="0" destOrd="0" presId="urn:microsoft.com/office/officeart/2005/8/layout/orgChart1"/>
    <dgm:cxn modelId="{696E5F63-1102-47DC-9228-73B45BE4325E}" type="presOf" srcId="{EAA50BCC-2929-4C98-B42A-5D2A4D82D2F3}" destId="{8C47C2C7-7542-4C6B-856E-C95BE0D7590B}" srcOrd="0" destOrd="0" presId="urn:microsoft.com/office/officeart/2005/8/layout/orgChart1"/>
    <dgm:cxn modelId="{F3E4C835-09D0-456E-B1D4-646285C07730}" type="presOf" srcId="{6E397C61-7710-4AAF-AA5D-419BC5B5FE73}" destId="{D3553B0E-A83F-458D-9081-EAB72A258611}" srcOrd="0" destOrd="0" presId="urn:microsoft.com/office/officeart/2005/8/layout/orgChart1"/>
    <dgm:cxn modelId="{47A75E4D-510F-42EA-8FB2-DDDBA1DD1F1C}" type="presOf" srcId="{BD18E8D3-EEC8-4843-A3A6-DE2372682C19}" destId="{9278A871-B950-4C74-B018-109DD7A22384}" srcOrd="0" destOrd="0" presId="urn:microsoft.com/office/officeart/2005/8/layout/orgChart1"/>
    <dgm:cxn modelId="{B0350810-E725-46AA-A090-B24A416D931B}" type="presOf" srcId="{56DF0C3D-CBBB-491B-93EC-9FA5D28F20B3}" destId="{83B24E1F-66E8-450F-AA4A-7EC32A9A25D1}" srcOrd="0" destOrd="0" presId="urn:microsoft.com/office/officeart/2005/8/layout/orgChart1"/>
    <dgm:cxn modelId="{9D008B3A-5548-436F-B045-B42F577FA917}" srcId="{5BE9F20B-5E4B-43B2-B89B-F50EFDDD9DE7}" destId="{4B2479C7-3DFB-4E0E-B744-044600F72496}" srcOrd="0" destOrd="0" parTransId="{2555540E-0CED-4249-946C-7C257D8AD915}" sibTransId="{0A2199F6-F7D3-495C-B585-7B77A974E430}"/>
    <dgm:cxn modelId="{C51CF051-8440-4082-8FE8-A691A07E0F7E}" type="presOf" srcId="{E3E0358F-83F8-45B1-9AD9-B99C10601E5E}" destId="{437D86E5-C866-448A-BBDE-5E58C3BC1E77}" srcOrd="1" destOrd="0" presId="urn:microsoft.com/office/officeart/2005/8/layout/orgChart1"/>
    <dgm:cxn modelId="{70C90B11-9A3B-452A-9300-999ECFF7EC01}" srcId="{9409779A-512D-46A8-87D9-7A72A6884327}" destId="{91C59C4B-36EB-4C58-923D-B73222EEBA9E}" srcOrd="0" destOrd="0" parTransId="{C1D74D73-1A8F-4028-9B74-559DF9D0E463}" sibTransId="{B483F22F-10E9-4AB4-A405-C6506FDB3A65}"/>
    <dgm:cxn modelId="{E9C3E24C-E43B-4677-A90B-F6612E8F2201}" type="presOf" srcId="{434560A5-47E1-4763-964E-0192ED3862E3}" destId="{0F4D549C-9904-4BCF-B866-BFE1AF75AB82}" srcOrd="1" destOrd="0" presId="urn:microsoft.com/office/officeart/2005/8/layout/orgChart1"/>
    <dgm:cxn modelId="{A690B4F7-AF3F-421A-ABBD-C1D55E89DCB0}" type="presOf" srcId="{9409779A-512D-46A8-87D9-7A72A6884327}" destId="{883CCBF7-3F34-4793-B5CA-A45AC73679CD}" srcOrd="1" destOrd="0" presId="urn:microsoft.com/office/officeart/2005/8/layout/orgChart1"/>
    <dgm:cxn modelId="{A2A7B71D-B3CA-4F94-A6C5-4D1E8D45C605}" type="presOf" srcId="{F5EDF395-D615-4D15-B374-36A7C02DB074}" destId="{A6BC440E-CA12-41EA-A80B-C993739D12EC}" srcOrd="0" destOrd="0" presId="urn:microsoft.com/office/officeart/2005/8/layout/orgChart1"/>
    <dgm:cxn modelId="{11F03B52-C213-4D32-B673-0B691247EB13}" type="presOf" srcId="{34A0797A-D26F-4893-B110-B8A99151015E}" destId="{A87FE6C5-844D-4DCF-9607-A5A934F4D01E}" srcOrd="0" destOrd="0" presId="urn:microsoft.com/office/officeart/2005/8/layout/orgChart1"/>
    <dgm:cxn modelId="{9588675E-144C-408E-8E39-5DD363F58229}" type="presOf" srcId="{4B2479C7-3DFB-4E0E-B744-044600F72496}" destId="{B611D163-75EE-4645-93E0-DB4669604DD8}" srcOrd="1" destOrd="0" presId="urn:microsoft.com/office/officeart/2005/8/layout/orgChart1"/>
    <dgm:cxn modelId="{01F98AE3-B925-492E-9BC6-F9C9B817922F}" type="presOf" srcId="{C43CA6EB-5351-4663-A19F-E7C9371683CC}" destId="{4568A2F7-0744-46BF-BA8F-ACDAF697AB4A}" srcOrd="0" destOrd="0" presId="urn:microsoft.com/office/officeart/2005/8/layout/orgChart1"/>
    <dgm:cxn modelId="{845BEB04-8526-4563-86DF-172D5DB59F67}" type="presOf" srcId="{5BE9F20B-5E4B-43B2-B89B-F50EFDDD9DE7}" destId="{4DBBF869-764E-449A-A043-C9C2095540D2}" srcOrd="0" destOrd="0" presId="urn:microsoft.com/office/officeart/2005/8/layout/orgChart1"/>
    <dgm:cxn modelId="{A4B03457-FF7D-4F60-95EF-B4118269EB78}" type="presOf" srcId="{4A1B6FDA-6E79-468D-B72A-7E3FCEE7E0AD}" destId="{E5406ED6-0976-469B-A93E-B8E281D35399}" srcOrd="0" destOrd="0" presId="urn:microsoft.com/office/officeart/2005/8/layout/orgChart1"/>
    <dgm:cxn modelId="{CFC4A916-CAB7-4A91-90CC-B8B4624E327D}" srcId="{EAA50BCC-2929-4C98-B42A-5D2A4D82D2F3}" destId="{9F75A129-B8C8-4D28-9701-3B9616C47262}" srcOrd="7" destOrd="0" parTransId="{43DB9A52-5760-4B93-A7B4-634C196F4A57}" sibTransId="{94F31A43-4B1A-48EF-8FE1-5C67B023B550}"/>
    <dgm:cxn modelId="{1A7EE1A1-3D7C-43C4-934B-36DEE5F2A826}" type="presOf" srcId="{6EB16226-1B20-464D-8055-04C7F7C87F98}" destId="{401E1C2B-C7D4-4020-8608-CD0580DAF2C3}" srcOrd="0" destOrd="0" presId="urn:microsoft.com/office/officeart/2005/8/layout/orgChart1"/>
    <dgm:cxn modelId="{506839EE-3DAF-48E5-B535-770178201001}" type="presOf" srcId="{9409779A-512D-46A8-87D9-7A72A6884327}" destId="{37E56A4D-3EC5-4E83-ADF2-BCA7634BF1EE}" srcOrd="0" destOrd="0" presId="urn:microsoft.com/office/officeart/2005/8/layout/orgChart1"/>
    <dgm:cxn modelId="{9902576F-E0C4-47CE-8DB1-B5AFC6D4635C}" srcId="{5BE9F20B-5E4B-43B2-B89B-F50EFDDD9DE7}" destId="{E3E0358F-83F8-45B1-9AD9-B99C10601E5E}" srcOrd="1" destOrd="0" parTransId="{CE78EB26-0FFF-4E74-AF3F-916187DF2879}" sibTransId="{2BA9CDC5-530D-4047-807D-CEC804F05814}"/>
    <dgm:cxn modelId="{995DEAF7-CDC8-4E96-BF78-39DFBF470A80}" srcId="{EAA50BCC-2929-4C98-B42A-5D2A4D82D2F3}" destId="{38A0B5E0-D685-41B7-8534-39E3A213FB89}" srcOrd="5" destOrd="0" parTransId="{1D5FB55F-5374-43F9-BEFF-B6EEEA080D56}" sibTransId="{5F564BB4-4076-4644-9F48-5B6652157C00}"/>
    <dgm:cxn modelId="{57247DFA-D0D6-43BC-928F-B7BA9FFE55A6}" type="presOf" srcId="{0DC4671F-6D51-4ACB-ABF1-4C1C0DF05B0B}" destId="{950D7BA7-0868-475F-8FAD-152082BC5EC8}" srcOrd="1" destOrd="0" presId="urn:microsoft.com/office/officeart/2005/8/layout/orgChart1"/>
    <dgm:cxn modelId="{01437A22-186E-4041-B289-395114412919}" type="presOf" srcId="{D04E2999-61B1-4518-A820-0E0F3FCAC769}" destId="{731E8DF1-E24C-499B-BE13-8929F1B75330}" srcOrd="1" destOrd="0" presId="urn:microsoft.com/office/officeart/2005/8/layout/orgChart1"/>
    <dgm:cxn modelId="{6B48801B-CBA1-4692-B094-5BC1EF391B9E}" type="presOf" srcId="{1D5FB55F-5374-43F9-BEFF-B6EEEA080D56}" destId="{5D0B382C-8034-46BB-927E-CA7A27DA34F2}" srcOrd="0" destOrd="0" presId="urn:microsoft.com/office/officeart/2005/8/layout/orgChart1"/>
    <dgm:cxn modelId="{3A45B636-92A0-4B6B-8DA2-7033DB077A88}" type="presOf" srcId="{AF1B0CDB-C096-4413-A558-02E1FE84A549}" destId="{12A70AB4-44ED-4DE8-A114-EDBFE1FAEE5D}" srcOrd="1" destOrd="0" presId="urn:microsoft.com/office/officeart/2005/8/layout/orgChart1"/>
    <dgm:cxn modelId="{572EF9E1-62BA-4EE1-8E6B-D837CED3A613}" type="presOf" srcId="{D04E2999-61B1-4518-A820-0E0F3FCAC769}" destId="{08538502-50EB-4DB6-B65C-54B75356B1EE}" srcOrd="0" destOrd="0" presId="urn:microsoft.com/office/officeart/2005/8/layout/orgChart1"/>
    <dgm:cxn modelId="{51BA0343-B7BE-4D29-B587-8FFF6ED033E2}" srcId="{9409779A-512D-46A8-87D9-7A72A6884327}" destId="{4A1B6FDA-6E79-468D-B72A-7E3FCEE7E0AD}" srcOrd="2" destOrd="0" parTransId="{56DF0C3D-CBBB-491B-93EC-9FA5D28F20B3}" sibTransId="{BEF9A905-6881-47B1-99B4-E902426F2170}"/>
    <dgm:cxn modelId="{4E276F69-5E71-4DED-A24B-2D0C2566DE7A}" type="presOf" srcId="{147ABC34-9A59-4D0D-BFD3-E4F691B10C68}" destId="{C38652C9-A194-401A-95FF-7D340C0F640E}" srcOrd="0" destOrd="0" presId="urn:microsoft.com/office/officeart/2005/8/layout/orgChart1"/>
    <dgm:cxn modelId="{AD0D7160-CB96-4CA8-BE98-71684D4B752F}" srcId="{EAA50BCC-2929-4C98-B42A-5D2A4D82D2F3}" destId="{213C4A01-D669-480F-8CDB-92919890B527}" srcOrd="1" destOrd="0" parTransId="{0E25B628-0ADE-4C10-B8AB-67F699065B51}" sibTransId="{3F298B0C-44F8-46F0-A29F-093FE12151F9}"/>
    <dgm:cxn modelId="{862DF4AF-7B99-4E37-92A0-47213C709AFE}" type="presOf" srcId="{4B2479C7-3DFB-4E0E-B744-044600F72496}" destId="{11558AAC-4108-4581-AD94-4020AF244C3F}" srcOrd="0" destOrd="0" presId="urn:microsoft.com/office/officeart/2005/8/layout/orgChart1"/>
    <dgm:cxn modelId="{5E35D2C2-6086-4B50-9553-C32A1B1BB1B4}" srcId="{38A0B5E0-D685-41B7-8534-39E3A213FB89}" destId="{DDE2B2A9-7CC6-464B-86C1-A1905192302C}" srcOrd="1" destOrd="0" parTransId="{9FB2DD58-F163-4475-AE23-B8066BFBE20A}" sibTransId="{0E461008-2F86-48FC-98F1-883576165B66}"/>
    <dgm:cxn modelId="{4F845DBB-FA53-4CA9-AE5B-A951D7B28C94}" type="presOf" srcId="{139CE4E3-C4AF-4EC3-B9AC-C186487FFC97}" destId="{6FF0B26A-1F70-4F7C-AB23-D71ED96AFCF8}" srcOrd="1" destOrd="0" presId="urn:microsoft.com/office/officeart/2005/8/layout/orgChart1"/>
    <dgm:cxn modelId="{3DA334B6-0B3B-4DAE-835C-1E97EA4F76D6}" type="presOf" srcId="{C1D74D73-1A8F-4028-9B74-559DF9D0E463}" destId="{85F0581B-4E30-4F33-AB73-FDA2B3470B5C}" srcOrd="0" destOrd="0" presId="urn:microsoft.com/office/officeart/2005/8/layout/orgChart1"/>
    <dgm:cxn modelId="{8BED4301-8D88-4015-BF36-B4BB88FAB1AE}" type="presOf" srcId="{ED3B4E76-6A85-4B71-A329-A91654708AAB}" destId="{044F6F9E-D640-4D29-A6E9-CE37ED29E193}" srcOrd="0" destOrd="0" presId="urn:microsoft.com/office/officeart/2005/8/layout/orgChart1"/>
    <dgm:cxn modelId="{C3F134AC-17B1-4B09-916B-4E2389D36F00}" type="presOf" srcId="{0DC4671F-6D51-4ACB-ABF1-4C1C0DF05B0B}" destId="{7F6E4438-63A5-4835-BDDB-3C5F6DB71F9A}" srcOrd="0" destOrd="0" presId="urn:microsoft.com/office/officeart/2005/8/layout/orgChart1"/>
    <dgm:cxn modelId="{7EF75660-F30E-447B-8094-7EAB1D1E0310}" type="presOf" srcId="{0C448FE5-3A97-420F-8D98-2A4EA6174A86}" destId="{1D9007C1-D989-43E0-8311-DB8A11719501}" srcOrd="0" destOrd="0" presId="urn:microsoft.com/office/officeart/2005/8/layout/orgChart1"/>
    <dgm:cxn modelId="{92E56FE0-A3D6-4C0A-8D7E-3B28890C3347}" type="presOf" srcId="{5A9FDB09-9110-4CD7-8A09-73C16AD0BA5C}" destId="{CCD96ADD-B97C-4CB6-A950-B21E1D94AFEF}" srcOrd="0" destOrd="0" presId="urn:microsoft.com/office/officeart/2005/8/layout/orgChart1"/>
    <dgm:cxn modelId="{D687EAA7-1B40-4869-93FE-749F6120D178}" type="presOf" srcId="{37EDFBBB-D292-478A-9393-3A80F18B8845}" destId="{6234FE8A-4779-4871-A556-5108CE174849}" srcOrd="1" destOrd="0" presId="urn:microsoft.com/office/officeart/2005/8/layout/orgChart1"/>
    <dgm:cxn modelId="{F47DCF84-5E2B-4F77-93D8-6B6F84D0EB56}" type="presOf" srcId="{37EDFBBB-D292-478A-9393-3A80F18B8845}" destId="{DD0BB0E4-063B-4928-B13A-DDFD27347278}" srcOrd="0" destOrd="0" presId="urn:microsoft.com/office/officeart/2005/8/layout/orgChart1"/>
    <dgm:cxn modelId="{080F5A3B-F629-48EF-B333-89E9C989F725}" type="presOf" srcId="{7C573CB8-73CB-4CBC-82B0-A186ABEDBB4E}" destId="{C1397775-2E65-4963-BE54-6D0FFFE2D9F3}" srcOrd="0" destOrd="0" presId="urn:microsoft.com/office/officeart/2005/8/layout/orgChart1"/>
    <dgm:cxn modelId="{63ED1ADF-13F0-4E45-AA72-58C92831F714}" type="presOf" srcId="{38A0B5E0-D685-41B7-8534-39E3A213FB89}" destId="{78BF902E-8749-49AA-8047-F6196EEDC269}" srcOrd="1" destOrd="0" presId="urn:microsoft.com/office/officeart/2005/8/layout/orgChart1"/>
    <dgm:cxn modelId="{0599947C-DF9D-4EE4-9251-7B52C08753DD}" type="presOf" srcId="{9F75A129-B8C8-4D28-9701-3B9616C47262}" destId="{2947BE6D-F34A-474C-ABFD-A76B8ADD627A}" srcOrd="1" destOrd="0" presId="urn:microsoft.com/office/officeart/2005/8/layout/orgChart1"/>
    <dgm:cxn modelId="{4BC3D93A-B8F6-40A6-9559-487AB4FFDDA6}" type="presOf" srcId="{95AAD53F-5C28-4230-AC4D-D58E05E8BE92}" destId="{5BBC45C5-C2A3-460A-9C42-46784122CF0A}" srcOrd="0" destOrd="0" presId="urn:microsoft.com/office/officeart/2005/8/layout/orgChart1"/>
    <dgm:cxn modelId="{6656D322-EB72-4049-9069-94B97ED210DA}" srcId="{38A0B5E0-D685-41B7-8534-39E3A213FB89}" destId="{0DC4671F-6D51-4ACB-ABF1-4C1C0DF05B0B}" srcOrd="0" destOrd="0" parTransId="{8910FA88-E37B-4658-AD60-79376BB1B74E}" sibTransId="{85008FDD-1724-40A1-9005-CBEC226F2552}"/>
    <dgm:cxn modelId="{D95DADBB-01AA-467F-83D0-4DED7ABCB47F}" srcId="{9409779A-512D-46A8-87D9-7A72A6884327}" destId="{139CE4E3-C4AF-4EC3-B9AC-C186487FFC97}" srcOrd="1" destOrd="0" parTransId="{F5EDF395-D615-4D15-B374-36A7C02DB074}" sibTransId="{38A247D5-38D8-42DC-B835-6D5CA66FBD77}"/>
    <dgm:cxn modelId="{946A6588-465B-4CC4-B043-89309403FC6A}" type="presOf" srcId="{E3E0358F-83F8-45B1-9AD9-B99C10601E5E}" destId="{C7AD1F1F-9D19-423F-BBCF-C2FC8D7B4DE8}" srcOrd="0" destOrd="0" presId="urn:microsoft.com/office/officeart/2005/8/layout/orgChart1"/>
    <dgm:cxn modelId="{0D91533D-9553-427A-AE64-947B0E307AF2}" type="presOf" srcId="{1925793F-3436-426F-8FC6-C561C1DEE12F}" destId="{A0332A7C-BAB9-4640-A6D0-9943E530B8ED}" srcOrd="0" destOrd="0" presId="urn:microsoft.com/office/officeart/2005/8/layout/orgChart1"/>
    <dgm:cxn modelId="{515F7DED-D0B8-4AEF-AEAC-A9156CB0FE3A}" type="presOf" srcId="{EAA50BCC-2929-4C98-B42A-5D2A4D82D2F3}" destId="{99B3050E-8FAE-4FBE-90AA-A1BE176D3DA7}" srcOrd="1" destOrd="0" presId="urn:microsoft.com/office/officeart/2005/8/layout/orgChart1"/>
    <dgm:cxn modelId="{F6D22B6B-0E3C-4FDB-A89E-5666441ED5DF}" type="presOf" srcId="{ED3B4E76-6A85-4B71-A329-A91654708AAB}" destId="{E45BDF95-EDA7-4BF2-8D3B-55650D00F161}" srcOrd="1" destOrd="0" presId="urn:microsoft.com/office/officeart/2005/8/layout/orgChart1"/>
    <dgm:cxn modelId="{83D083F9-63CC-4376-9F4C-9853970F2B11}" type="presOf" srcId="{E2DE3CF6-4FCC-4676-973B-227A41A60A72}" destId="{E719CA6F-E292-44A0-AEA7-626618336BC1}" srcOrd="0" destOrd="0" presId="urn:microsoft.com/office/officeart/2005/8/layout/orgChart1"/>
    <dgm:cxn modelId="{8A2BDD5F-935B-4C50-95D0-A9CECA81394C}" type="presOf" srcId="{213C4A01-D669-480F-8CDB-92919890B527}" destId="{DA9DBA57-C3F0-46C4-86E1-BB31039383EC}" srcOrd="1" destOrd="0" presId="urn:microsoft.com/office/officeart/2005/8/layout/orgChart1"/>
    <dgm:cxn modelId="{67910670-4278-4230-A83B-422835956728}" type="presOf" srcId="{DDE2B2A9-7CC6-464B-86C1-A1905192302C}" destId="{57621473-7D11-47AD-B529-D3B8CD9A63BC}" srcOrd="0" destOrd="0" presId="urn:microsoft.com/office/officeart/2005/8/layout/orgChart1"/>
    <dgm:cxn modelId="{C2B0E124-C7DA-47F6-A3CA-50D9C1143C7F}" type="presOf" srcId="{0E25B628-0ADE-4C10-B8AB-67F699065B51}" destId="{D22347EE-CB87-4DA2-B0DD-C9BDC54B4608}" srcOrd="0" destOrd="0" presId="urn:microsoft.com/office/officeart/2005/8/layout/orgChart1"/>
    <dgm:cxn modelId="{4B9DF28C-77FD-459E-B2C5-8CA49B8B6EB2}" type="presOf" srcId="{D51D7A1E-ED36-42F6-B151-E0C2986DFF56}" destId="{91157C28-39CA-405F-B9A8-BDF58B8734EC}" srcOrd="1" destOrd="0" presId="urn:microsoft.com/office/officeart/2005/8/layout/orgChart1"/>
    <dgm:cxn modelId="{EF4A7DCC-8310-41B2-8FE9-E84B3096980F}" type="presOf" srcId="{34A0797A-D26F-4893-B110-B8A99151015E}" destId="{373BCD34-FF62-49FA-80C7-401D4DEA6FA0}" srcOrd="1" destOrd="0" presId="urn:microsoft.com/office/officeart/2005/8/layout/orgChart1"/>
    <dgm:cxn modelId="{0FFEAE1F-2F23-48A9-9378-A528558E0E13}" type="presOf" srcId="{5099500B-C074-4D7C-B55A-AA32553D6446}" destId="{1ECBA38A-2651-4161-8E65-4A155893DE53}" srcOrd="0" destOrd="0" presId="urn:microsoft.com/office/officeart/2005/8/layout/orgChart1"/>
    <dgm:cxn modelId="{04EEAED9-93B7-4286-B377-EC7251D8108C}" type="presOf" srcId="{91C59C4B-36EB-4C58-923D-B73222EEBA9E}" destId="{D3DD0EEC-7826-47BF-ADA4-5D5DD0C41E3D}" srcOrd="0" destOrd="0" presId="urn:microsoft.com/office/officeart/2005/8/layout/orgChart1"/>
    <dgm:cxn modelId="{5574F685-13DA-4B60-9E64-7AF463F89887}" type="presOf" srcId="{91C59C4B-36EB-4C58-923D-B73222EEBA9E}" destId="{EA3AED98-B9D1-4A19-A338-3BD344669E0A}" srcOrd="1" destOrd="0" presId="urn:microsoft.com/office/officeart/2005/8/layout/orgChart1"/>
    <dgm:cxn modelId="{4AE67B3C-F69C-4197-A809-9CD2929F787B}" srcId="{EAA50BCC-2929-4C98-B42A-5D2A4D82D2F3}" destId="{ED3B4E76-6A85-4B71-A329-A91654708AAB}" srcOrd="6" destOrd="0" parTransId="{6E397C61-7710-4AAF-AA5D-419BC5B5FE73}" sibTransId="{DADD898F-D6E1-4427-907F-93507C5414B4}"/>
    <dgm:cxn modelId="{645C290D-C515-4B3D-A125-238CB27B53CC}" type="presOf" srcId="{43DB9A52-5760-4B93-A7B4-634C196F4A57}" destId="{59618321-E75D-4814-83DC-ED3A1E5E010B}" srcOrd="0" destOrd="0" presId="urn:microsoft.com/office/officeart/2005/8/layout/orgChart1"/>
    <dgm:cxn modelId="{285AFBC3-DCCF-42E2-9C09-A6A4CBD113F2}" type="presOf" srcId="{2555540E-0CED-4249-946C-7C257D8AD915}" destId="{D4643470-76FA-4D5B-B1C2-24E7C38DDFB9}" srcOrd="0" destOrd="0" presId="urn:microsoft.com/office/officeart/2005/8/layout/orgChart1"/>
    <dgm:cxn modelId="{7A191C9E-4939-4DAE-B110-A53D98A6652A}" srcId="{EAA50BCC-2929-4C98-B42A-5D2A4D82D2F3}" destId="{9409779A-512D-46A8-87D9-7A72A6884327}" srcOrd="4" destOrd="0" parTransId="{1925793F-3436-426F-8FC6-C561C1DEE12F}" sibTransId="{08B30613-44BB-476F-8AAA-21812F0F5190}"/>
    <dgm:cxn modelId="{20D34CDF-43D0-4D92-8E9F-99F48C58F480}" type="presOf" srcId="{5BE9F20B-5E4B-43B2-B89B-F50EFDDD9DE7}" destId="{2C1EF45E-3A90-4C02-9E43-20D377FFBB9E}" srcOrd="1" destOrd="0" presId="urn:microsoft.com/office/officeart/2005/8/layout/orgChart1"/>
    <dgm:cxn modelId="{12190345-B84D-46D2-BBB0-F50604D0F723}" type="presOf" srcId="{213C4A01-D669-480F-8CDB-92919890B527}" destId="{553F1EEE-3151-4F2C-BBC5-12EF9308354C}" srcOrd="0" destOrd="0" presId="urn:microsoft.com/office/officeart/2005/8/layout/orgChart1"/>
    <dgm:cxn modelId="{71EAD982-7304-465B-A6F0-C464E60C77E5}" srcId="{5099500B-C074-4D7C-B55A-AA32553D6446}" destId="{D04E2999-61B1-4518-A820-0E0F3FCAC769}" srcOrd="0" destOrd="0" parTransId="{95AAD53F-5C28-4230-AC4D-D58E05E8BE92}" sibTransId="{2C44621C-0F29-4853-A509-31D60EEE4D09}"/>
    <dgm:cxn modelId="{97703EC6-CD42-4B04-95D3-66AA1BF21804}" type="presOf" srcId="{AF1B0CDB-C096-4413-A558-02E1FE84A549}" destId="{A0E96E4A-222C-4C94-AE4C-4E94F8DDA35F}" srcOrd="0" destOrd="0" presId="urn:microsoft.com/office/officeart/2005/8/layout/orgChart1"/>
    <dgm:cxn modelId="{7E22DA41-4ADC-455D-B00D-BED22D2347C6}" type="presOf" srcId="{C79B840D-7412-496C-91E0-F45FC5A766DF}" destId="{4316C93E-FA12-4D2B-9DB2-ECC12AD0534D}" srcOrd="0" destOrd="0" presId="urn:microsoft.com/office/officeart/2005/8/layout/orgChart1"/>
    <dgm:cxn modelId="{9A5BFEE4-0957-4551-9979-5FB0D927A57D}" srcId="{EAA50BCC-2929-4C98-B42A-5D2A4D82D2F3}" destId="{D51D7A1E-ED36-42F6-B151-E0C2986DFF56}" srcOrd="3" destOrd="0" parTransId="{0C448FE5-3A97-420F-8D98-2A4EA6174A86}" sibTransId="{F478E65A-DF25-4178-B1B0-DC64EC6029EB}"/>
    <dgm:cxn modelId="{00CB8ED6-EDBE-4DE4-A441-32FF46643908}" srcId="{ED3B4E76-6A85-4B71-A329-A91654708AAB}" destId="{AF1B0CDB-C096-4413-A558-02E1FE84A549}" srcOrd="0" destOrd="0" parTransId="{E2DE3CF6-4FCC-4676-973B-227A41A60A72}" sibTransId="{9CBB8F5C-B75B-40B2-86EB-A502BAF1687E}"/>
    <dgm:cxn modelId="{C73AA936-AA7D-4898-896A-ACA6A40ECA8A}" type="presOf" srcId="{9FB2DD58-F163-4475-AE23-B8066BFBE20A}" destId="{79B4AAAE-14ED-4CEA-BB86-FEB079BC406A}" srcOrd="0" destOrd="0" presId="urn:microsoft.com/office/officeart/2005/8/layout/orgChart1"/>
    <dgm:cxn modelId="{B0D8A742-B239-4281-833E-67970DE77BC4}" type="presParOf" srcId="{C1397775-2E65-4963-BE54-6D0FFFE2D9F3}" destId="{9D35671E-DC91-4DBE-842E-06F991F0818A}" srcOrd="0" destOrd="0" presId="urn:microsoft.com/office/officeart/2005/8/layout/orgChart1"/>
    <dgm:cxn modelId="{67F63557-2C94-464B-B471-14BCD58D9DE4}" type="presParOf" srcId="{9D35671E-DC91-4DBE-842E-06F991F0818A}" destId="{D608ED63-C151-48E3-A1A9-DCF5E29901B8}" srcOrd="0" destOrd="0" presId="urn:microsoft.com/office/officeart/2005/8/layout/orgChart1"/>
    <dgm:cxn modelId="{8E41BFEE-0BEB-42B2-A239-D44284273EDD}" type="presParOf" srcId="{D608ED63-C151-48E3-A1A9-DCF5E29901B8}" destId="{8C47C2C7-7542-4C6B-856E-C95BE0D7590B}" srcOrd="0" destOrd="0" presId="urn:microsoft.com/office/officeart/2005/8/layout/orgChart1"/>
    <dgm:cxn modelId="{30EEBE48-2AB7-43C0-AFF5-6BBFA250294B}" type="presParOf" srcId="{D608ED63-C151-48E3-A1A9-DCF5E29901B8}" destId="{99B3050E-8FAE-4FBE-90AA-A1BE176D3DA7}" srcOrd="1" destOrd="0" presId="urn:microsoft.com/office/officeart/2005/8/layout/orgChart1"/>
    <dgm:cxn modelId="{5E69CCFB-5D94-4B23-AF70-5884F95D9043}" type="presParOf" srcId="{9D35671E-DC91-4DBE-842E-06F991F0818A}" destId="{81201509-254B-41A6-B306-91B53725B4F9}" srcOrd="1" destOrd="0" presId="urn:microsoft.com/office/officeart/2005/8/layout/orgChart1"/>
    <dgm:cxn modelId="{0139AB99-A94F-4ED2-BA7C-5F12F2B096F0}" type="presParOf" srcId="{81201509-254B-41A6-B306-91B53725B4F9}" destId="{CCD96ADD-B97C-4CB6-A950-B21E1D94AFEF}" srcOrd="0" destOrd="0" presId="urn:microsoft.com/office/officeart/2005/8/layout/orgChart1"/>
    <dgm:cxn modelId="{2A47D411-63EE-4981-BBBF-1AD33AF9816C}" type="presParOf" srcId="{81201509-254B-41A6-B306-91B53725B4F9}" destId="{D3ADB74D-126C-4D5F-B940-79834EBA9350}" srcOrd="1" destOrd="0" presId="urn:microsoft.com/office/officeart/2005/8/layout/orgChart1"/>
    <dgm:cxn modelId="{7D36F5D1-C1D1-446B-AD73-B66DCABE24E5}" type="presParOf" srcId="{D3ADB74D-126C-4D5F-B940-79834EBA9350}" destId="{8F615C66-944E-43D8-BF83-C6F982803BBD}" srcOrd="0" destOrd="0" presId="urn:microsoft.com/office/officeart/2005/8/layout/orgChart1"/>
    <dgm:cxn modelId="{5897BEA2-CBC3-4D8B-9A9C-0CF3B8E7E4D2}" type="presParOf" srcId="{8F615C66-944E-43D8-BF83-C6F982803BBD}" destId="{1ECBA38A-2651-4161-8E65-4A155893DE53}" srcOrd="0" destOrd="0" presId="urn:microsoft.com/office/officeart/2005/8/layout/orgChart1"/>
    <dgm:cxn modelId="{AE2E6F5C-3338-44DC-9303-52E297E2D45D}" type="presParOf" srcId="{8F615C66-944E-43D8-BF83-C6F982803BBD}" destId="{BC7795CA-D02E-486C-8218-A68B8B4EC34D}" srcOrd="1" destOrd="0" presId="urn:microsoft.com/office/officeart/2005/8/layout/orgChart1"/>
    <dgm:cxn modelId="{C7DE5878-61B5-4C85-A6CD-94747B041490}" type="presParOf" srcId="{D3ADB74D-126C-4D5F-B940-79834EBA9350}" destId="{DFAEDCCC-18B6-4CE4-A7FF-1CB3F23B44F1}" srcOrd="1" destOrd="0" presId="urn:microsoft.com/office/officeart/2005/8/layout/orgChart1"/>
    <dgm:cxn modelId="{F4EA1CA7-C87C-41E5-8AF8-E87F6AA8F49C}" type="presParOf" srcId="{DFAEDCCC-18B6-4CE4-A7FF-1CB3F23B44F1}" destId="{5BBC45C5-C2A3-460A-9C42-46784122CF0A}" srcOrd="0" destOrd="0" presId="urn:microsoft.com/office/officeart/2005/8/layout/orgChart1"/>
    <dgm:cxn modelId="{EA6F5D54-AEAA-4600-99A6-0EA444A298E8}" type="presParOf" srcId="{DFAEDCCC-18B6-4CE4-A7FF-1CB3F23B44F1}" destId="{719F8F6A-B706-4883-B90D-33BB84187397}" srcOrd="1" destOrd="0" presId="urn:microsoft.com/office/officeart/2005/8/layout/orgChart1"/>
    <dgm:cxn modelId="{CCCB28DF-2533-4FFF-8C9C-4E3AA7AD3D6F}" type="presParOf" srcId="{719F8F6A-B706-4883-B90D-33BB84187397}" destId="{D1DD96CC-BA0D-43B8-A487-EF6A88D26A4D}" srcOrd="0" destOrd="0" presId="urn:microsoft.com/office/officeart/2005/8/layout/orgChart1"/>
    <dgm:cxn modelId="{00C029F6-7526-4815-B337-DFBAA8F285BE}" type="presParOf" srcId="{D1DD96CC-BA0D-43B8-A487-EF6A88D26A4D}" destId="{08538502-50EB-4DB6-B65C-54B75356B1EE}" srcOrd="0" destOrd="0" presId="urn:microsoft.com/office/officeart/2005/8/layout/orgChart1"/>
    <dgm:cxn modelId="{913CD6D1-2AA8-4465-9A94-69DADCF30353}" type="presParOf" srcId="{D1DD96CC-BA0D-43B8-A487-EF6A88D26A4D}" destId="{731E8DF1-E24C-499B-BE13-8929F1B75330}" srcOrd="1" destOrd="0" presId="urn:microsoft.com/office/officeart/2005/8/layout/orgChart1"/>
    <dgm:cxn modelId="{BBCCF26C-35A5-42C1-BB8E-08AF7BB78BA8}" type="presParOf" srcId="{719F8F6A-B706-4883-B90D-33BB84187397}" destId="{3C3ABD18-A0C0-4D9E-BA72-57F4E54E2F7E}" srcOrd="1" destOrd="0" presId="urn:microsoft.com/office/officeart/2005/8/layout/orgChart1"/>
    <dgm:cxn modelId="{DF9C9145-FB8A-40C7-B7AD-BF8189C383AE}" type="presParOf" srcId="{719F8F6A-B706-4883-B90D-33BB84187397}" destId="{0A042B2D-2417-49EA-B5ED-4FA1EB59B0D2}" srcOrd="2" destOrd="0" presId="urn:microsoft.com/office/officeart/2005/8/layout/orgChart1"/>
    <dgm:cxn modelId="{56C7C173-2C2D-4CDD-960D-E571E39F54B8}" type="presParOf" srcId="{DFAEDCCC-18B6-4CE4-A7FF-1CB3F23B44F1}" destId="{4316C93E-FA12-4D2B-9DB2-ECC12AD0534D}" srcOrd="2" destOrd="0" presId="urn:microsoft.com/office/officeart/2005/8/layout/orgChart1"/>
    <dgm:cxn modelId="{2A3189A6-68BD-4E71-9ADA-5311DD244723}" type="presParOf" srcId="{DFAEDCCC-18B6-4CE4-A7FF-1CB3F23B44F1}" destId="{65903EAC-C09A-467B-B55E-8567B3CC1D0E}" srcOrd="3" destOrd="0" presId="urn:microsoft.com/office/officeart/2005/8/layout/orgChart1"/>
    <dgm:cxn modelId="{C2F2201A-D59C-4B3E-9C2E-CF51EE013E4D}" type="presParOf" srcId="{65903EAC-C09A-467B-B55E-8567B3CC1D0E}" destId="{6A29BF30-9D0D-482B-87D7-88B3CA9693E4}" srcOrd="0" destOrd="0" presId="urn:microsoft.com/office/officeart/2005/8/layout/orgChart1"/>
    <dgm:cxn modelId="{36E019E1-D5E5-4546-9BF7-B83BF0A088AD}" type="presParOf" srcId="{6A29BF30-9D0D-482B-87D7-88B3CA9693E4}" destId="{DD0BB0E4-063B-4928-B13A-DDFD27347278}" srcOrd="0" destOrd="0" presId="urn:microsoft.com/office/officeart/2005/8/layout/orgChart1"/>
    <dgm:cxn modelId="{E3E758F2-D406-4EC7-B0B1-40B313AE927A}" type="presParOf" srcId="{6A29BF30-9D0D-482B-87D7-88B3CA9693E4}" destId="{6234FE8A-4779-4871-A556-5108CE174849}" srcOrd="1" destOrd="0" presId="urn:microsoft.com/office/officeart/2005/8/layout/orgChart1"/>
    <dgm:cxn modelId="{EC7E5DA7-BCD9-4B2E-997D-A0BD899FE7EF}" type="presParOf" srcId="{65903EAC-C09A-467B-B55E-8567B3CC1D0E}" destId="{C6177577-7FC7-4961-815F-BB317E9D03AF}" srcOrd="1" destOrd="0" presId="urn:microsoft.com/office/officeart/2005/8/layout/orgChart1"/>
    <dgm:cxn modelId="{65E41F06-99C0-4780-87E5-6A0B0FAEF0BA}" type="presParOf" srcId="{65903EAC-C09A-467B-B55E-8567B3CC1D0E}" destId="{5DA5801E-4182-4B01-89E3-68476393ABF0}" srcOrd="2" destOrd="0" presId="urn:microsoft.com/office/officeart/2005/8/layout/orgChart1"/>
    <dgm:cxn modelId="{1FAA2418-FBDE-46BD-A734-146B5CFC543F}" type="presParOf" srcId="{D3ADB74D-126C-4D5F-B940-79834EBA9350}" destId="{7D16F175-19F1-4FBA-BEE1-DB47D955FD45}" srcOrd="2" destOrd="0" presId="urn:microsoft.com/office/officeart/2005/8/layout/orgChart1"/>
    <dgm:cxn modelId="{391B4C1D-7EFD-483F-B10C-532E43B57C35}" type="presParOf" srcId="{81201509-254B-41A6-B306-91B53725B4F9}" destId="{1D9007C1-D989-43E0-8311-DB8A11719501}" srcOrd="2" destOrd="0" presId="urn:microsoft.com/office/officeart/2005/8/layout/orgChart1"/>
    <dgm:cxn modelId="{F3C70B8A-964F-477C-9F57-7F0DF9F87900}" type="presParOf" srcId="{81201509-254B-41A6-B306-91B53725B4F9}" destId="{B73C4388-7BB5-49CB-93BE-768DFC0620FB}" srcOrd="3" destOrd="0" presId="urn:microsoft.com/office/officeart/2005/8/layout/orgChart1"/>
    <dgm:cxn modelId="{379C969C-E195-4E4D-B2E7-45571FDE3EDC}" type="presParOf" srcId="{B73C4388-7BB5-49CB-93BE-768DFC0620FB}" destId="{7D163F76-301E-47D2-B2A0-5A3AE4852579}" srcOrd="0" destOrd="0" presId="urn:microsoft.com/office/officeart/2005/8/layout/orgChart1"/>
    <dgm:cxn modelId="{520341EF-10F5-48AA-B259-1026A04D86E2}" type="presParOf" srcId="{7D163F76-301E-47D2-B2A0-5A3AE4852579}" destId="{21DDAF2B-3F31-4A15-9624-3CB5B8B1FEB5}" srcOrd="0" destOrd="0" presId="urn:microsoft.com/office/officeart/2005/8/layout/orgChart1"/>
    <dgm:cxn modelId="{4E5DCF99-53FF-4807-ADE0-B52A7E298217}" type="presParOf" srcId="{7D163F76-301E-47D2-B2A0-5A3AE4852579}" destId="{91157C28-39CA-405F-B9A8-BDF58B8734EC}" srcOrd="1" destOrd="0" presId="urn:microsoft.com/office/officeart/2005/8/layout/orgChart1"/>
    <dgm:cxn modelId="{76C217A9-D624-4160-B4E2-5F0B73C236D2}" type="presParOf" srcId="{B73C4388-7BB5-49CB-93BE-768DFC0620FB}" destId="{C466824E-295D-4C0D-925D-9BBAF0EE8D7E}" srcOrd="1" destOrd="0" presId="urn:microsoft.com/office/officeart/2005/8/layout/orgChart1"/>
    <dgm:cxn modelId="{64111E87-D4E2-40B9-ACD6-70E0D14D55E0}" type="presParOf" srcId="{C466824E-295D-4C0D-925D-9BBAF0EE8D7E}" destId="{4568A2F7-0744-46BF-BA8F-ACDAF697AB4A}" srcOrd="0" destOrd="0" presId="urn:microsoft.com/office/officeart/2005/8/layout/orgChart1"/>
    <dgm:cxn modelId="{4FCC674A-B471-486D-8CF2-C0FFD59BE95A}" type="presParOf" srcId="{C466824E-295D-4C0D-925D-9BBAF0EE8D7E}" destId="{529867A6-836F-4605-8606-1A735864C5B8}" srcOrd="1" destOrd="0" presId="urn:microsoft.com/office/officeart/2005/8/layout/orgChart1"/>
    <dgm:cxn modelId="{4DC79E6D-069A-4B04-A8FC-3D195EB78245}" type="presParOf" srcId="{529867A6-836F-4605-8606-1A735864C5B8}" destId="{06F158F4-050F-4ECB-B317-AEDD3DB64A97}" srcOrd="0" destOrd="0" presId="urn:microsoft.com/office/officeart/2005/8/layout/orgChart1"/>
    <dgm:cxn modelId="{62B0DCFF-B123-418A-9408-8E1DFBE843C8}" type="presParOf" srcId="{06F158F4-050F-4ECB-B317-AEDD3DB64A97}" destId="{4DBBF869-764E-449A-A043-C9C2095540D2}" srcOrd="0" destOrd="0" presId="urn:microsoft.com/office/officeart/2005/8/layout/orgChart1"/>
    <dgm:cxn modelId="{D907A2EB-4F25-4725-B872-119B49A2B2E2}" type="presParOf" srcId="{06F158F4-050F-4ECB-B317-AEDD3DB64A97}" destId="{2C1EF45E-3A90-4C02-9E43-20D377FFBB9E}" srcOrd="1" destOrd="0" presId="urn:microsoft.com/office/officeart/2005/8/layout/orgChart1"/>
    <dgm:cxn modelId="{26F5CEBE-45A8-4688-84FA-74797057EC66}" type="presParOf" srcId="{529867A6-836F-4605-8606-1A735864C5B8}" destId="{A0780474-167F-40F3-8E22-D8CB3E879BB6}" srcOrd="1" destOrd="0" presId="urn:microsoft.com/office/officeart/2005/8/layout/orgChart1"/>
    <dgm:cxn modelId="{EE816E23-643A-444B-AAC8-4F577088610B}" type="presParOf" srcId="{A0780474-167F-40F3-8E22-D8CB3E879BB6}" destId="{89599132-8015-458E-ACAF-146278AF09C0}" srcOrd="0" destOrd="0" presId="urn:microsoft.com/office/officeart/2005/8/layout/orgChart1"/>
    <dgm:cxn modelId="{C22BC895-0812-420C-9AAA-E4FEB6EBE009}" type="presParOf" srcId="{A0780474-167F-40F3-8E22-D8CB3E879BB6}" destId="{0EEA3ACE-5E8B-4229-903D-69AE57BBA0EE}" srcOrd="1" destOrd="0" presId="urn:microsoft.com/office/officeart/2005/8/layout/orgChart1"/>
    <dgm:cxn modelId="{B1E061F5-EC62-493C-934F-93A00484817E}" type="presParOf" srcId="{0EEA3ACE-5E8B-4229-903D-69AE57BBA0EE}" destId="{95787FE4-8EC0-4954-A6EB-040A57F0C556}" srcOrd="0" destOrd="0" presId="urn:microsoft.com/office/officeart/2005/8/layout/orgChart1"/>
    <dgm:cxn modelId="{4E54ED3E-F7B5-490E-B1C3-F9050BA19022}" type="presParOf" srcId="{95787FE4-8EC0-4954-A6EB-040A57F0C556}" destId="{C7AD1F1F-9D19-423F-BBCF-C2FC8D7B4DE8}" srcOrd="0" destOrd="0" presId="urn:microsoft.com/office/officeart/2005/8/layout/orgChart1"/>
    <dgm:cxn modelId="{E9246143-FC26-45BC-8787-D48678E295B6}" type="presParOf" srcId="{95787FE4-8EC0-4954-A6EB-040A57F0C556}" destId="{437D86E5-C866-448A-BBDE-5E58C3BC1E77}" srcOrd="1" destOrd="0" presId="urn:microsoft.com/office/officeart/2005/8/layout/orgChart1"/>
    <dgm:cxn modelId="{30C40882-0473-4738-A3BC-85F57796F93F}" type="presParOf" srcId="{0EEA3ACE-5E8B-4229-903D-69AE57BBA0EE}" destId="{6637A5B5-D8D1-4A30-85A4-1542606BC182}" srcOrd="1" destOrd="0" presId="urn:microsoft.com/office/officeart/2005/8/layout/orgChart1"/>
    <dgm:cxn modelId="{C9F4DD88-120F-45A7-8CFD-9BA51D846B33}" type="presParOf" srcId="{0EEA3ACE-5E8B-4229-903D-69AE57BBA0EE}" destId="{37332401-6B85-4A90-9B05-D7F0663E234C}" srcOrd="2" destOrd="0" presId="urn:microsoft.com/office/officeart/2005/8/layout/orgChart1"/>
    <dgm:cxn modelId="{46392380-62FE-4D01-A871-3B69568297AE}" type="presParOf" srcId="{529867A6-836F-4605-8606-1A735864C5B8}" destId="{B6F98555-3F70-4626-BC1B-1FF1C6328B85}" srcOrd="2" destOrd="0" presId="urn:microsoft.com/office/officeart/2005/8/layout/orgChart1"/>
    <dgm:cxn modelId="{97091807-5CF4-44C7-9484-F8B08BE94B83}" type="presParOf" srcId="{B6F98555-3F70-4626-BC1B-1FF1C6328B85}" destId="{D4643470-76FA-4D5B-B1C2-24E7C38DDFB9}" srcOrd="0" destOrd="0" presId="urn:microsoft.com/office/officeart/2005/8/layout/orgChart1"/>
    <dgm:cxn modelId="{914FD1CE-1AA8-4A56-8A9B-34D9A2F832D9}" type="presParOf" srcId="{B6F98555-3F70-4626-BC1B-1FF1C6328B85}" destId="{E505EC0F-8678-4236-A06B-B73BF8DE0798}" srcOrd="1" destOrd="0" presId="urn:microsoft.com/office/officeart/2005/8/layout/orgChart1"/>
    <dgm:cxn modelId="{EF4CA476-B9C1-4A01-AED9-BD1CCBA2A243}" type="presParOf" srcId="{E505EC0F-8678-4236-A06B-B73BF8DE0798}" destId="{57FD6A70-DF1A-4402-BD34-0F987DDB1C42}" srcOrd="0" destOrd="0" presId="urn:microsoft.com/office/officeart/2005/8/layout/orgChart1"/>
    <dgm:cxn modelId="{E2A22648-AFE2-483E-8C08-8F65D206042A}" type="presParOf" srcId="{57FD6A70-DF1A-4402-BD34-0F987DDB1C42}" destId="{11558AAC-4108-4581-AD94-4020AF244C3F}" srcOrd="0" destOrd="0" presId="urn:microsoft.com/office/officeart/2005/8/layout/orgChart1"/>
    <dgm:cxn modelId="{4CCF6ED0-30C5-4940-BA7B-8940CFB741A3}" type="presParOf" srcId="{57FD6A70-DF1A-4402-BD34-0F987DDB1C42}" destId="{B611D163-75EE-4645-93E0-DB4669604DD8}" srcOrd="1" destOrd="0" presId="urn:microsoft.com/office/officeart/2005/8/layout/orgChart1"/>
    <dgm:cxn modelId="{C5159964-62AC-4C09-8E7C-9C5536F63990}" type="presParOf" srcId="{E505EC0F-8678-4236-A06B-B73BF8DE0798}" destId="{0E929017-502A-4451-B326-C6EE8EEF86D2}" srcOrd="1" destOrd="0" presId="urn:microsoft.com/office/officeart/2005/8/layout/orgChart1"/>
    <dgm:cxn modelId="{1DC5AEA3-9705-4E1F-9E3A-4C96F3DB539C}" type="presParOf" srcId="{E505EC0F-8678-4236-A06B-B73BF8DE0798}" destId="{DBBC9EA3-2CD9-4A1B-AC2F-EB71CB197DED}" srcOrd="2" destOrd="0" presId="urn:microsoft.com/office/officeart/2005/8/layout/orgChart1"/>
    <dgm:cxn modelId="{42CD7C23-583C-463A-977E-01A55D020AAB}" type="presParOf" srcId="{B73C4388-7BB5-49CB-93BE-768DFC0620FB}" destId="{DA0B9900-0ACD-4EA2-8A8A-CAC6614CA66D}" srcOrd="2" destOrd="0" presId="urn:microsoft.com/office/officeart/2005/8/layout/orgChart1"/>
    <dgm:cxn modelId="{F542D278-7575-476E-AD52-846B8F6E65CD}" type="presParOf" srcId="{DA0B9900-0ACD-4EA2-8A8A-CAC6614CA66D}" destId="{401E1C2B-C7D4-4020-8608-CD0580DAF2C3}" srcOrd="0" destOrd="0" presId="urn:microsoft.com/office/officeart/2005/8/layout/orgChart1"/>
    <dgm:cxn modelId="{60861E7D-2D2B-408C-B9E3-CF3CAFB6EC95}" type="presParOf" srcId="{DA0B9900-0ACD-4EA2-8A8A-CAC6614CA66D}" destId="{F1A09F66-FC62-44AC-AAAE-1EF442B909C2}" srcOrd="1" destOrd="0" presId="urn:microsoft.com/office/officeart/2005/8/layout/orgChart1"/>
    <dgm:cxn modelId="{D6C6C66B-4B5D-4CB5-8859-1876805C0D9B}" type="presParOf" srcId="{F1A09F66-FC62-44AC-AAAE-1EF442B909C2}" destId="{12EE8F2C-E40A-4EF9-9A35-CF2693258935}" srcOrd="0" destOrd="0" presId="urn:microsoft.com/office/officeart/2005/8/layout/orgChart1"/>
    <dgm:cxn modelId="{74120007-CAC0-451F-988A-D75905293EFB}" type="presParOf" srcId="{12EE8F2C-E40A-4EF9-9A35-CF2693258935}" destId="{45251218-FE34-4A71-A53D-E9D3B1121713}" srcOrd="0" destOrd="0" presId="urn:microsoft.com/office/officeart/2005/8/layout/orgChart1"/>
    <dgm:cxn modelId="{056F566F-424C-4C70-91F8-12BCD29B3FAD}" type="presParOf" srcId="{12EE8F2C-E40A-4EF9-9A35-CF2693258935}" destId="{52B4DCC0-2282-488B-B787-6A5748D09D27}" srcOrd="1" destOrd="0" presId="urn:microsoft.com/office/officeart/2005/8/layout/orgChart1"/>
    <dgm:cxn modelId="{CFE0EDDD-B4C0-4002-9490-A80DFD550B2E}" type="presParOf" srcId="{F1A09F66-FC62-44AC-AAAE-1EF442B909C2}" destId="{7379EB89-00D2-4BFD-87C7-9850C0255305}" srcOrd="1" destOrd="0" presId="urn:microsoft.com/office/officeart/2005/8/layout/orgChart1"/>
    <dgm:cxn modelId="{38B5694A-BBB4-4EC4-B55C-376347F45036}" type="presParOf" srcId="{F1A09F66-FC62-44AC-AAAE-1EF442B909C2}" destId="{09D01F4E-924B-4BA4-ABC7-9042C4F9FAEB}" srcOrd="2" destOrd="0" presId="urn:microsoft.com/office/officeart/2005/8/layout/orgChart1"/>
    <dgm:cxn modelId="{9BE194B9-38C2-4F33-BF81-54FE714F5692}" type="presParOf" srcId="{81201509-254B-41A6-B306-91B53725B4F9}" destId="{A0332A7C-BAB9-4640-A6D0-9943E530B8ED}" srcOrd="4" destOrd="0" presId="urn:microsoft.com/office/officeart/2005/8/layout/orgChart1"/>
    <dgm:cxn modelId="{8EB9F5AB-DA2A-4F45-830B-F7DC0248962D}" type="presParOf" srcId="{81201509-254B-41A6-B306-91B53725B4F9}" destId="{3DDC833C-3E3A-469B-8B74-9E3805601BDA}" srcOrd="5" destOrd="0" presId="urn:microsoft.com/office/officeart/2005/8/layout/orgChart1"/>
    <dgm:cxn modelId="{215A64AD-B60D-4691-854B-8935BE710D7F}" type="presParOf" srcId="{3DDC833C-3E3A-469B-8B74-9E3805601BDA}" destId="{DFEBBE08-554D-4054-8B54-B8CC4051DE57}" srcOrd="0" destOrd="0" presId="urn:microsoft.com/office/officeart/2005/8/layout/orgChart1"/>
    <dgm:cxn modelId="{7C5AABBA-F122-44B4-81E4-DE8B7C8524FD}" type="presParOf" srcId="{DFEBBE08-554D-4054-8B54-B8CC4051DE57}" destId="{37E56A4D-3EC5-4E83-ADF2-BCA7634BF1EE}" srcOrd="0" destOrd="0" presId="urn:microsoft.com/office/officeart/2005/8/layout/orgChart1"/>
    <dgm:cxn modelId="{F7066D1E-FCB9-4655-B9EB-99EF5A493A0F}" type="presParOf" srcId="{DFEBBE08-554D-4054-8B54-B8CC4051DE57}" destId="{883CCBF7-3F34-4793-B5CA-A45AC73679CD}" srcOrd="1" destOrd="0" presId="urn:microsoft.com/office/officeart/2005/8/layout/orgChart1"/>
    <dgm:cxn modelId="{E23FB7BA-00FA-44E1-8322-9EFB3CAB9862}" type="presParOf" srcId="{3DDC833C-3E3A-469B-8B74-9E3805601BDA}" destId="{E3636AE7-429C-40AF-907A-13C3BCE9F160}" srcOrd="1" destOrd="0" presId="urn:microsoft.com/office/officeart/2005/8/layout/orgChart1"/>
    <dgm:cxn modelId="{CE14E899-52AE-44AB-8C42-232B08E8844E}" type="presParOf" srcId="{E3636AE7-429C-40AF-907A-13C3BCE9F160}" destId="{85F0581B-4E30-4F33-AB73-FDA2B3470B5C}" srcOrd="0" destOrd="0" presId="urn:microsoft.com/office/officeart/2005/8/layout/orgChart1"/>
    <dgm:cxn modelId="{3EA2C074-6A33-45C3-BE97-4D9E74686EB2}" type="presParOf" srcId="{E3636AE7-429C-40AF-907A-13C3BCE9F160}" destId="{980BDB8F-B854-40C3-B4A2-765BB3EC169B}" srcOrd="1" destOrd="0" presId="urn:microsoft.com/office/officeart/2005/8/layout/orgChart1"/>
    <dgm:cxn modelId="{D65A5F23-D296-4A62-90F6-F07AA4741881}" type="presParOf" srcId="{980BDB8F-B854-40C3-B4A2-765BB3EC169B}" destId="{EFDEA1AB-BA46-48DB-A117-A4C0CC820982}" srcOrd="0" destOrd="0" presId="urn:microsoft.com/office/officeart/2005/8/layout/orgChart1"/>
    <dgm:cxn modelId="{973F18E6-F351-4576-B9ED-FC88A47A2B4A}" type="presParOf" srcId="{EFDEA1AB-BA46-48DB-A117-A4C0CC820982}" destId="{D3DD0EEC-7826-47BF-ADA4-5D5DD0C41E3D}" srcOrd="0" destOrd="0" presId="urn:microsoft.com/office/officeart/2005/8/layout/orgChart1"/>
    <dgm:cxn modelId="{FCA65640-C2A1-4E2C-8737-26492B3A2FF6}" type="presParOf" srcId="{EFDEA1AB-BA46-48DB-A117-A4C0CC820982}" destId="{EA3AED98-B9D1-4A19-A338-3BD344669E0A}" srcOrd="1" destOrd="0" presId="urn:microsoft.com/office/officeart/2005/8/layout/orgChart1"/>
    <dgm:cxn modelId="{2B91B154-616F-4F14-B95F-5EAAE3BCD6D7}" type="presParOf" srcId="{980BDB8F-B854-40C3-B4A2-765BB3EC169B}" destId="{DE5824FD-427A-43F0-A5CE-9C577186CE7B}" srcOrd="1" destOrd="0" presId="urn:microsoft.com/office/officeart/2005/8/layout/orgChart1"/>
    <dgm:cxn modelId="{0D2FA558-BD5A-4337-ABD4-E7EDAE418B17}" type="presParOf" srcId="{980BDB8F-B854-40C3-B4A2-765BB3EC169B}" destId="{2C4FDDF5-301E-4866-9A6B-6ACCA5B585CE}" srcOrd="2" destOrd="0" presId="urn:microsoft.com/office/officeart/2005/8/layout/orgChart1"/>
    <dgm:cxn modelId="{1E30FBB2-C083-438A-B489-B9962EA5C929}" type="presParOf" srcId="{E3636AE7-429C-40AF-907A-13C3BCE9F160}" destId="{A6BC440E-CA12-41EA-A80B-C993739D12EC}" srcOrd="2" destOrd="0" presId="urn:microsoft.com/office/officeart/2005/8/layout/orgChart1"/>
    <dgm:cxn modelId="{566B4951-D558-4038-B348-C1EB76E221BF}" type="presParOf" srcId="{E3636AE7-429C-40AF-907A-13C3BCE9F160}" destId="{F0A773B3-5D52-46EF-96C7-A33DCD9DDBA5}" srcOrd="3" destOrd="0" presId="urn:microsoft.com/office/officeart/2005/8/layout/orgChart1"/>
    <dgm:cxn modelId="{9AD5EB42-EB64-4E39-8A93-6E873D823C65}" type="presParOf" srcId="{F0A773B3-5D52-46EF-96C7-A33DCD9DDBA5}" destId="{FFC6FBDA-9428-4441-BF06-F52BDAA86089}" srcOrd="0" destOrd="0" presId="urn:microsoft.com/office/officeart/2005/8/layout/orgChart1"/>
    <dgm:cxn modelId="{7D9F55B9-9475-436F-B21A-FD4103BA9919}" type="presParOf" srcId="{FFC6FBDA-9428-4441-BF06-F52BDAA86089}" destId="{D198FF35-D6CD-42B9-8D49-8B5A3F22B0DC}" srcOrd="0" destOrd="0" presId="urn:microsoft.com/office/officeart/2005/8/layout/orgChart1"/>
    <dgm:cxn modelId="{56842E64-5A65-44BD-93C2-858A9ABEFF17}" type="presParOf" srcId="{FFC6FBDA-9428-4441-BF06-F52BDAA86089}" destId="{6FF0B26A-1F70-4F7C-AB23-D71ED96AFCF8}" srcOrd="1" destOrd="0" presId="urn:microsoft.com/office/officeart/2005/8/layout/orgChart1"/>
    <dgm:cxn modelId="{B1BFF349-9826-447A-9C57-E3D2574E1B0D}" type="presParOf" srcId="{F0A773B3-5D52-46EF-96C7-A33DCD9DDBA5}" destId="{803F3705-F1BC-49C1-9705-F81A822832CD}" srcOrd="1" destOrd="0" presId="urn:microsoft.com/office/officeart/2005/8/layout/orgChart1"/>
    <dgm:cxn modelId="{782EFA07-EB10-4C46-93E6-A02E9D679367}" type="presParOf" srcId="{F0A773B3-5D52-46EF-96C7-A33DCD9DDBA5}" destId="{A4440D22-2419-4A25-94BF-7C02A4FD2468}" srcOrd="2" destOrd="0" presId="urn:microsoft.com/office/officeart/2005/8/layout/orgChart1"/>
    <dgm:cxn modelId="{AB2B5C3A-F6A5-44B3-A535-5349DA6E4FE8}" type="presParOf" srcId="{E3636AE7-429C-40AF-907A-13C3BCE9F160}" destId="{83B24E1F-66E8-450F-AA4A-7EC32A9A25D1}" srcOrd="4" destOrd="0" presId="urn:microsoft.com/office/officeart/2005/8/layout/orgChart1"/>
    <dgm:cxn modelId="{AB77A01A-29B7-402E-861A-96C77A8B851B}" type="presParOf" srcId="{E3636AE7-429C-40AF-907A-13C3BCE9F160}" destId="{AAA131E7-57E2-46EA-ACAD-80FDA0F6402F}" srcOrd="5" destOrd="0" presId="urn:microsoft.com/office/officeart/2005/8/layout/orgChart1"/>
    <dgm:cxn modelId="{0578DE1D-2AD9-4D50-95B1-AC94004B787C}" type="presParOf" srcId="{AAA131E7-57E2-46EA-ACAD-80FDA0F6402F}" destId="{C5931AF2-67B6-4BD5-A93C-9A1A4A7475F8}" srcOrd="0" destOrd="0" presId="urn:microsoft.com/office/officeart/2005/8/layout/orgChart1"/>
    <dgm:cxn modelId="{9A39B8AC-FA9E-4E5D-B08C-D420A623617A}" type="presParOf" srcId="{C5931AF2-67B6-4BD5-A93C-9A1A4A7475F8}" destId="{E5406ED6-0976-469B-A93E-B8E281D35399}" srcOrd="0" destOrd="0" presId="urn:microsoft.com/office/officeart/2005/8/layout/orgChart1"/>
    <dgm:cxn modelId="{693870DA-8FB7-4CDB-B1FF-898BAB93F2B6}" type="presParOf" srcId="{C5931AF2-67B6-4BD5-A93C-9A1A4A7475F8}" destId="{8E4CDE70-A910-4B45-ACCB-DC32E1566E96}" srcOrd="1" destOrd="0" presId="urn:microsoft.com/office/officeart/2005/8/layout/orgChart1"/>
    <dgm:cxn modelId="{925CA901-4683-4A9C-B951-0147130DC145}" type="presParOf" srcId="{AAA131E7-57E2-46EA-ACAD-80FDA0F6402F}" destId="{DA3D6681-0CED-4D84-8D16-292AC4B9EA9A}" srcOrd="1" destOrd="0" presId="urn:microsoft.com/office/officeart/2005/8/layout/orgChart1"/>
    <dgm:cxn modelId="{AE50443F-8DAE-439B-897E-EA723EB0D150}" type="presParOf" srcId="{AAA131E7-57E2-46EA-ACAD-80FDA0F6402F}" destId="{D4BBF2C4-A63B-4284-9ED1-C1DC323AC990}" srcOrd="2" destOrd="0" presId="urn:microsoft.com/office/officeart/2005/8/layout/orgChart1"/>
    <dgm:cxn modelId="{60204C4D-194B-436D-8A14-E43998CFC6DE}" type="presParOf" srcId="{E3636AE7-429C-40AF-907A-13C3BCE9F160}" destId="{C38652C9-A194-401A-95FF-7D340C0F640E}" srcOrd="6" destOrd="0" presId="urn:microsoft.com/office/officeart/2005/8/layout/orgChart1"/>
    <dgm:cxn modelId="{439FCD83-2E14-4B00-A3BA-E153A174FBD6}" type="presParOf" srcId="{E3636AE7-429C-40AF-907A-13C3BCE9F160}" destId="{8B25C338-9EA1-4A15-9FDB-F2B4090C7961}" srcOrd="7" destOrd="0" presId="urn:microsoft.com/office/officeart/2005/8/layout/orgChart1"/>
    <dgm:cxn modelId="{B9C3660B-990A-4203-9470-34BCC8E50516}" type="presParOf" srcId="{8B25C338-9EA1-4A15-9FDB-F2B4090C7961}" destId="{E8C60EF2-7346-4258-A1A4-284E7945DD6D}" srcOrd="0" destOrd="0" presId="urn:microsoft.com/office/officeart/2005/8/layout/orgChart1"/>
    <dgm:cxn modelId="{EAFF8EF9-7EF0-49F1-BD21-DAF36833719E}" type="presParOf" srcId="{E8C60EF2-7346-4258-A1A4-284E7945DD6D}" destId="{A87FE6C5-844D-4DCF-9607-A5A934F4D01E}" srcOrd="0" destOrd="0" presId="urn:microsoft.com/office/officeart/2005/8/layout/orgChart1"/>
    <dgm:cxn modelId="{59812A1F-BDD5-4388-9B2B-C5D8C9D03703}" type="presParOf" srcId="{E8C60EF2-7346-4258-A1A4-284E7945DD6D}" destId="{373BCD34-FF62-49FA-80C7-401D4DEA6FA0}" srcOrd="1" destOrd="0" presId="urn:microsoft.com/office/officeart/2005/8/layout/orgChart1"/>
    <dgm:cxn modelId="{5BDA9A12-046D-4C39-A831-E0892C722CC5}" type="presParOf" srcId="{8B25C338-9EA1-4A15-9FDB-F2B4090C7961}" destId="{269278CE-9B95-4CAA-855B-F2146F6A7EB0}" srcOrd="1" destOrd="0" presId="urn:microsoft.com/office/officeart/2005/8/layout/orgChart1"/>
    <dgm:cxn modelId="{50CD339E-74D2-4491-81F7-B71E885A43CE}" type="presParOf" srcId="{8B25C338-9EA1-4A15-9FDB-F2B4090C7961}" destId="{FFC7647F-F22A-4F7B-9CFE-4A3F3A151786}" srcOrd="2" destOrd="0" presId="urn:microsoft.com/office/officeart/2005/8/layout/orgChart1"/>
    <dgm:cxn modelId="{4906CF9E-D483-48AC-9863-F9F5422A7B9E}" type="presParOf" srcId="{3DDC833C-3E3A-469B-8B74-9E3805601BDA}" destId="{E713A93F-7B69-4C84-AA22-966B56BF2845}" srcOrd="2" destOrd="0" presId="urn:microsoft.com/office/officeart/2005/8/layout/orgChart1"/>
    <dgm:cxn modelId="{0AFB166E-C3AF-4E6E-A057-27698C996527}" type="presParOf" srcId="{81201509-254B-41A6-B306-91B53725B4F9}" destId="{5D0B382C-8034-46BB-927E-CA7A27DA34F2}" srcOrd="6" destOrd="0" presId="urn:microsoft.com/office/officeart/2005/8/layout/orgChart1"/>
    <dgm:cxn modelId="{0F413C48-E38C-44EB-8BEA-9DC750598E0F}" type="presParOf" srcId="{81201509-254B-41A6-B306-91B53725B4F9}" destId="{561AD06B-BF79-4F0B-95EF-EA683DFB059C}" srcOrd="7" destOrd="0" presId="urn:microsoft.com/office/officeart/2005/8/layout/orgChart1"/>
    <dgm:cxn modelId="{0B8DFD88-C684-4A78-BEE2-5D3C0F508009}" type="presParOf" srcId="{561AD06B-BF79-4F0B-95EF-EA683DFB059C}" destId="{36BCF999-8851-4E8D-A402-790C9A6B1964}" srcOrd="0" destOrd="0" presId="urn:microsoft.com/office/officeart/2005/8/layout/orgChart1"/>
    <dgm:cxn modelId="{29D259A6-DD2D-4F5B-B45A-B9AB5F2E3D38}" type="presParOf" srcId="{36BCF999-8851-4E8D-A402-790C9A6B1964}" destId="{C97DA936-F801-4921-94E7-799910152F55}" srcOrd="0" destOrd="0" presId="urn:microsoft.com/office/officeart/2005/8/layout/orgChart1"/>
    <dgm:cxn modelId="{62011E9F-5221-4AD1-BB6D-B7ED49D7CF56}" type="presParOf" srcId="{36BCF999-8851-4E8D-A402-790C9A6B1964}" destId="{78BF902E-8749-49AA-8047-F6196EEDC269}" srcOrd="1" destOrd="0" presId="urn:microsoft.com/office/officeart/2005/8/layout/orgChart1"/>
    <dgm:cxn modelId="{0B8A1B1B-9DDA-40FB-8616-563120B0F630}" type="presParOf" srcId="{561AD06B-BF79-4F0B-95EF-EA683DFB059C}" destId="{0E3ED430-FE5E-4490-A4C2-E2A8909D1509}" srcOrd="1" destOrd="0" presId="urn:microsoft.com/office/officeart/2005/8/layout/orgChart1"/>
    <dgm:cxn modelId="{1BE40502-A03E-49F4-A26E-19E51BCBBC3B}" type="presParOf" srcId="{0E3ED430-FE5E-4490-A4C2-E2A8909D1509}" destId="{F77A61EC-2D42-4F74-8AA6-5ADCB24F553F}" srcOrd="0" destOrd="0" presId="urn:microsoft.com/office/officeart/2005/8/layout/orgChart1"/>
    <dgm:cxn modelId="{CC8892A3-5C66-431D-8278-43D4ED63D707}" type="presParOf" srcId="{0E3ED430-FE5E-4490-A4C2-E2A8909D1509}" destId="{DFCF5FFC-D28A-4315-98C0-B88026395576}" srcOrd="1" destOrd="0" presId="urn:microsoft.com/office/officeart/2005/8/layout/orgChart1"/>
    <dgm:cxn modelId="{83737720-D3F9-43E2-951E-B24B411A4CD2}" type="presParOf" srcId="{DFCF5FFC-D28A-4315-98C0-B88026395576}" destId="{D47A8D42-7CCB-4E61-B863-10A569EDFB22}" srcOrd="0" destOrd="0" presId="urn:microsoft.com/office/officeart/2005/8/layout/orgChart1"/>
    <dgm:cxn modelId="{7B0FD06B-EE27-49B5-9DC8-C8C199906497}" type="presParOf" srcId="{D47A8D42-7CCB-4E61-B863-10A569EDFB22}" destId="{7F6E4438-63A5-4835-BDDB-3C5F6DB71F9A}" srcOrd="0" destOrd="0" presId="urn:microsoft.com/office/officeart/2005/8/layout/orgChart1"/>
    <dgm:cxn modelId="{34ABD7CB-ACD8-4B8C-B439-20DA80886EA8}" type="presParOf" srcId="{D47A8D42-7CCB-4E61-B863-10A569EDFB22}" destId="{950D7BA7-0868-475F-8FAD-152082BC5EC8}" srcOrd="1" destOrd="0" presId="urn:microsoft.com/office/officeart/2005/8/layout/orgChart1"/>
    <dgm:cxn modelId="{DAB92366-7302-4B9C-BE7D-838D161CEAE5}" type="presParOf" srcId="{DFCF5FFC-D28A-4315-98C0-B88026395576}" destId="{6931C60B-969C-478D-90D9-FFBC9E969BB2}" srcOrd="1" destOrd="0" presId="urn:microsoft.com/office/officeart/2005/8/layout/orgChart1"/>
    <dgm:cxn modelId="{D12F3414-F2D8-4048-BC9A-6352250330B1}" type="presParOf" srcId="{DFCF5FFC-D28A-4315-98C0-B88026395576}" destId="{4D28C21E-BDEA-4BDD-BC56-9779A2E78340}" srcOrd="2" destOrd="0" presId="urn:microsoft.com/office/officeart/2005/8/layout/orgChart1"/>
    <dgm:cxn modelId="{016AEBCC-05F3-4000-89CA-5531A9A8EC24}" type="presParOf" srcId="{0E3ED430-FE5E-4490-A4C2-E2A8909D1509}" destId="{79B4AAAE-14ED-4CEA-BB86-FEB079BC406A}" srcOrd="2" destOrd="0" presId="urn:microsoft.com/office/officeart/2005/8/layout/orgChart1"/>
    <dgm:cxn modelId="{973D615D-DBF2-4BF0-8630-E4BE523ACBE4}" type="presParOf" srcId="{0E3ED430-FE5E-4490-A4C2-E2A8909D1509}" destId="{133AC61F-FB03-402C-AD70-38A8382CB5CF}" srcOrd="3" destOrd="0" presId="urn:microsoft.com/office/officeart/2005/8/layout/orgChart1"/>
    <dgm:cxn modelId="{0D6E8290-DE2A-48B4-AE34-13C0111EA77E}" type="presParOf" srcId="{133AC61F-FB03-402C-AD70-38A8382CB5CF}" destId="{5E1310DB-28F2-406F-BECE-2D5F727BD02F}" srcOrd="0" destOrd="0" presId="urn:microsoft.com/office/officeart/2005/8/layout/orgChart1"/>
    <dgm:cxn modelId="{8FE2A52A-E4DD-4927-85E6-353525FA92EC}" type="presParOf" srcId="{5E1310DB-28F2-406F-BECE-2D5F727BD02F}" destId="{57621473-7D11-47AD-B529-D3B8CD9A63BC}" srcOrd="0" destOrd="0" presId="urn:microsoft.com/office/officeart/2005/8/layout/orgChart1"/>
    <dgm:cxn modelId="{A0A72D5E-2A5E-47B6-959C-216BAC20DFB4}" type="presParOf" srcId="{5E1310DB-28F2-406F-BECE-2D5F727BD02F}" destId="{546FAD63-C2EB-4290-BCF5-441F8A7E76CD}" srcOrd="1" destOrd="0" presId="urn:microsoft.com/office/officeart/2005/8/layout/orgChart1"/>
    <dgm:cxn modelId="{2CC75EFC-0A0E-4AA7-B4CA-29E25E85F373}" type="presParOf" srcId="{133AC61F-FB03-402C-AD70-38A8382CB5CF}" destId="{C176CE70-8FBC-4BF0-AC62-E961B67E0E10}" srcOrd="1" destOrd="0" presId="urn:microsoft.com/office/officeart/2005/8/layout/orgChart1"/>
    <dgm:cxn modelId="{DED58783-04AA-4CED-9AB4-F5B63E4FD99D}" type="presParOf" srcId="{133AC61F-FB03-402C-AD70-38A8382CB5CF}" destId="{C25DB8B3-2F39-46CD-89A5-4A3082A0199C}" srcOrd="2" destOrd="0" presId="urn:microsoft.com/office/officeart/2005/8/layout/orgChart1"/>
    <dgm:cxn modelId="{263611F1-41B3-4EAA-9DDA-4EA394FD3BD5}" type="presParOf" srcId="{561AD06B-BF79-4F0B-95EF-EA683DFB059C}" destId="{688B2644-CF56-4E96-BF68-8D53F6D02358}" srcOrd="2" destOrd="0" presId="urn:microsoft.com/office/officeart/2005/8/layout/orgChart1"/>
    <dgm:cxn modelId="{4C089769-7CD8-4BE2-931A-122A7FEC6904}" type="presParOf" srcId="{81201509-254B-41A6-B306-91B53725B4F9}" destId="{D3553B0E-A83F-458D-9081-EAB72A258611}" srcOrd="8" destOrd="0" presId="urn:microsoft.com/office/officeart/2005/8/layout/orgChart1"/>
    <dgm:cxn modelId="{00734701-FCE6-43BE-92F5-F618BB3CE178}" type="presParOf" srcId="{81201509-254B-41A6-B306-91B53725B4F9}" destId="{DA681A90-327F-4583-90F8-1895EEC71DF6}" srcOrd="9" destOrd="0" presId="urn:microsoft.com/office/officeart/2005/8/layout/orgChart1"/>
    <dgm:cxn modelId="{ECA33A5C-EB6B-4E52-B8AB-B611AC8F446E}" type="presParOf" srcId="{DA681A90-327F-4583-90F8-1895EEC71DF6}" destId="{B7FEC4A9-3228-4F3E-8F73-E522B6254EFB}" srcOrd="0" destOrd="0" presId="urn:microsoft.com/office/officeart/2005/8/layout/orgChart1"/>
    <dgm:cxn modelId="{53A26EF2-DFFE-4BB2-8F14-9B354315FC84}" type="presParOf" srcId="{B7FEC4A9-3228-4F3E-8F73-E522B6254EFB}" destId="{044F6F9E-D640-4D29-A6E9-CE37ED29E193}" srcOrd="0" destOrd="0" presId="urn:microsoft.com/office/officeart/2005/8/layout/orgChart1"/>
    <dgm:cxn modelId="{B3DF4237-3E23-4949-81D0-CB86129D0DAE}" type="presParOf" srcId="{B7FEC4A9-3228-4F3E-8F73-E522B6254EFB}" destId="{E45BDF95-EDA7-4BF2-8D3B-55650D00F161}" srcOrd="1" destOrd="0" presId="urn:microsoft.com/office/officeart/2005/8/layout/orgChart1"/>
    <dgm:cxn modelId="{C4C9A7B9-FCCD-4D16-801A-807AD2B00018}" type="presParOf" srcId="{DA681A90-327F-4583-90F8-1895EEC71DF6}" destId="{87EBE562-A8AB-40AA-A6FF-7AB3848AEA9C}" srcOrd="1" destOrd="0" presId="urn:microsoft.com/office/officeart/2005/8/layout/orgChart1"/>
    <dgm:cxn modelId="{0373F2A7-525D-4B27-B5E4-D241DCD47AFE}" type="presParOf" srcId="{87EBE562-A8AB-40AA-A6FF-7AB3848AEA9C}" destId="{E719CA6F-E292-44A0-AEA7-626618336BC1}" srcOrd="0" destOrd="0" presId="urn:microsoft.com/office/officeart/2005/8/layout/orgChart1"/>
    <dgm:cxn modelId="{BDBB40F7-6565-4F09-A3BA-3DC214818CFA}" type="presParOf" srcId="{87EBE562-A8AB-40AA-A6FF-7AB3848AEA9C}" destId="{05E16FDE-678F-4381-9F90-5639C96CDCD1}" srcOrd="1" destOrd="0" presId="urn:microsoft.com/office/officeart/2005/8/layout/orgChart1"/>
    <dgm:cxn modelId="{AB9CDA0C-B204-4046-B957-4EC62FBC3D8F}" type="presParOf" srcId="{05E16FDE-678F-4381-9F90-5639C96CDCD1}" destId="{2F461886-9AC1-490F-B2B5-A2EA0E87E5A8}" srcOrd="0" destOrd="0" presId="urn:microsoft.com/office/officeart/2005/8/layout/orgChart1"/>
    <dgm:cxn modelId="{DD4C4201-7E67-4326-A886-DA4052B41926}" type="presParOf" srcId="{2F461886-9AC1-490F-B2B5-A2EA0E87E5A8}" destId="{A0E96E4A-222C-4C94-AE4C-4E94F8DDA35F}" srcOrd="0" destOrd="0" presId="urn:microsoft.com/office/officeart/2005/8/layout/orgChart1"/>
    <dgm:cxn modelId="{161AB4D4-7CF3-40EC-9CB0-820FA6B1C967}" type="presParOf" srcId="{2F461886-9AC1-490F-B2B5-A2EA0E87E5A8}" destId="{12A70AB4-44ED-4DE8-A114-EDBFE1FAEE5D}" srcOrd="1" destOrd="0" presId="urn:microsoft.com/office/officeart/2005/8/layout/orgChart1"/>
    <dgm:cxn modelId="{6FBD9FEA-E893-44A0-8D24-B9AB9D9FF225}" type="presParOf" srcId="{05E16FDE-678F-4381-9F90-5639C96CDCD1}" destId="{DF76509D-525F-4CCB-8A32-D731F76FD8A9}" srcOrd="1" destOrd="0" presId="urn:microsoft.com/office/officeart/2005/8/layout/orgChart1"/>
    <dgm:cxn modelId="{BBBEC86D-9853-40F9-B620-5F51BBCEFF3A}" type="presParOf" srcId="{05E16FDE-678F-4381-9F90-5639C96CDCD1}" destId="{16572F4D-1042-41A1-AE58-924B59A24B71}" srcOrd="2" destOrd="0" presId="urn:microsoft.com/office/officeart/2005/8/layout/orgChart1"/>
    <dgm:cxn modelId="{F964AB80-30D1-451B-9059-3B65070E6020}" type="presParOf" srcId="{DA681A90-327F-4583-90F8-1895EEC71DF6}" destId="{097ACBD0-BF1C-47C5-84F1-93CD6EFEAAED}" srcOrd="2" destOrd="0" presId="urn:microsoft.com/office/officeart/2005/8/layout/orgChart1"/>
    <dgm:cxn modelId="{CD29303A-97C9-47DE-A4EF-351B190360CC}" type="presParOf" srcId="{81201509-254B-41A6-B306-91B53725B4F9}" destId="{59618321-E75D-4814-83DC-ED3A1E5E010B}" srcOrd="10" destOrd="0" presId="urn:microsoft.com/office/officeart/2005/8/layout/orgChart1"/>
    <dgm:cxn modelId="{802EBB47-038D-400D-ACD3-1C677CD493DC}" type="presParOf" srcId="{81201509-254B-41A6-B306-91B53725B4F9}" destId="{BB42D8A1-75DE-44E7-B981-9B510A307A4F}" srcOrd="11" destOrd="0" presId="urn:microsoft.com/office/officeart/2005/8/layout/orgChart1"/>
    <dgm:cxn modelId="{15C464C8-7D5F-4491-868E-064271893A31}" type="presParOf" srcId="{BB42D8A1-75DE-44E7-B981-9B510A307A4F}" destId="{E1DB9772-E682-469C-8F25-775A898AAE81}" srcOrd="0" destOrd="0" presId="urn:microsoft.com/office/officeart/2005/8/layout/orgChart1"/>
    <dgm:cxn modelId="{2771D78E-1862-40D3-876D-D86FD70A2242}" type="presParOf" srcId="{E1DB9772-E682-469C-8F25-775A898AAE81}" destId="{B01AA464-C2BB-4E9D-8309-F94A9C4B2A91}" srcOrd="0" destOrd="0" presId="urn:microsoft.com/office/officeart/2005/8/layout/orgChart1"/>
    <dgm:cxn modelId="{71E1BB3B-62F9-4036-B0BF-DC00C0A88F2D}" type="presParOf" srcId="{E1DB9772-E682-469C-8F25-775A898AAE81}" destId="{2947BE6D-F34A-474C-ABFD-A76B8ADD627A}" srcOrd="1" destOrd="0" presId="urn:microsoft.com/office/officeart/2005/8/layout/orgChart1"/>
    <dgm:cxn modelId="{B416FC59-54F2-4ED8-97C2-FE748F84E039}" type="presParOf" srcId="{BB42D8A1-75DE-44E7-B981-9B510A307A4F}" destId="{7F120785-53AB-417E-B380-BC783554FB55}" srcOrd="1" destOrd="0" presId="urn:microsoft.com/office/officeart/2005/8/layout/orgChart1"/>
    <dgm:cxn modelId="{63971DD5-9DC4-4D48-95E9-917BD4F331F4}" type="presParOf" srcId="{BB42D8A1-75DE-44E7-B981-9B510A307A4F}" destId="{7DABC8A6-0960-442A-8F58-9501988E8113}" srcOrd="2" destOrd="0" presId="urn:microsoft.com/office/officeart/2005/8/layout/orgChart1"/>
    <dgm:cxn modelId="{F190D2D6-86EA-495F-B85A-D75116B9AB78}" type="presParOf" srcId="{9D35671E-DC91-4DBE-842E-06F991F0818A}" destId="{E399EEB5-1AA3-43C2-B13B-450808883BCE}" srcOrd="2" destOrd="0" presId="urn:microsoft.com/office/officeart/2005/8/layout/orgChart1"/>
    <dgm:cxn modelId="{8A0A6BA4-4DA2-482B-8CA3-8EC1267F24DE}" type="presParOf" srcId="{E399EEB5-1AA3-43C2-B13B-450808883BCE}" destId="{9278A871-B950-4C74-B018-109DD7A22384}" srcOrd="0" destOrd="0" presId="urn:microsoft.com/office/officeart/2005/8/layout/orgChart1"/>
    <dgm:cxn modelId="{9FD0F440-3821-42F0-BECD-D029BC8B328F}" type="presParOf" srcId="{E399EEB5-1AA3-43C2-B13B-450808883BCE}" destId="{5706096F-B17A-4B43-ACBB-E08F07CB9624}" srcOrd="1" destOrd="0" presId="urn:microsoft.com/office/officeart/2005/8/layout/orgChart1"/>
    <dgm:cxn modelId="{12599C6A-44B1-4E3B-A660-D9C3E9FD99B8}" type="presParOf" srcId="{5706096F-B17A-4B43-ACBB-E08F07CB9624}" destId="{C2D8009F-C611-4CCF-9D2C-E82F234A6F8E}" srcOrd="0" destOrd="0" presId="urn:microsoft.com/office/officeart/2005/8/layout/orgChart1"/>
    <dgm:cxn modelId="{AD1D91F7-6DDD-4C4B-8857-DD71AB0BB09B}" type="presParOf" srcId="{C2D8009F-C611-4CCF-9D2C-E82F234A6F8E}" destId="{6A173899-DECF-4B31-99B0-CB1B108414EE}" srcOrd="0" destOrd="0" presId="urn:microsoft.com/office/officeart/2005/8/layout/orgChart1"/>
    <dgm:cxn modelId="{E10E7618-2201-4833-85C5-D4A6B4A666EE}" type="presParOf" srcId="{C2D8009F-C611-4CCF-9D2C-E82F234A6F8E}" destId="{0F4D549C-9904-4BCF-B866-BFE1AF75AB82}" srcOrd="1" destOrd="0" presId="urn:microsoft.com/office/officeart/2005/8/layout/orgChart1"/>
    <dgm:cxn modelId="{D5AC5DF3-382C-41A0-95D0-FDA194BB3CD5}" type="presParOf" srcId="{5706096F-B17A-4B43-ACBB-E08F07CB9624}" destId="{92CEDD01-BD3E-4D5C-9C1B-27466EAB0B17}" srcOrd="1" destOrd="0" presId="urn:microsoft.com/office/officeart/2005/8/layout/orgChart1"/>
    <dgm:cxn modelId="{3A7231BD-D6FF-405C-9D9A-3B2175A06E23}" type="presParOf" srcId="{5706096F-B17A-4B43-ACBB-E08F07CB9624}" destId="{37851EAC-B348-4F21-A054-D806F31C923F}" srcOrd="2" destOrd="0" presId="urn:microsoft.com/office/officeart/2005/8/layout/orgChart1"/>
    <dgm:cxn modelId="{ACC9AB33-D96C-4ABD-BA43-45543BC3B05E}" type="presParOf" srcId="{E399EEB5-1AA3-43C2-B13B-450808883BCE}" destId="{D22347EE-CB87-4DA2-B0DD-C9BDC54B4608}" srcOrd="2" destOrd="0" presId="urn:microsoft.com/office/officeart/2005/8/layout/orgChart1"/>
    <dgm:cxn modelId="{BFCDBC16-E047-430D-B146-12D4BF105480}" type="presParOf" srcId="{E399EEB5-1AA3-43C2-B13B-450808883BCE}" destId="{D4BFA86B-44F3-491A-98B1-41B52A495862}" srcOrd="3" destOrd="0" presId="urn:microsoft.com/office/officeart/2005/8/layout/orgChart1"/>
    <dgm:cxn modelId="{1012A68A-EBFA-49ED-80F8-50EB2717A35D}" type="presParOf" srcId="{D4BFA86B-44F3-491A-98B1-41B52A495862}" destId="{39F5C5E3-322C-4B2D-9C6B-FEEBD3499528}" srcOrd="0" destOrd="0" presId="urn:microsoft.com/office/officeart/2005/8/layout/orgChart1"/>
    <dgm:cxn modelId="{FC38C03C-D4D7-4DED-A505-C80C770D7C85}" type="presParOf" srcId="{39F5C5E3-322C-4B2D-9C6B-FEEBD3499528}" destId="{553F1EEE-3151-4F2C-BBC5-12EF9308354C}" srcOrd="0" destOrd="0" presId="urn:microsoft.com/office/officeart/2005/8/layout/orgChart1"/>
    <dgm:cxn modelId="{4CB296D3-5EA3-4DE9-994F-83EC02745852}" type="presParOf" srcId="{39F5C5E3-322C-4B2D-9C6B-FEEBD3499528}" destId="{DA9DBA57-C3F0-46C4-86E1-BB31039383EC}" srcOrd="1" destOrd="0" presId="urn:microsoft.com/office/officeart/2005/8/layout/orgChart1"/>
    <dgm:cxn modelId="{F8DE6A0B-F0D2-49E3-A45A-5310E69DC4E7}" type="presParOf" srcId="{D4BFA86B-44F3-491A-98B1-41B52A495862}" destId="{EC3E45B2-62AD-40E3-941E-513E7F62B818}" srcOrd="1" destOrd="0" presId="urn:microsoft.com/office/officeart/2005/8/layout/orgChart1"/>
    <dgm:cxn modelId="{0E9509B4-67C1-4977-9A1E-A9FA0CB5B02B}" type="presParOf" srcId="{D4BFA86B-44F3-491A-98B1-41B52A495862}" destId="{2D186FF1-31DF-4522-A43F-EF560865948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47EE-CB87-4DA2-B0DD-C9BDC54B4608}">
      <dsp:nvSpPr>
        <dsp:cNvPr id="0" name=""/>
        <dsp:cNvSpPr/>
      </dsp:nvSpPr>
      <dsp:spPr>
        <a:xfrm>
          <a:off x="4514285" y="1152964"/>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8A871-B950-4C74-B018-109DD7A22384}">
      <dsp:nvSpPr>
        <dsp:cNvPr id="0" name=""/>
        <dsp:cNvSpPr/>
      </dsp:nvSpPr>
      <dsp:spPr>
        <a:xfrm>
          <a:off x="4429511" y="1152964"/>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18321-E75D-4814-83DC-ED3A1E5E010B}">
      <dsp:nvSpPr>
        <dsp:cNvPr id="0" name=""/>
        <dsp:cNvSpPr/>
      </dsp:nvSpPr>
      <dsp:spPr>
        <a:xfrm>
          <a:off x="4560005" y="1152964"/>
          <a:ext cx="3663415" cy="742775"/>
        </a:xfrm>
        <a:custGeom>
          <a:avLst/>
          <a:gdLst/>
          <a:ahLst/>
          <a:cxnLst/>
          <a:rect l="0" t="0" r="0" b="0"/>
          <a:pathLst>
            <a:path>
              <a:moveTo>
                <a:pt x="0" y="0"/>
              </a:moveTo>
              <a:lnTo>
                <a:pt x="0" y="658001"/>
              </a:lnTo>
              <a:lnTo>
                <a:pt x="3663415" y="658001"/>
              </a:lnTo>
              <a:lnTo>
                <a:pt x="3663415"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9CA6F-E292-44A0-AEA7-626618336BC1}">
      <dsp:nvSpPr>
        <dsp:cNvPr id="0" name=""/>
        <dsp:cNvSpPr/>
      </dsp:nvSpPr>
      <dsp:spPr>
        <a:xfrm>
          <a:off x="7200790" y="2299422"/>
          <a:ext cx="91440" cy="169546"/>
        </a:xfrm>
        <a:custGeom>
          <a:avLst/>
          <a:gdLst/>
          <a:ahLst/>
          <a:cxnLst/>
          <a:rect l="0" t="0" r="0" b="0"/>
          <a:pathLst>
            <a:path>
              <a:moveTo>
                <a:pt x="45720" y="0"/>
              </a:moveTo>
              <a:lnTo>
                <a:pt x="4572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553B0E-A83F-458D-9081-EAB72A258611}">
      <dsp:nvSpPr>
        <dsp:cNvPr id="0" name=""/>
        <dsp:cNvSpPr/>
      </dsp:nvSpPr>
      <dsp:spPr>
        <a:xfrm>
          <a:off x="4560005" y="1152964"/>
          <a:ext cx="2686504" cy="742775"/>
        </a:xfrm>
        <a:custGeom>
          <a:avLst/>
          <a:gdLst/>
          <a:ahLst/>
          <a:cxnLst/>
          <a:rect l="0" t="0" r="0" b="0"/>
          <a:pathLst>
            <a:path>
              <a:moveTo>
                <a:pt x="0" y="0"/>
              </a:moveTo>
              <a:lnTo>
                <a:pt x="0" y="658001"/>
              </a:lnTo>
              <a:lnTo>
                <a:pt x="2686504" y="658001"/>
              </a:lnTo>
              <a:lnTo>
                <a:pt x="2686504"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B4AAAE-14ED-4CEA-BB86-FEB079BC406A}">
      <dsp:nvSpPr>
        <dsp:cNvPr id="0" name=""/>
        <dsp:cNvSpPr/>
      </dsp:nvSpPr>
      <dsp:spPr>
        <a:xfrm>
          <a:off x="5735423"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A61EC-2D42-4F74-8AA6-5ADCB24F553F}">
      <dsp:nvSpPr>
        <dsp:cNvPr id="0" name=""/>
        <dsp:cNvSpPr/>
      </dsp:nvSpPr>
      <dsp:spPr>
        <a:xfrm>
          <a:off x="5650650"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B382C-8034-46BB-927E-CA7A27DA34F2}">
      <dsp:nvSpPr>
        <dsp:cNvPr id="0" name=""/>
        <dsp:cNvSpPr/>
      </dsp:nvSpPr>
      <dsp:spPr>
        <a:xfrm>
          <a:off x="4560005" y="1152964"/>
          <a:ext cx="1221138" cy="742775"/>
        </a:xfrm>
        <a:custGeom>
          <a:avLst/>
          <a:gdLst/>
          <a:ahLst/>
          <a:cxnLst/>
          <a:rect l="0" t="0" r="0" b="0"/>
          <a:pathLst>
            <a:path>
              <a:moveTo>
                <a:pt x="0" y="0"/>
              </a:moveTo>
              <a:lnTo>
                <a:pt x="0" y="658001"/>
              </a:lnTo>
              <a:lnTo>
                <a:pt x="1221138" y="658001"/>
              </a:lnTo>
              <a:lnTo>
                <a:pt x="1221138"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652C9-A194-401A-95FF-7D340C0F640E}">
      <dsp:nvSpPr>
        <dsp:cNvPr id="0" name=""/>
        <dsp:cNvSpPr/>
      </dsp:nvSpPr>
      <dsp:spPr>
        <a:xfrm>
          <a:off x="3781602" y="2299422"/>
          <a:ext cx="91440" cy="944616"/>
        </a:xfrm>
        <a:custGeom>
          <a:avLst/>
          <a:gdLst/>
          <a:ahLst/>
          <a:cxnLst/>
          <a:rect l="0" t="0" r="0" b="0"/>
          <a:pathLst>
            <a:path>
              <a:moveTo>
                <a:pt x="45720" y="0"/>
              </a:moveTo>
              <a:lnTo>
                <a:pt x="45720" y="944616"/>
              </a:lnTo>
              <a:lnTo>
                <a:pt x="130493"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24E1F-66E8-450F-AA4A-7EC32A9A25D1}">
      <dsp:nvSpPr>
        <dsp:cNvPr id="0" name=""/>
        <dsp:cNvSpPr/>
      </dsp:nvSpPr>
      <dsp:spPr>
        <a:xfrm>
          <a:off x="3696828" y="2299422"/>
          <a:ext cx="91440" cy="944616"/>
        </a:xfrm>
        <a:custGeom>
          <a:avLst/>
          <a:gdLst/>
          <a:ahLst/>
          <a:cxnLst/>
          <a:rect l="0" t="0" r="0" b="0"/>
          <a:pathLst>
            <a:path>
              <a:moveTo>
                <a:pt x="130493" y="0"/>
              </a:moveTo>
              <a:lnTo>
                <a:pt x="130493" y="944616"/>
              </a:lnTo>
              <a:lnTo>
                <a:pt x="4572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C440E-CA12-41EA-A80B-C993739D12EC}">
      <dsp:nvSpPr>
        <dsp:cNvPr id="0" name=""/>
        <dsp:cNvSpPr/>
      </dsp:nvSpPr>
      <dsp:spPr>
        <a:xfrm>
          <a:off x="3781602"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0581B-4E30-4F33-AB73-FDA2B3470B5C}">
      <dsp:nvSpPr>
        <dsp:cNvPr id="0" name=""/>
        <dsp:cNvSpPr/>
      </dsp:nvSpPr>
      <dsp:spPr>
        <a:xfrm>
          <a:off x="3696828"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32A7C-BAB9-4640-A6D0-9943E530B8ED}">
      <dsp:nvSpPr>
        <dsp:cNvPr id="0" name=""/>
        <dsp:cNvSpPr/>
      </dsp:nvSpPr>
      <dsp:spPr>
        <a:xfrm>
          <a:off x="3827322" y="1152964"/>
          <a:ext cx="732683" cy="742775"/>
        </a:xfrm>
        <a:custGeom>
          <a:avLst/>
          <a:gdLst/>
          <a:ahLst/>
          <a:cxnLst/>
          <a:rect l="0" t="0" r="0" b="0"/>
          <a:pathLst>
            <a:path>
              <a:moveTo>
                <a:pt x="732683" y="0"/>
              </a:moveTo>
              <a:lnTo>
                <a:pt x="732683"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1E1C2B-C7D4-4020-8608-CD0580DAF2C3}">
      <dsp:nvSpPr>
        <dsp:cNvPr id="0" name=""/>
        <dsp:cNvSpPr/>
      </dsp:nvSpPr>
      <dsp:spPr>
        <a:xfrm>
          <a:off x="2719917"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43470-76FA-4D5B-B1C2-24E7C38DDFB9}">
      <dsp:nvSpPr>
        <dsp:cNvPr id="0" name=""/>
        <dsp:cNvSpPr/>
      </dsp:nvSpPr>
      <dsp:spPr>
        <a:xfrm>
          <a:off x="2195131" y="3445879"/>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99132-8015-458E-ACAF-146278AF09C0}">
      <dsp:nvSpPr>
        <dsp:cNvPr id="0" name=""/>
        <dsp:cNvSpPr/>
      </dsp:nvSpPr>
      <dsp:spPr>
        <a:xfrm>
          <a:off x="2204519" y="3445879"/>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8A2F7-0744-46BF-BA8F-ACDAF697AB4A}">
      <dsp:nvSpPr>
        <dsp:cNvPr id="0" name=""/>
        <dsp:cNvSpPr/>
      </dsp:nvSpPr>
      <dsp:spPr>
        <a:xfrm>
          <a:off x="2729306" y="2299422"/>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007C1-D989-43E0-8311-DB8A11719501}">
      <dsp:nvSpPr>
        <dsp:cNvPr id="0" name=""/>
        <dsp:cNvSpPr/>
      </dsp:nvSpPr>
      <dsp:spPr>
        <a:xfrm>
          <a:off x="2850411" y="1152964"/>
          <a:ext cx="1709594" cy="742775"/>
        </a:xfrm>
        <a:custGeom>
          <a:avLst/>
          <a:gdLst/>
          <a:ahLst/>
          <a:cxnLst/>
          <a:rect l="0" t="0" r="0" b="0"/>
          <a:pathLst>
            <a:path>
              <a:moveTo>
                <a:pt x="1709594" y="0"/>
              </a:moveTo>
              <a:lnTo>
                <a:pt x="1709594"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16C93E-FA12-4D2B-9DB2-ECC12AD0534D}">
      <dsp:nvSpPr>
        <dsp:cNvPr id="0" name=""/>
        <dsp:cNvSpPr/>
      </dsp:nvSpPr>
      <dsp:spPr>
        <a:xfrm>
          <a:off x="896589" y="2299422"/>
          <a:ext cx="488455" cy="169546"/>
        </a:xfrm>
        <a:custGeom>
          <a:avLst/>
          <a:gdLst/>
          <a:ahLst/>
          <a:cxnLst/>
          <a:rect l="0" t="0" r="0" b="0"/>
          <a:pathLst>
            <a:path>
              <a:moveTo>
                <a:pt x="0" y="0"/>
              </a:moveTo>
              <a:lnTo>
                <a:pt x="0" y="84773"/>
              </a:lnTo>
              <a:lnTo>
                <a:pt x="488455" y="84773"/>
              </a:lnTo>
              <a:lnTo>
                <a:pt x="488455"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BC45C5-C2A3-460A-9C42-46784122CF0A}">
      <dsp:nvSpPr>
        <dsp:cNvPr id="0" name=""/>
        <dsp:cNvSpPr/>
      </dsp:nvSpPr>
      <dsp:spPr>
        <a:xfrm>
          <a:off x="408133" y="2299422"/>
          <a:ext cx="488455" cy="169546"/>
        </a:xfrm>
        <a:custGeom>
          <a:avLst/>
          <a:gdLst/>
          <a:ahLst/>
          <a:cxnLst/>
          <a:rect l="0" t="0" r="0" b="0"/>
          <a:pathLst>
            <a:path>
              <a:moveTo>
                <a:pt x="488455" y="0"/>
              </a:moveTo>
              <a:lnTo>
                <a:pt x="488455" y="84773"/>
              </a:lnTo>
              <a:lnTo>
                <a:pt x="0" y="84773"/>
              </a:lnTo>
              <a:lnTo>
                <a:pt x="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96ADD-B97C-4CB6-A950-B21E1D94AFEF}">
      <dsp:nvSpPr>
        <dsp:cNvPr id="0" name=""/>
        <dsp:cNvSpPr/>
      </dsp:nvSpPr>
      <dsp:spPr>
        <a:xfrm>
          <a:off x="896589" y="1152964"/>
          <a:ext cx="3663415" cy="742775"/>
        </a:xfrm>
        <a:custGeom>
          <a:avLst/>
          <a:gdLst/>
          <a:ahLst/>
          <a:cxnLst/>
          <a:rect l="0" t="0" r="0" b="0"/>
          <a:pathLst>
            <a:path>
              <a:moveTo>
                <a:pt x="3663415" y="0"/>
              </a:moveTo>
              <a:lnTo>
                <a:pt x="3663415"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7C2C7-7542-4C6B-856E-C95BE0D7590B}">
      <dsp:nvSpPr>
        <dsp:cNvPr id="0" name=""/>
        <dsp:cNvSpPr/>
      </dsp:nvSpPr>
      <dsp:spPr>
        <a:xfrm>
          <a:off x="4156323" y="749282"/>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1" i="0" u="none" strike="noStrike" kern="1200" baseline="0" smtClean="0">
            <a:latin typeface="Calibri"/>
          </a:endParaRPr>
        </a:p>
        <a:p>
          <a:pPr marR="0" lvl="0" algn="ctr" defTabSz="266700" rtl="0">
            <a:lnSpc>
              <a:spcPct val="90000"/>
            </a:lnSpc>
            <a:spcBef>
              <a:spcPct val="0"/>
            </a:spcBef>
            <a:spcAft>
              <a:spcPct val="35000"/>
            </a:spcAft>
          </a:pPr>
          <a:r>
            <a:rPr lang="sk-SK" sz="600" b="1" i="0" u="none" strike="noStrike" kern="1200" baseline="0" smtClean="0">
              <a:latin typeface="Calibri"/>
            </a:rPr>
            <a:t>pokrajinský tajomník financií</a:t>
          </a:r>
        </a:p>
      </dsp:txBody>
      <dsp:txXfrm>
        <a:off x="4156323" y="749282"/>
        <a:ext cx="807364" cy="403682"/>
      </dsp:txXfrm>
    </dsp:sp>
    <dsp:sp modelId="{1ECBA38A-2651-4161-8E65-4A155893DE53}">
      <dsp:nvSpPr>
        <dsp:cNvPr id="0" name=""/>
        <dsp:cNvSpPr/>
      </dsp:nvSpPr>
      <dsp:spPr>
        <a:xfrm>
          <a:off x="492907"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a:t>
          </a:r>
        </a:p>
        <a:p>
          <a:pPr marR="0" lvl="0" algn="ctr" defTabSz="266700" rtl="0">
            <a:lnSpc>
              <a:spcPct val="90000"/>
            </a:lnSpc>
            <a:spcBef>
              <a:spcPct val="0"/>
            </a:spcBef>
            <a:spcAft>
              <a:spcPct val="35000"/>
            </a:spcAft>
          </a:pPr>
          <a:r>
            <a:rPr lang="sk-SK" sz="600" b="1" i="0" u="none" strike="noStrike" kern="1200" baseline="0" smtClean="0">
              <a:latin typeface="Calibri"/>
            </a:rPr>
            <a:t>rozpočetových analýz</a:t>
          </a:r>
          <a:endParaRPr lang="sr-Latn-RS" sz="600" kern="1200" smtClean="0"/>
        </a:p>
      </dsp:txBody>
      <dsp:txXfrm>
        <a:off x="492907" y="1895740"/>
        <a:ext cx="807364" cy="403682"/>
      </dsp:txXfrm>
    </dsp:sp>
    <dsp:sp modelId="{08538502-50EB-4DB6-B65C-54B75356B1EE}">
      <dsp:nvSpPr>
        <dsp:cNvPr id="0" name=""/>
        <dsp:cNvSpPr/>
      </dsp:nvSpPr>
      <dsp:spPr>
        <a:xfrm>
          <a:off x="4451"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rozpočtu </a:t>
          </a:r>
          <a:endParaRPr lang="sr-Latn-RS" sz="600" kern="1200" smtClean="0"/>
        </a:p>
      </dsp:txBody>
      <dsp:txXfrm>
        <a:off x="4451" y="2468968"/>
        <a:ext cx="807364" cy="403682"/>
      </dsp:txXfrm>
    </dsp:sp>
    <dsp:sp modelId="{DD0BB0E4-063B-4928-B13A-DDFD27347278}">
      <dsp:nvSpPr>
        <dsp:cNvPr id="0" name=""/>
        <dsp:cNvSpPr/>
      </dsp:nvSpPr>
      <dsp:spPr>
        <a:xfrm>
          <a:off x="981362"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fiškálových a makroekonomických analýz </a:t>
          </a:r>
          <a:endParaRPr lang="sr-Latn-RS" sz="600" kern="1200" smtClean="0"/>
        </a:p>
      </dsp:txBody>
      <dsp:txXfrm>
        <a:off x="981362" y="2468968"/>
        <a:ext cx="807364" cy="403682"/>
      </dsp:txXfrm>
    </dsp:sp>
    <dsp:sp modelId="{21DDAF2B-3F31-4A15-9624-3CB5B8B1FEB5}">
      <dsp:nvSpPr>
        <dsp:cNvPr id="0" name=""/>
        <dsp:cNvSpPr/>
      </dsp:nvSpPr>
      <dsp:spPr>
        <a:xfrm>
          <a:off x="24467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prvnických a ekonomických úkonov </a:t>
          </a:r>
          <a:endParaRPr lang="sr-Latn-RS" sz="600" kern="1200" smtClean="0"/>
        </a:p>
      </dsp:txBody>
      <dsp:txXfrm>
        <a:off x="2446728" y="1895740"/>
        <a:ext cx="807364" cy="403682"/>
      </dsp:txXfrm>
    </dsp:sp>
    <dsp:sp modelId="{4DBBF869-764E-449A-A043-C9C2095540D2}">
      <dsp:nvSpPr>
        <dsp:cNvPr id="0" name=""/>
        <dsp:cNvSpPr/>
      </dsp:nvSpPr>
      <dsp:spPr>
        <a:xfrm>
          <a:off x="1921942"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finančných úkonov a ekonomického rozvoja </a:t>
          </a:r>
          <a:endParaRPr lang="sr-Latn-RS" sz="600" kern="1200" smtClean="0"/>
        </a:p>
      </dsp:txBody>
      <dsp:txXfrm>
        <a:off x="1921942" y="3042197"/>
        <a:ext cx="807364" cy="403682"/>
      </dsp:txXfrm>
    </dsp:sp>
    <dsp:sp modelId="{C7AD1F1F-9D19-423F-BBCF-C2FC8D7B4DE8}">
      <dsp:nvSpPr>
        <dsp:cNvPr id="0" name=""/>
        <dsp:cNvSpPr/>
      </dsp:nvSpPr>
      <dsp:spPr>
        <a:xfrm>
          <a:off x="1397155" y="4188655"/>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397155" y="4188655"/>
        <a:ext cx="807364" cy="403682"/>
      </dsp:txXfrm>
    </dsp:sp>
    <dsp:sp modelId="{11558AAC-4108-4581-AD94-4020AF244C3F}">
      <dsp:nvSpPr>
        <dsp:cNvPr id="0" name=""/>
        <dsp:cNvSpPr/>
      </dsp:nvSpPr>
      <dsp:spPr>
        <a:xfrm>
          <a:off x="1433486" y="3615426"/>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433486" y="3615426"/>
        <a:ext cx="807364" cy="403682"/>
      </dsp:txXfrm>
    </dsp:sp>
    <dsp:sp modelId="{45251218-FE34-4A71-A53D-E9D3B1121713}">
      <dsp:nvSpPr>
        <dsp:cNvPr id="0" name=""/>
        <dsp:cNvSpPr/>
      </dsp:nvSpPr>
      <dsp:spPr>
        <a:xfrm>
          <a:off x="1958273"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právnických a spoločných úkonov </a:t>
          </a:r>
          <a:endParaRPr lang="sr-Latn-RS" sz="600" kern="1200" smtClean="0"/>
        </a:p>
      </dsp:txBody>
      <dsp:txXfrm>
        <a:off x="1958273" y="2468968"/>
        <a:ext cx="807364" cy="403682"/>
      </dsp:txXfrm>
    </dsp:sp>
    <dsp:sp modelId="{37E56A4D-3EC5-4E83-ADF2-BCA7634BF1EE}">
      <dsp:nvSpPr>
        <dsp:cNvPr id="0" name=""/>
        <dsp:cNvSpPr/>
      </dsp:nvSpPr>
      <dsp:spPr>
        <a:xfrm>
          <a:off x="3423639"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úkononov konsolidovaného účtu trezoru</a:t>
          </a:r>
          <a:endParaRPr lang="sr-Latn-RS" sz="600" kern="1200" smtClean="0"/>
        </a:p>
      </dsp:txBody>
      <dsp:txXfrm>
        <a:off x="3423639" y="1895740"/>
        <a:ext cx="807364" cy="403682"/>
      </dsp:txXfrm>
    </dsp:sp>
    <dsp:sp modelId="{D3DD0EEC-7826-47BF-ADA4-5D5DD0C41E3D}">
      <dsp:nvSpPr>
        <dsp:cNvPr id="0" name=""/>
        <dsp:cNvSpPr/>
      </dsp:nvSpPr>
      <dsp:spPr>
        <a:xfrm>
          <a:off x="2935184"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riadenia finančnými prostriedkami a úkonmi v súvislosti zadlžovania </a:t>
          </a:r>
          <a:endParaRPr lang="sr-Latn-RS" sz="600" kern="1200" smtClean="0"/>
        </a:p>
      </dsp:txBody>
      <dsp:txXfrm>
        <a:off x="2935184" y="2468968"/>
        <a:ext cx="807364" cy="403682"/>
      </dsp:txXfrm>
    </dsp:sp>
    <dsp:sp modelId="{D198FF35-D6CD-42B9-8D49-8B5A3F22B0DC}">
      <dsp:nvSpPr>
        <dsp:cNvPr id="0" name=""/>
        <dsp:cNvSpPr/>
      </dsp:nvSpPr>
      <dsp:spPr>
        <a:xfrm>
          <a:off x="3912095"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Úsek vypracovania a údržby počítačovej sústavy</a:t>
          </a:r>
          <a:endParaRPr lang="sr-Latn-RS" sz="600" b="0" i="0" u="none" strike="noStrike" kern="1200" baseline="0" smtClean="0">
            <a:latin typeface="Calibri"/>
          </a:endParaRPr>
        </a:p>
      </dsp:txBody>
      <dsp:txXfrm>
        <a:off x="3912095" y="2468968"/>
        <a:ext cx="807364" cy="403682"/>
      </dsp:txXfrm>
    </dsp:sp>
    <dsp:sp modelId="{E5406ED6-0976-469B-A93E-B8E281D35399}">
      <dsp:nvSpPr>
        <dsp:cNvPr id="0" name=""/>
        <dsp:cNvSpPr/>
      </dsp:nvSpPr>
      <dsp:spPr>
        <a:xfrm>
          <a:off x="2935184"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spravodajstva</a:t>
          </a:r>
        </a:p>
      </dsp:txBody>
      <dsp:txXfrm>
        <a:off x="2935184" y="3042197"/>
        <a:ext cx="807364" cy="403682"/>
      </dsp:txXfrm>
    </dsp:sp>
    <dsp:sp modelId="{A87FE6C5-844D-4DCF-9607-A5A934F4D01E}">
      <dsp:nvSpPr>
        <dsp:cNvPr id="0" name=""/>
        <dsp:cNvSpPr/>
      </dsp:nvSpPr>
      <dsp:spPr>
        <a:xfrm>
          <a:off x="3912095"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Oddelenei preventívnej kontroly a oddelenie platieb </a:t>
          </a:r>
          <a:endParaRPr lang="sr-Latn-RS" sz="600" kern="1200" smtClean="0"/>
        </a:p>
      </dsp:txBody>
      <dsp:txXfrm>
        <a:off x="3912095" y="3042197"/>
        <a:ext cx="807364" cy="403682"/>
      </dsp:txXfrm>
    </dsp:sp>
    <dsp:sp modelId="{C97DA936-F801-4921-94E7-799910152F55}">
      <dsp:nvSpPr>
        <dsp:cNvPr id="0" name=""/>
        <dsp:cNvSpPr/>
      </dsp:nvSpPr>
      <dsp:spPr>
        <a:xfrm>
          <a:off x="5377461"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úkonov hlavnej knihy trezoru </a:t>
          </a:r>
          <a:endParaRPr lang="sr-Latn-RS" sz="600" kern="1200" smtClean="0"/>
        </a:p>
      </dsp:txBody>
      <dsp:txXfrm>
        <a:off x="5377461" y="1895740"/>
        <a:ext cx="807364" cy="403682"/>
      </dsp:txXfrm>
    </dsp:sp>
    <dsp:sp modelId="{7F6E4438-63A5-4835-BDDB-3C5F6DB71F9A}">
      <dsp:nvSpPr>
        <dsp:cNvPr id="0" name=""/>
        <dsp:cNvSpPr/>
      </dsp:nvSpPr>
      <dsp:spPr>
        <a:xfrm>
          <a:off x="4889006"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účtovníctva</a:t>
          </a:r>
          <a:endParaRPr lang="sr-Latn-RS" sz="600" b="0" i="0" u="none" strike="noStrike" kern="1200" baseline="0" smtClean="0">
            <a:latin typeface="Calibri"/>
          </a:endParaRPr>
        </a:p>
      </dsp:txBody>
      <dsp:txXfrm>
        <a:off x="4889006" y="2468968"/>
        <a:ext cx="807364" cy="403682"/>
      </dsp:txXfrm>
    </dsp:sp>
    <dsp:sp modelId="{57621473-7D11-47AD-B529-D3B8CD9A63BC}">
      <dsp:nvSpPr>
        <dsp:cNvPr id="0" name=""/>
        <dsp:cNvSpPr/>
      </dsp:nvSpPr>
      <dsp:spPr>
        <a:xfrm>
          <a:off x="5865917"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finančnej opratívy a zúčtovania platov</a:t>
          </a:r>
          <a:endParaRPr lang="sr-Latn-RS" sz="600" kern="1200" smtClean="0"/>
        </a:p>
      </dsp:txBody>
      <dsp:txXfrm>
        <a:off x="5865917" y="2468968"/>
        <a:ext cx="807364" cy="403682"/>
      </dsp:txXfrm>
    </dsp:sp>
    <dsp:sp modelId="{044F6F9E-D640-4D29-A6E9-CE37ED29E193}">
      <dsp:nvSpPr>
        <dsp:cNvPr id="0" name=""/>
        <dsp:cNvSpPr/>
      </dsp:nvSpPr>
      <dsp:spPr>
        <a:xfrm>
          <a:off x="68428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rozpočtovej inšpekcie</a:t>
          </a:r>
          <a:endParaRPr lang="sr-Latn-RS" sz="600" kern="1200" smtClean="0"/>
        </a:p>
      </dsp:txBody>
      <dsp:txXfrm>
        <a:off x="6842828" y="1895740"/>
        <a:ext cx="807364" cy="403682"/>
      </dsp:txXfrm>
    </dsp:sp>
    <dsp:sp modelId="{A0E96E4A-222C-4C94-AE4C-4E94F8DDA35F}">
      <dsp:nvSpPr>
        <dsp:cNvPr id="0" name=""/>
        <dsp:cNvSpPr/>
      </dsp:nvSpPr>
      <dsp:spPr>
        <a:xfrm>
          <a:off x="6842828"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rozpočtovej inšpekcie </a:t>
          </a:r>
          <a:endParaRPr lang="sr-Latn-RS" sz="600" kern="1200" smtClean="0"/>
        </a:p>
      </dsp:txBody>
      <dsp:txXfrm>
        <a:off x="6842828" y="2468968"/>
        <a:ext cx="807364" cy="403682"/>
      </dsp:txXfrm>
    </dsp:sp>
    <dsp:sp modelId="{B01AA464-C2BB-4E9D-8309-F94A9C4B2A91}">
      <dsp:nvSpPr>
        <dsp:cNvPr id="0" name=""/>
        <dsp:cNvSpPr/>
      </dsp:nvSpPr>
      <dsp:spPr>
        <a:xfrm>
          <a:off x="781973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Koordinácia a implementácia systému</a:t>
          </a:r>
          <a:r>
            <a:rPr lang="sr-Cyrl-CS" sz="600" b="1" i="0" u="none" strike="noStrike" kern="1200" baseline="0" smtClean="0">
              <a:latin typeface="Calibri"/>
            </a:rPr>
            <a:t> </a:t>
          </a:r>
          <a:r>
            <a:rPr lang="sk-SK" sz="600" b="1" i="0" u="none" strike="noStrike" kern="1200" baseline="0" smtClean="0">
              <a:latin typeface="Calibri"/>
            </a:rPr>
            <a:t>BISTrezor</a:t>
          </a:r>
          <a:endParaRPr lang="sr-Latn-RS" sz="600" kern="1200" smtClean="0"/>
        </a:p>
      </dsp:txBody>
      <dsp:txXfrm>
        <a:off x="7819738" y="1895740"/>
        <a:ext cx="807364" cy="403682"/>
      </dsp:txXfrm>
    </dsp:sp>
    <dsp:sp modelId="{6A173899-DECF-4B31-99B0-CB1B108414EE}">
      <dsp:nvSpPr>
        <dsp:cNvPr id="0" name=""/>
        <dsp:cNvSpPr/>
      </dsp:nvSpPr>
      <dsp:spPr>
        <a:xfrm>
          <a:off x="3667867"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Podtajomník</a:t>
          </a:r>
          <a:endParaRPr lang="sr-Latn-RS" sz="600" kern="1200" smtClean="0"/>
        </a:p>
      </dsp:txBody>
      <dsp:txXfrm>
        <a:off x="3667867" y="1322511"/>
        <a:ext cx="807364" cy="403682"/>
      </dsp:txXfrm>
    </dsp:sp>
    <dsp:sp modelId="{553F1EEE-3151-4F2C-BBC5-12EF9308354C}">
      <dsp:nvSpPr>
        <dsp:cNvPr id="0" name=""/>
        <dsp:cNvSpPr/>
      </dsp:nvSpPr>
      <dsp:spPr>
        <a:xfrm>
          <a:off x="4644778"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Zástupca pokrajinského tajomníka</a:t>
          </a:r>
        </a:p>
      </dsp:txBody>
      <dsp:txXfrm>
        <a:off x="4644778" y="1322511"/>
        <a:ext cx="807364" cy="4036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BD27-009A-43F5-94BD-B4248377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13635</Words>
  <Characters>77726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Tibor Švarc</cp:lastModifiedBy>
  <cp:revision>71</cp:revision>
  <cp:lastPrinted>2018-04-17T09:42:00Z</cp:lastPrinted>
  <dcterms:created xsi:type="dcterms:W3CDTF">2018-04-16T10:39:00Z</dcterms:created>
  <dcterms:modified xsi:type="dcterms:W3CDTF">2018-04-17T09:42:00Z</dcterms:modified>
</cp:coreProperties>
</file>